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隶书" w:eastAsia="隶书"/>
          <w:sz w:val="44"/>
          <w:szCs w:val="44"/>
        </w:rPr>
      </w:pPr>
      <w:r>
        <w:rPr>
          <w:rFonts w:hint="eastAsia" w:ascii="隶书" w:eastAsia="隶书"/>
          <w:sz w:val="44"/>
          <w:szCs w:val="44"/>
        </w:rPr>
        <w:t>北京航空航天大学研究生课程考核记录</w:t>
      </w:r>
    </w:p>
    <w:p>
      <w:pPr>
        <w:jc w:val="center"/>
        <w:rPr>
          <w:rFonts w:hint="eastAsia" w:ascii="隶书" w:eastAsia="隶书"/>
          <w:spacing w:val="-16"/>
          <w:sz w:val="40"/>
        </w:rPr>
      </w:pPr>
      <w:r>
        <w:rPr>
          <w:rFonts w:hint="eastAsia" w:ascii="隶书" w:eastAsia="隶书"/>
          <w:spacing w:val="-16"/>
          <w:sz w:val="40"/>
          <w:shd w:val="pct10" w:color="auto" w:fill="FFFFFF"/>
        </w:rPr>
        <w:t>2018－2019</w:t>
      </w:r>
      <w:r>
        <w:rPr>
          <w:rFonts w:hint="eastAsia" w:ascii="隶书" w:eastAsia="隶书"/>
          <w:spacing w:val="-16"/>
          <w:sz w:val="40"/>
        </w:rPr>
        <w:t>学年 第一学期</w:t>
      </w:r>
    </w:p>
    <w:p>
      <w:pPr>
        <w:jc w:val="center"/>
        <w:rPr>
          <w:rFonts w:hint="eastAsia" w:ascii="隶书" w:eastAsia="隶书"/>
          <w:spacing w:val="-16"/>
          <w:szCs w:val="21"/>
        </w:rPr>
      </w:pPr>
    </w:p>
    <w:p>
      <w:pPr>
        <w:rPr>
          <w:rFonts w:hint="eastAsia"/>
          <w:sz w:val="24"/>
        </w:rPr>
      </w:pPr>
      <w:r>
        <w:rPr>
          <w:rFonts w:hint="eastAsia"/>
          <w:sz w:val="24"/>
        </w:rPr>
        <w:t>学号</w:t>
      </w:r>
      <w:r>
        <w:rPr>
          <w:rFonts w:hint="eastAsia"/>
          <w:sz w:val="24"/>
          <w:u w:val="single"/>
        </w:rPr>
        <w:t xml:space="preserve">     </w:t>
      </w:r>
      <w:r>
        <w:rPr>
          <w:rFonts w:hint="eastAsia"/>
          <w:sz w:val="24"/>
          <w:u w:val="single"/>
          <w:lang w:val="en-US" w:eastAsia="zh-CN"/>
        </w:rPr>
        <w:t>ZF1821308</w:t>
      </w:r>
      <w:r>
        <w:rPr>
          <w:rFonts w:hint="eastAsia"/>
          <w:sz w:val="24"/>
          <w:u w:val="single"/>
        </w:rPr>
        <w:t xml:space="preserve">     </w:t>
      </w:r>
      <w:r>
        <w:rPr>
          <w:rFonts w:hint="eastAsia"/>
          <w:sz w:val="24"/>
        </w:rPr>
        <w:t xml:space="preserve">        姓名</w:t>
      </w:r>
      <w:r>
        <w:rPr>
          <w:rFonts w:hint="eastAsia"/>
          <w:sz w:val="24"/>
          <w:u w:val="single"/>
        </w:rPr>
        <w:t xml:space="preserve">     </w:t>
      </w:r>
      <w:r>
        <w:rPr>
          <w:rFonts w:hint="eastAsia"/>
          <w:sz w:val="24"/>
          <w:u w:val="single"/>
          <w:lang w:eastAsia="zh-CN"/>
        </w:rPr>
        <w:t>夏涛</w:t>
      </w:r>
      <w:r>
        <w:rPr>
          <w:rFonts w:hint="eastAsia"/>
          <w:sz w:val="24"/>
          <w:u w:val="single"/>
        </w:rPr>
        <w:t xml:space="preserve">      </w:t>
      </w:r>
      <w:r>
        <w:rPr>
          <w:rFonts w:hint="eastAsia"/>
          <w:sz w:val="24"/>
        </w:rPr>
        <w:t xml:space="preserve">       成绩</w:t>
      </w:r>
      <w:r>
        <w:rPr>
          <w:rFonts w:hint="eastAsia"/>
          <w:sz w:val="24"/>
          <w:u w:val="single"/>
        </w:rPr>
        <w:t xml:space="preserve">          </w:t>
      </w:r>
      <w:r>
        <w:rPr>
          <w:rFonts w:hint="eastAsia"/>
          <w:sz w:val="24"/>
        </w:rPr>
        <w:t xml:space="preserve">    </w:t>
      </w:r>
    </w:p>
    <w:p>
      <w:pPr>
        <w:rPr>
          <w:rFonts w:hint="eastAsia"/>
          <w:sz w:val="24"/>
        </w:rPr>
      </w:pPr>
    </w:p>
    <w:p>
      <w:pPr>
        <w:jc w:val="center"/>
        <w:rPr>
          <w:rFonts w:hint="eastAsia"/>
          <w:sz w:val="36"/>
          <w:szCs w:val="36"/>
        </w:rPr>
      </w:pPr>
      <w:r>
        <w:rPr>
          <w:rFonts w:hint="eastAsia"/>
          <w:sz w:val="36"/>
          <w:szCs w:val="36"/>
        </w:rPr>
        <w:t>课程名称：《</w:t>
      </w:r>
      <w:r>
        <w:rPr>
          <w:rFonts w:hint="eastAsia"/>
          <w:sz w:val="36"/>
          <w:szCs w:val="36"/>
          <w:lang w:eastAsia="zh-CN"/>
        </w:rPr>
        <w:t>大数据原理与分析</w:t>
      </w:r>
      <w:r>
        <w:rPr>
          <w:rFonts w:hint="eastAsia"/>
          <w:sz w:val="36"/>
          <w:szCs w:val="36"/>
        </w:rPr>
        <w:t>》</w:t>
      </w:r>
    </w:p>
    <w:p>
      <w:pPr>
        <w:jc w:val="center"/>
        <w:rPr>
          <w:rFonts w:hint="eastAsia"/>
          <w:sz w:val="24"/>
        </w:rPr>
      </w:pPr>
    </w:p>
    <w:p>
      <w:pPr>
        <w:rPr>
          <w:rFonts w:hint="eastAsia" w:eastAsia="宋体"/>
          <w:sz w:val="28"/>
          <w:szCs w:val="28"/>
          <w:lang w:eastAsia="zh-CN"/>
        </w:rPr>
      </w:pPr>
      <w:r>
        <w:rPr>
          <w:rFonts w:hint="eastAsia"/>
          <w:sz w:val="28"/>
          <w:szCs w:val="28"/>
        </w:rPr>
        <w:t>论文题目：</w:t>
      </w:r>
      <w:r>
        <w:rPr>
          <w:rFonts w:hint="eastAsia"/>
          <w:sz w:val="28"/>
          <w:szCs w:val="28"/>
          <w:lang w:eastAsia="zh-CN"/>
        </w:rPr>
        <w:t>大数据在工业控制系统信息安全领域的应用</w:t>
      </w:r>
    </w:p>
    <w:p>
      <w:pPr>
        <w:rPr>
          <w:rFonts w:hint="eastAsia"/>
          <w:sz w:val="28"/>
          <w:szCs w:val="28"/>
        </w:rPr>
      </w:pPr>
    </w:p>
    <w:p>
      <w:pPr>
        <w:rPr>
          <w:rFonts w:hint="eastAsia"/>
          <w:sz w:val="28"/>
          <w:szCs w:val="28"/>
        </w:rPr>
      </w:pPr>
      <w:r>
        <w:rPr>
          <w:rFonts w:hint="eastAsia"/>
          <w:sz w:val="28"/>
          <w:szCs w:val="28"/>
        </w:rPr>
        <w:t>任课教师评语：</w:t>
      </w:r>
    </w:p>
    <w:p>
      <w:pPr>
        <w:tabs>
          <w:tab w:val="left" w:pos="3140"/>
        </w:tabs>
        <w:rPr>
          <w:rFonts w:hint="eastAsia"/>
          <w:sz w:val="28"/>
          <w:szCs w:val="28"/>
        </w:rPr>
      </w:pPr>
      <w:r>
        <w:rPr>
          <w:sz w:val="28"/>
          <w:szCs w:val="28"/>
        </w:rPr>
        <w:tab/>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任课教师签字：                   考核日期：    年   月   日</w:t>
      </w:r>
    </w:p>
    <w:p>
      <w:pPr>
        <w:rPr>
          <w:rFonts w:hint="eastAsia"/>
          <w:sz w:val="28"/>
          <w:szCs w:val="28"/>
        </w:rPr>
      </w:pPr>
      <w:r>
        <w:rPr>
          <w:rFonts w:hint="eastAsia"/>
          <w:sz w:val="28"/>
          <w:szCs w:val="28"/>
        </w:rPr>
        <w:br w:type="page"/>
      </w:r>
    </w:p>
    <w:p>
      <w:pPr>
        <w:rPr>
          <w:rFonts w:hint="eastAsia"/>
          <w:sz w:val="28"/>
          <w:szCs w:val="28"/>
        </w:rPr>
      </w:pPr>
      <w:r>
        <w:rPr>
          <w:rFonts w:hint="eastAsia"/>
          <w:sz w:val="28"/>
          <w:szCs w:val="28"/>
        </w:rPr>
        <w:t xml:space="preserve"> </w:t>
      </w:r>
    </w:p>
    <w:p>
      <w:pPr>
        <w:pStyle w:val="2"/>
        <w:spacing w:before="156" w:after="156"/>
      </w:pPr>
      <w:r>
        <w:rPr>
          <w:rFonts w:hint="eastAsia"/>
          <w:lang w:eastAsia="zh-CN"/>
        </w:rPr>
        <w:t>问题的提出</w:t>
      </w:r>
    </w:p>
    <w:p>
      <w:pPr>
        <w:pStyle w:val="4"/>
        <w:spacing w:before="156" w:after="156"/>
      </w:pPr>
      <w:r>
        <w:rPr>
          <w:rFonts w:hint="eastAsia"/>
          <w:lang w:eastAsia="zh-CN"/>
        </w:rPr>
        <w:t>工业互联网的发展</w:t>
      </w:r>
    </w:p>
    <w:p>
      <w:pPr>
        <w:pStyle w:val="3"/>
        <w:rPr>
          <w:lang w:val="en-US"/>
        </w:rPr>
      </w:pPr>
      <w:r>
        <w:rPr>
          <w:rFonts w:hint="eastAsia"/>
          <w:lang w:eastAsia="zh-CN"/>
        </w:rPr>
        <w:t>传统工业经过几次工业革命</w:t>
      </w:r>
      <w:r>
        <w:rPr>
          <w:rFonts w:hint="eastAsia"/>
          <w:lang w:val="en-US" w:eastAsia="zh-CN"/>
        </w:rPr>
        <w:t>,已经进入瓶颈期，单纯从工业内部发展很难突破。随着互联网和大数据等信息技术的广泛应用，信息技术将会在工业领域产生一次新的工业革命，给工业带来全面的革新。当前，以新一代信息技术引领未来制造业发展，加快塑造国际竞争新优势已成为主要工业强国的共识，以美国先进制造、德国工业4.0等为代表，虽然各国战略计划各有侧重，但究其本质，均是以工业互联网为驱动的智能制造变革。工业互联网是互联网和新一代信息技术与工业系统全方位深度融合所形成的产业和应用生态，是工业智能化发展的关键综合信息基础设施，其本质是以机器、零部件、控制系统、信息系统、产品以及人之间的网络互联为基础，通过对工业数据的全面深度感知、实时动态传输与高级建模分析，形成智能决策与控制，催生智能化生产、网络化协同、个性化定制、服务化延伸等新型制造模式。在新一轮科技革命和产业变革背景下，工业互联网是实现智能制造并进而抢夺全球制造业竞争优势的关键，并对互联网的未来发展、全球竞争和国际治理产生深远影响。</w:t>
      </w:r>
    </w:p>
    <w:p>
      <w:pPr>
        <w:pStyle w:val="4"/>
        <w:spacing w:before="156" w:after="156"/>
      </w:pPr>
      <w:r>
        <w:rPr>
          <w:rFonts w:hint="eastAsia"/>
          <w:lang w:eastAsia="zh-CN"/>
        </w:rPr>
        <w:t>工业控制系统信息安全</w:t>
      </w:r>
    </w:p>
    <w:p>
      <w:pPr>
        <w:pStyle w:val="3"/>
        <w:rPr>
          <w:rFonts w:hint="eastAsia"/>
          <w:lang w:eastAsia="zh-CN"/>
        </w:rPr>
      </w:pPr>
      <w:r>
        <w:rPr>
          <w:rFonts w:hint="eastAsia"/>
        </w:rPr>
        <w:t>工业控制系统信息安全（以下简称工控安全）是实施制造强国和网络强国战略的重要保障。近年来，随着中国制造全面推进，工业数字化、网络化、智能化加快发展，我国工控安全面临</w:t>
      </w:r>
      <w:r>
        <w:rPr>
          <w:rFonts w:hint="eastAsia"/>
          <w:lang w:eastAsia="zh-CN"/>
        </w:rPr>
        <w:t>严重的威胁。主要表现在以下方面：</w:t>
      </w:r>
      <w:r>
        <w:rPr>
          <w:rFonts w:hint="eastAsia"/>
          <w:lang w:val="en-US" w:eastAsia="zh-CN"/>
        </w:rPr>
        <w:t>1.大部分制造企业厂商安全意识不强；2.工控设备数量和状态不明；3.</w:t>
      </w:r>
      <w:r>
        <w:rPr>
          <w:rFonts w:hint="eastAsia"/>
        </w:rPr>
        <w:t>安全漏洞</w:t>
      </w:r>
      <w:r>
        <w:rPr>
          <w:rFonts w:hint="eastAsia"/>
          <w:lang w:eastAsia="zh-CN"/>
        </w:rPr>
        <w:t>数量</w:t>
      </w:r>
      <w:r>
        <w:rPr>
          <w:rFonts w:hint="eastAsia"/>
        </w:rPr>
        <w:t>不断增多</w:t>
      </w:r>
      <w:r>
        <w:rPr>
          <w:rFonts w:hint="eastAsia"/>
          <w:lang w:eastAsia="zh-CN"/>
        </w:rPr>
        <w:t>；</w:t>
      </w:r>
      <w:r>
        <w:rPr>
          <w:rFonts w:hint="eastAsia"/>
          <w:lang w:val="en-US" w:eastAsia="zh-CN"/>
        </w:rPr>
        <w:t>4.</w:t>
      </w:r>
      <w:r>
        <w:rPr>
          <w:rFonts w:hint="eastAsia"/>
        </w:rPr>
        <w:t>安全威胁加速渗透、攻击手段复杂多</w:t>
      </w:r>
      <w:r>
        <w:rPr>
          <w:rFonts w:hint="eastAsia"/>
          <w:lang w:eastAsia="zh-CN"/>
        </w:rPr>
        <w:t>样</w:t>
      </w:r>
      <w:r>
        <w:rPr>
          <w:rFonts w:hint="eastAsia"/>
        </w:rPr>
        <w:t>。</w:t>
      </w:r>
      <w:r>
        <w:rPr>
          <w:rFonts w:hint="eastAsia"/>
          <w:lang w:eastAsia="zh-CN"/>
        </w:rPr>
        <w:t>以上这些问题的解决需要寄希望于</w:t>
      </w:r>
      <w:r>
        <w:rPr>
          <w:rFonts w:hint="eastAsia"/>
        </w:rPr>
        <w:t>以大数据、人工智能等为代表的新</w:t>
      </w:r>
      <w:r>
        <w:rPr>
          <w:rFonts w:hint="eastAsia"/>
          <w:lang w:eastAsia="zh-CN"/>
        </w:rPr>
        <w:t>兴</w:t>
      </w:r>
      <w:r>
        <w:rPr>
          <w:rFonts w:hint="eastAsia"/>
        </w:rPr>
        <w:t>技术</w:t>
      </w:r>
      <w:r>
        <w:rPr>
          <w:rFonts w:hint="eastAsia"/>
          <w:lang w:eastAsia="zh-CN"/>
        </w:rPr>
        <w:t>。大数据技术在工业互联网设备数据的采集，存储，管理，集成，处理，分析等方面将发挥重要的作用。本文主要探讨大数据技术在工业联网设备的日志分析方面的应用，主要通过对工控设备的日志进行分析来进行恶意</w:t>
      </w:r>
      <w:r>
        <w:rPr>
          <w:rFonts w:hint="eastAsia"/>
          <w:lang w:val="en-US" w:eastAsia="zh-CN"/>
        </w:rPr>
        <w:t>IP统计和</w:t>
      </w:r>
      <w:r>
        <w:rPr>
          <w:rFonts w:hint="eastAsia"/>
          <w:lang w:eastAsia="zh-CN"/>
        </w:rPr>
        <w:t>异常检测，进而对某一厂商或地区的工控设备安全态势进行判断。</w:t>
      </w:r>
    </w:p>
    <w:p>
      <w:pPr>
        <w:pStyle w:val="3"/>
        <w:rPr>
          <w:rFonts w:hint="eastAsia"/>
          <w:lang w:eastAsia="zh-CN"/>
        </w:rPr>
      </w:pPr>
    </w:p>
    <w:p>
      <w:pPr>
        <w:pStyle w:val="2"/>
      </w:pPr>
      <w:r>
        <w:rPr>
          <w:rFonts w:hint="eastAsia"/>
          <w:lang w:val="en-US" w:eastAsia="zh-CN"/>
        </w:rPr>
        <w:t xml:space="preserve"> 数据来源</w:t>
      </w:r>
    </w:p>
    <w:p>
      <w:pPr>
        <w:pStyle w:val="3"/>
        <w:rPr>
          <w:rFonts w:hint="eastAsia"/>
          <w:lang w:val="en-US" w:eastAsia="zh-CN"/>
        </w:rPr>
      </w:pPr>
      <w:r>
        <w:rPr>
          <w:rFonts w:hint="eastAsia"/>
          <w:lang w:val="en-US" w:eastAsia="zh-CN"/>
        </w:rPr>
        <w:t>工业互联网数据的来源是多种多样的，在工业互联网网络关键节点、工业互联网平台、工业设备、工业APP等，以及工业爬虫从部分网站爬取的威胁情报信息、设备漏洞信息、以及蜜罐收集的网络攻击信息等。大部分的数据均属于文本数据，本文主要分析的工业联网设备的安全日志基本都是文本型数据，当前，在大型局域网内部，日志文件的种类众多、格式不一、体量庞大(达到 ＴＢ 、 ＰＢ 级别)，传统的基于关系数据库的日志分析方法性能急剧下降，无法满足海量数据的处理需求。在大数据领域，日志是广泛使用的数据采集方法之一 ，具有４Ｖ 特征：数据体量巨大(volume)、数据类型繁多(variety)、有价值但密度低(value)、处理速度快(velocity)。因此，大数据技术是解决日志分析的更有效手段。</w:t>
      </w:r>
    </w:p>
    <w:p>
      <w:pPr>
        <w:pStyle w:val="3"/>
        <w:jc w:val="center"/>
        <w:rPr>
          <w:rFonts w:hint="eastAsia"/>
          <w:lang w:val="en-US" w:eastAsia="zh-CN"/>
        </w:rPr>
      </w:pPr>
      <w:r>
        <w:rPr>
          <w:rFonts w:hint="eastAsia"/>
          <w:lang w:val="en-US" w:eastAsia="zh-CN"/>
        </w:rPr>
        <w:drawing>
          <wp:inline distT="0" distB="0" distL="114300" distR="114300">
            <wp:extent cx="3829685" cy="1791335"/>
            <wp:effectExtent l="0" t="0" r="18415" b="18415"/>
            <wp:docPr id="2" name="图片 2" descr="捕获.PNG日志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PNG日志数据"/>
                    <pic:cNvPicPr>
                      <a:picLocks noChangeAspect="1"/>
                    </pic:cNvPicPr>
                  </pic:nvPicPr>
                  <pic:blipFill>
                    <a:blip r:embed="rId5"/>
                    <a:stretch>
                      <a:fillRect/>
                    </a:stretch>
                  </pic:blipFill>
                  <pic:spPr>
                    <a:xfrm>
                      <a:off x="0" y="0"/>
                      <a:ext cx="3829685" cy="1791335"/>
                    </a:xfrm>
                    <a:prstGeom prst="rect">
                      <a:avLst/>
                    </a:prstGeom>
                  </pic:spPr>
                </pic:pic>
              </a:graphicData>
            </a:graphic>
          </wp:inline>
        </w:drawing>
      </w:r>
    </w:p>
    <w:p>
      <w:pPr>
        <w:pStyle w:val="6"/>
        <w:jc w:val="center"/>
        <w:rPr>
          <w:rFonts w:hint="eastAsia" w:eastAsiaTheme="minor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防火墙日志</w:t>
      </w:r>
      <w:r>
        <w:rPr>
          <w:rFonts w:hint="eastAsia"/>
          <w:lang w:val="en-US" w:eastAsia="zh-CN"/>
        </w:rPr>
        <w:t>样本</w:t>
      </w:r>
    </w:p>
    <w:p>
      <w:pPr>
        <w:pStyle w:val="2"/>
        <w:rPr>
          <w:rFonts w:hint="eastAsia"/>
          <w:lang w:val="en-US" w:eastAsia="zh-CN"/>
        </w:rPr>
      </w:pPr>
      <w:r>
        <w:rPr>
          <w:rFonts w:hint="eastAsia"/>
          <w:lang w:val="en-US" w:eastAsia="zh-CN"/>
        </w:rPr>
        <w:t>解决方案设计</w:t>
      </w:r>
    </w:p>
    <w:p>
      <w:pPr>
        <w:pStyle w:val="3"/>
        <w:rPr>
          <w:rFonts w:hint="eastAsia"/>
          <w:lang w:val="en-US" w:eastAsia="zh-CN"/>
        </w:rPr>
      </w:pPr>
      <w:r>
        <w:rPr>
          <w:rFonts w:hint="eastAsia"/>
          <w:lang w:val="en-US" w:eastAsia="zh-CN"/>
        </w:rPr>
        <w:t>大数据工控设备日志分析系统的功能模型如</w:t>
      </w:r>
      <w:r>
        <w:rPr>
          <w:rFonts w:hint="eastAsia"/>
          <w:lang w:val="en-US" w:eastAsia="zh-CN"/>
        </w:rPr>
        <w:fldChar w:fldCharType="begin"/>
      </w:r>
      <w:r>
        <w:rPr>
          <w:rFonts w:hint="eastAsia"/>
          <w:lang w:val="en-US" w:eastAsia="zh-CN"/>
        </w:rPr>
        <w:instrText xml:space="preserve"> REF _Ref18998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所示，此方案主要包括日志收集，日志预处理，日志挖掘和日志存储模块。</w:t>
      </w:r>
    </w:p>
    <w:p>
      <w:pPr>
        <w:pStyle w:val="3"/>
        <w:jc w:val="center"/>
        <w:rPr>
          <w:rFonts w:hint="eastAsia"/>
          <w:lang w:val="en-US" w:eastAsia="zh-CN"/>
        </w:rPr>
      </w:pPr>
      <w:r>
        <w:rPr>
          <w:rFonts w:hint="eastAsia"/>
          <w:lang w:val="en-US" w:eastAsia="zh-CN"/>
        </w:rPr>
        <w:drawing>
          <wp:inline distT="0" distB="0" distL="114300" distR="114300">
            <wp:extent cx="2433320" cy="1761490"/>
            <wp:effectExtent l="0" t="0" r="5080" b="10160"/>
            <wp:docPr id="3" name="图片 3" descr="捕获.PNG是的发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PNG是的发生"/>
                    <pic:cNvPicPr>
                      <a:picLocks noChangeAspect="1"/>
                    </pic:cNvPicPr>
                  </pic:nvPicPr>
                  <pic:blipFill>
                    <a:blip r:embed="rId6"/>
                    <a:stretch>
                      <a:fillRect/>
                    </a:stretch>
                  </pic:blipFill>
                  <pic:spPr>
                    <a:xfrm>
                      <a:off x="0" y="0"/>
                      <a:ext cx="2433320" cy="1761490"/>
                    </a:xfrm>
                    <a:prstGeom prst="rect">
                      <a:avLst/>
                    </a:prstGeom>
                  </pic:spPr>
                </pic:pic>
              </a:graphicData>
            </a:graphic>
          </wp:inline>
        </w:drawing>
      </w:r>
    </w:p>
    <w:p>
      <w:pPr>
        <w:pStyle w:val="6"/>
        <w:jc w:val="center"/>
      </w:pPr>
      <w:bookmarkStart w:id="0" w:name="_Ref18998"/>
      <w:r>
        <w:t xml:space="preserve">图 </w:t>
      </w:r>
      <w:r>
        <w:fldChar w:fldCharType="begin"/>
      </w:r>
      <w:r>
        <w:instrText xml:space="preserve"> SEQ 图 \* ARABIC </w:instrText>
      </w:r>
      <w:r>
        <w:fldChar w:fldCharType="separate"/>
      </w:r>
      <w:r>
        <w:t>2</w:t>
      </w:r>
      <w:r>
        <w:fldChar w:fldCharType="end"/>
      </w:r>
      <w:bookmarkEnd w:id="0"/>
      <w:r>
        <w:rPr>
          <w:rFonts w:hint="eastAsia"/>
          <w:lang w:eastAsia="zh-CN"/>
        </w:rPr>
        <w:t xml:space="preserve"> 功能模块</w:t>
      </w:r>
      <w:r>
        <w:rPr>
          <w:rFonts w:hint="eastAsia"/>
          <w:lang w:val="en-US" w:eastAsia="zh-CN"/>
        </w:rPr>
        <w:t xml:space="preserve">                                                                                                                                                                                                                                                                                                                                                                                 </w:t>
      </w:r>
    </w:p>
    <w:p>
      <w:pPr>
        <w:pStyle w:val="4"/>
        <w:spacing w:before="156" w:after="156"/>
      </w:pPr>
      <w:r>
        <w:rPr>
          <w:rFonts w:hint="eastAsia"/>
          <w:lang w:eastAsia="zh-CN"/>
        </w:rPr>
        <w:t>日志数据的收集</w:t>
      </w:r>
    </w:p>
    <w:p>
      <w:pPr>
        <w:pStyle w:val="3"/>
        <w:rPr>
          <w:rFonts w:hint="eastAsia"/>
          <w:lang w:val="en-US" w:eastAsia="zh-CN"/>
        </w:rPr>
      </w:pPr>
      <w:r>
        <w:rPr>
          <w:rFonts w:hint="eastAsia"/>
          <w:lang w:val="en-US" w:eastAsia="zh-CN"/>
        </w:rPr>
        <w:t>日志数据的收集是对其进行分析的第一步，而Flume NG 是当前主流的日志收集框架，它是一个分布式、可靠、可用的系统，能够将不同的数据源的海量日志（TB，PB级）进行高效收集、聚合、移动，最后存储到一个中心化数据存储系统中。其核心是把数据从数据源收集过来，再送到目的地。为了保证输送成功，在送到目的地之前，会先缓存数据，待数据真正到达目的地后，删除已缓存的数据。Flume 工作流程如</w:t>
      </w:r>
      <w:r>
        <w:rPr>
          <w:rFonts w:hint="eastAsia"/>
          <w:lang w:val="en-US" w:eastAsia="zh-CN"/>
        </w:rPr>
        <w:fldChar w:fldCharType="begin"/>
      </w:r>
      <w:r>
        <w:rPr>
          <w:rFonts w:hint="eastAsia"/>
          <w:lang w:val="en-US" w:eastAsia="zh-CN"/>
        </w:rPr>
        <w:instrText xml:space="preserve"> REF _Ref21476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所示。</w:t>
      </w:r>
    </w:p>
    <w:p>
      <w:pPr>
        <w:pStyle w:val="3"/>
        <w:jc w:val="center"/>
        <w:rPr>
          <w:rFonts w:hint="eastAsia"/>
          <w:lang w:val="en-US" w:eastAsia="zh-CN"/>
        </w:rPr>
      </w:pPr>
      <w:r>
        <w:rPr>
          <w:rFonts w:hint="eastAsia"/>
          <w:lang w:val="en-US" w:eastAsia="zh-CN"/>
        </w:rPr>
        <w:drawing>
          <wp:inline distT="0" distB="0" distL="114300" distR="114300">
            <wp:extent cx="2828290" cy="2002790"/>
            <wp:effectExtent l="0" t="0" r="10160" b="16510"/>
            <wp:docPr id="1" name="图片 1" descr="捕获.PNGflume工作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PNGflume工作流程图"/>
                    <pic:cNvPicPr>
                      <a:picLocks noChangeAspect="1"/>
                    </pic:cNvPicPr>
                  </pic:nvPicPr>
                  <pic:blipFill>
                    <a:blip r:embed="rId7"/>
                    <a:stretch>
                      <a:fillRect/>
                    </a:stretch>
                  </pic:blipFill>
                  <pic:spPr>
                    <a:xfrm>
                      <a:off x="0" y="0"/>
                      <a:ext cx="2828290" cy="2002790"/>
                    </a:xfrm>
                    <a:prstGeom prst="rect">
                      <a:avLst/>
                    </a:prstGeom>
                  </pic:spPr>
                </pic:pic>
              </a:graphicData>
            </a:graphic>
          </wp:inline>
        </w:drawing>
      </w:r>
    </w:p>
    <w:p>
      <w:pPr>
        <w:pStyle w:val="6"/>
        <w:jc w:val="center"/>
        <w:rPr>
          <w:rFonts w:hint="eastAsia"/>
          <w:lang w:eastAsia="zh-CN"/>
        </w:rPr>
      </w:pPr>
      <w:bookmarkStart w:id="1" w:name="_Ref21476"/>
      <w:r>
        <w:t xml:space="preserve">图 </w:t>
      </w:r>
      <w:r>
        <w:fldChar w:fldCharType="begin"/>
      </w:r>
      <w:r>
        <w:instrText xml:space="preserve"> SEQ 图 \* ARABIC </w:instrText>
      </w:r>
      <w:r>
        <w:fldChar w:fldCharType="separate"/>
      </w:r>
      <w:r>
        <w:t>3</w:t>
      </w:r>
      <w:r>
        <w:fldChar w:fldCharType="end"/>
      </w:r>
      <w:bookmarkEnd w:id="1"/>
      <w:r>
        <w:rPr>
          <w:rFonts w:hint="eastAsia"/>
          <w:lang w:eastAsia="zh-CN"/>
        </w:rPr>
        <w:t xml:space="preserve"> Flume 工作流程图</w:t>
      </w:r>
    </w:p>
    <w:p>
      <w:pPr>
        <w:rPr>
          <w:rFonts w:hint="eastAsia"/>
          <w:lang w:eastAsia="zh-CN"/>
        </w:rPr>
      </w:pPr>
    </w:p>
    <w:p>
      <w:pPr>
        <w:pStyle w:val="4"/>
        <w:spacing w:before="156" w:after="156"/>
        <w:rPr>
          <w:rFonts w:hint="eastAsia" w:eastAsia="黑体"/>
          <w:lang w:eastAsia="zh-CN"/>
        </w:rPr>
      </w:pPr>
      <w:r>
        <w:rPr>
          <w:rFonts w:hint="eastAsia"/>
          <w:lang w:eastAsia="zh-CN"/>
        </w:rPr>
        <w:t>数据预处理模块</w:t>
      </w:r>
    </w:p>
    <w:p>
      <w:pPr>
        <w:pStyle w:val="3"/>
        <w:rPr>
          <w:rFonts w:hint="eastAsia"/>
        </w:rPr>
      </w:pPr>
      <w:r>
        <w:rPr>
          <w:rFonts w:hint="eastAsia"/>
        </w:rPr>
        <w:t>数据预处理作为该系统的一个重要模块，是数据挖掘的基础。本系统则将数据直接存入到 HDFS文件系统中，默认切分为每块为64 MB大小的文件，</w:t>
      </w:r>
    </w:p>
    <w:p>
      <w:pPr>
        <w:pStyle w:val="3"/>
        <w:ind w:left="0" w:leftChars="0" w:firstLine="0" w:firstLineChars="0"/>
        <w:rPr>
          <w:rFonts w:hint="eastAsia"/>
          <w:lang w:eastAsia="zh-CN"/>
        </w:rPr>
      </w:pPr>
      <w:r>
        <w:rPr>
          <w:rFonts w:hint="eastAsia"/>
        </w:rPr>
        <w:t>保存在各个DataNode上。</w:t>
      </w:r>
      <w:r>
        <w:rPr>
          <w:rFonts w:hint="eastAsia"/>
          <w:lang w:eastAsia="zh-CN"/>
        </w:rPr>
        <w:t>如下</w:t>
      </w:r>
      <w:r>
        <w:rPr>
          <w:rFonts w:hint="eastAsia"/>
          <w:lang w:eastAsia="zh-CN"/>
        </w:rPr>
        <w:fldChar w:fldCharType="begin"/>
      </w:r>
      <w:r>
        <w:rPr>
          <w:rFonts w:hint="eastAsia"/>
          <w:lang w:eastAsia="zh-CN"/>
        </w:rPr>
        <w:instrText xml:space="preserve"> REF _Ref31593 \h </w:instrText>
      </w:r>
      <w:r>
        <w:rPr>
          <w:rFonts w:hint="eastAsia"/>
          <w:lang w:eastAsia="zh-CN"/>
        </w:rPr>
        <w:fldChar w:fldCharType="separate"/>
      </w:r>
      <w:r>
        <w:t>图 3</w:t>
      </w:r>
      <w:r>
        <w:rPr>
          <w:rFonts w:hint="eastAsia"/>
          <w:lang w:eastAsia="zh-CN"/>
        </w:rPr>
        <w:fldChar w:fldCharType="end"/>
      </w:r>
      <w:r>
        <w:rPr>
          <w:rFonts w:hint="eastAsia"/>
          <w:lang w:eastAsia="zh-CN"/>
        </w:rPr>
        <w:t>所示。</w:t>
      </w:r>
    </w:p>
    <w:p>
      <w:pPr>
        <w:pStyle w:val="3"/>
        <w:ind w:left="0" w:leftChars="0" w:firstLine="0" w:firstLineChars="0"/>
        <w:jc w:val="center"/>
        <w:rPr>
          <w:rFonts w:hint="eastAsia" w:eastAsia="黑体"/>
          <w:lang w:eastAsia="zh-CN"/>
        </w:rPr>
      </w:pPr>
      <w:r>
        <w:rPr>
          <w:rFonts w:hint="eastAsia" w:eastAsia="黑体"/>
          <w:lang w:eastAsia="zh-CN"/>
        </w:rPr>
        <w:drawing>
          <wp:inline distT="0" distB="0" distL="114300" distR="114300">
            <wp:extent cx="2771775" cy="1980565"/>
            <wp:effectExtent l="0" t="0" r="9525" b="635"/>
            <wp:docPr id="4" name="图片 4" descr="捕获.PNG数据预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PNG数据预处理"/>
                    <pic:cNvPicPr>
                      <a:picLocks noChangeAspect="1"/>
                    </pic:cNvPicPr>
                  </pic:nvPicPr>
                  <pic:blipFill>
                    <a:blip r:embed="rId8"/>
                    <a:stretch>
                      <a:fillRect/>
                    </a:stretch>
                  </pic:blipFill>
                  <pic:spPr>
                    <a:xfrm>
                      <a:off x="0" y="0"/>
                      <a:ext cx="2771775" cy="1980565"/>
                    </a:xfrm>
                    <a:prstGeom prst="rect">
                      <a:avLst/>
                    </a:prstGeom>
                  </pic:spPr>
                </pic:pic>
              </a:graphicData>
            </a:graphic>
          </wp:inline>
        </w:drawing>
      </w:r>
    </w:p>
    <w:p>
      <w:pPr>
        <w:pStyle w:val="6"/>
        <w:jc w:val="center"/>
        <w:rPr>
          <w:rFonts w:hint="eastAsia" w:eastAsiaTheme="minorEastAsia"/>
          <w:lang w:eastAsia="zh-CN"/>
        </w:rPr>
      </w:pPr>
      <w:bookmarkStart w:id="2" w:name="_Ref31593"/>
      <w:r>
        <w:t xml:space="preserve">图 </w:t>
      </w:r>
      <w:r>
        <w:fldChar w:fldCharType="begin"/>
      </w:r>
      <w:r>
        <w:instrText xml:space="preserve"> SEQ 图 \* ARABIC </w:instrText>
      </w:r>
      <w:r>
        <w:fldChar w:fldCharType="separate"/>
      </w:r>
      <w:r>
        <w:t>4</w:t>
      </w:r>
      <w:r>
        <w:fldChar w:fldCharType="end"/>
      </w:r>
      <w:bookmarkEnd w:id="2"/>
      <w:r>
        <w:rPr>
          <w:rFonts w:hint="eastAsia"/>
          <w:lang w:eastAsia="zh-CN"/>
        </w:rPr>
        <w:t xml:space="preserve"> 数据预处理</w:t>
      </w:r>
    </w:p>
    <w:p>
      <w:pPr>
        <w:pStyle w:val="3"/>
        <w:ind w:left="0" w:leftChars="0" w:firstLine="0" w:firstLineChars="0"/>
        <w:rPr>
          <w:rFonts w:hint="eastAsia" w:eastAsia="黑体"/>
          <w:lang w:eastAsia="zh-CN"/>
        </w:rPr>
      </w:pPr>
    </w:p>
    <w:p>
      <w:pPr>
        <w:pStyle w:val="4"/>
        <w:rPr>
          <w:rFonts w:hint="eastAsia"/>
          <w:lang w:val="en-US" w:eastAsia="zh-CN"/>
        </w:rPr>
      </w:pPr>
      <w:r>
        <w:rPr>
          <w:rFonts w:hint="eastAsia"/>
          <w:lang w:val="en-US" w:eastAsia="zh-CN"/>
        </w:rPr>
        <w:t>日志挖掘模块</w:t>
      </w:r>
    </w:p>
    <w:p>
      <w:pPr>
        <w:pStyle w:val="5"/>
        <w:rPr>
          <w:rFonts w:hint="eastAsia"/>
          <w:lang w:val="en-US" w:eastAsia="zh-CN"/>
        </w:rPr>
      </w:pPr>
      <w:r>
        <w:rPr>
          <w:rFonts w:hint="eastAsia"/>
          <w:lang w:val="en-US" w:eastAsia="zh-CN"/>
        </w:rPr>
        <w:t>3.3.1源IP统计算法</w:t>
      </w:r>
    </w:p>
    <w:p>
      <w:pPr>
        <w:pStyle w:val="3"/>
        <w:ind w:left="0" w:leftChars="0" w:firstLine="420" w:firstLineChars="0"/>
        <w:rPr>
          <w:rFonts w:hint="eastAsia"/>
          <w:lang w:val="en-US" w:eastAsia="zh-CN"/>
        </w:rPr>
      </w:pPr>
      <w:r>
        <w:rPr>
          <w:rFonts w:hint="eastAsia"/>
          <w:lang w:val="en-US" w:eastAsia="zh-CN"/>
        </w:rPr>
        <w:t>无论是CC攻击，DOS攻击还是DDOS攻击其基本原理都是通过频繁访问服务器，使服务器始终处于高负荷运转，服务器资源被耗尽，最终导致服务器瘫痪。</w:t>
      </w:r>
    </w:p>
    <w:p>
      <w:pPr>
        <w:pStyle w:val="3"/>
        <w:ind w:left="0" w:leftChars="0" w:firstLine="420" w:firstLineChars="0"/>
        <w:rPr>
          <w:rFonts w:hint="eastAsia"/>
          <w:lang w:val="en-US" w:eastAsia="zh-CN"/>
        </w:rPr>
      </w:pPr>
      <w:r>
        <w:rPr>
          <w:rFonts w:hint="eastAsia"/>
          <w:lang w:val="en-US" w:eastAsia="zh-CN"/>
        </w:rPr>
        <w:t>因此对服务器日志中的IP地址的请求次数进行统计，找出高频访问的IP地址，是检测攻击源，和防御攻击的有效方法。为了提高统计的效率我们可以借助MapReduce并行计算的特点，将传统的单机计算的方法改进为并行算法。Map函数的输入为从HDFS中读取的每一条日志记录，输出为Key/value形式，Key为SourceIP，故输出为SourceIP/1;Reduce函数用于将相同的SourceIP合并，其输入为相同的Key（SourceIP）然后将value相加，其输出为Key/value,SourceIP/n。表示同一个SourceIP对服务器访问的次数。如下</w:t>
      </w:r>
      <w:r>
        <w:rPr>
          <w:rFonts w:hint="eastAsia"/>
          <w:lang w:val="en-US" w:eastAsia="zh-CN"/>
        </w:rPr>
        <w:fldChar w:fldCharType="begin"/>
      </w:r>
      <w:r>
        <w:rPr>
          <w:rFonts w:hint="eastAsia"/>
          <w:lang w:val="en-US" w:eastAsia="zh-CN"/>
        </w:rPr>
        <w:instrText xml:space="preserve"> REF _Ref24097 \h </w:instrText>
      </w:r>
      <w:r>
        <w:rPr>
          <w:rFonts w:hint="eastAsia"/>
          <w:lang w:val="en-US" w:eastAsia="zh-CN"/>
        </w:rPr>
        <w:fldChar w:fldCharType="separate"/>
      </w:r>
      <w:r>
        <w:t>图 4</w:t>
      </w:r>
      <w:r>
        <w:rPr>
          <w:rFonts w:hint="eastAsia"/>
          <w:lang w:val="en-US" w:eastAsia="zh-CN"/>
        </w:rPr>
        <w:fldChar w:fldCharType="end"/>
      </w:r>
      <w:r>
        <w:rPr>
          <w:rFonts w:hint="eastAsia"/>
          <w:lang w:val="en-US" w:eastAsia="zh-CN"/>
        </w:rPr>
        <w:t>所示。</w:t>
      </w:r>
    </w:p>
    <w:p>
      <w:pPr>
        <w:widowControl/>
        <w:jc w:val="left"/>
      </w:pPr>
    </w:p>
    <w:p>
      <w:pPr>
        <w:jc w:val="center"/>
        <w:rPr>
          <w:rFonts w:hint="eastAsia" w:eastAsia="宋体"/>
          <w:lang w:eastAsia="zh-CN"/>
        </w:rPr>
      </w:pPr>
      <w:r>
        <w:rPr>
          <w:rFonts w:hint="eastAsia" w:eastAsia="宋体"/>
          <w:lang w:eastAsia="zh-CN"/>
        </w:rPr>
        <w:drawing>
          <wp:inline distT="0" distB="0" distL="114300" distR="114300">
            <wp:extent cx="3315970" cy="2062480"/>
            <wp:effectExtent l="0" t="0" r="17780" b="13970"/>
            <wp:docPr id="6" name="图片 6" descr="捕获.PN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PNGMa"/>
                    <pic:cNvPicPr>
                      <a:picLocks noChangeAspect="1"/>
                    </pic:cNvPicPr>
                  </pic:nvPicPr>
                  <pic:blipFill>
                    <a:blip r:embed="rId9"/>
                    <a:stretch>
                      <a:fillRect/>
                    </a:stretch>
                  </pic:blipFill>
                  <pic:spPr>
                    <a:xfrm>
                      <a:off x="0" y="0"/>
                      <a:ext cx="3315970" cy="2062480"/>
                    </a:xfrm>
                    <a:prstGeom prst="rect">
                      <a:avLst/>
                    </a:prstGeom>
                  </pic:spPr>
                </pic:pic>
              </a:graphicData>
            </a:graphic>
          </wp:inline>
        </w:drawing>
      </w:r>
    </w:p>
    <w:p>
      <w:pPr>
        <w:pStyle w:val="6"/>
        <w:jc w:val="center"/>
        <w:rPr>
          <w:rFonts w:hint="eastAsia"/>
          <w:lang w:eastAsia="zh-CN"/>
        </w:rPr>
      </w:pPr>
      <w:bookmarkStart w:id="3" w:name="_Ref24097"/>
      <w:r>
        <w:t xml:space="preserve">图 </w:t>
      </w:r>
      <w:r>
        <w:fldChar w:fldCharType="begin"/>
      </w:r>
      <w:r>
        <w:instrText xml:space="preserve"> SEQ 图 \* ARABIC </w:instrText>
      </w:r>
      <w:r>
        <w:fldChar w:fldCharType="separate"/>
      </w:r>
      <w:r>
        <w:t>5</w:t>
      </w:r>
      <w:r>
        <w:fldChar w:fldCharType="end"/>
      </w:r>
      <w:bookmarkEnd w:id="3"/>
      <w:r>
        <w:rPr>
          <w:rFonts w:hint="eastAsia"/>
          <w:lang w:eastAsia="zh-CN"/>
        </w:rPr>
        <w:t xml:space="preserve"> MapReduce函数</w:t>
      </w:r>
    </w:p>
    <w:p>
      <w:pPr>
        <w:pStyle w:val="5"/>
        <w:rPr>
          <w:rFonts w:hint="eastAsia"/>
          <w:lang w:eastAsia="zh-CN"/>
        </w:rPr>
      </w:pPr>
      <w:r>
        <w:rPr>
          <w:rFonts w:hint="eastAsia"/>
          <w:lang w:val="en-US" w:eastAsia="zh-CN"/>
        </w:rPr>
        <w:t>3.3.2</w:t>
      </w:r>
      <w:r>
        <w:rPr>
          <w:rFonts w:hint="eastAsia"/>
          <w:lang w:eastAsia="zh-CN"/>
        </w:rPr>
        <w:t>异常检测算法</w:t>
      </w:r>
    </w:p>
    <w:p>
      <w:pPr>
        <w:pStyle w:val="3"/>
        <w:rPr>
          <w:rFonts w:hint="eastAsia"/>
          <w:lang w:eastAsia="zh-CN"/>
        </w:rPr>
      </w:pPr>
      <w:r>
        <w:rPr>
          <w:rFonts w:hint="eastAsia"/>
          <w:lang w:eastAsia="zh-CN"/>
        </w:rPr>
        <w:t>网络中对的工控设备的流量日志记录了该设备的行为，当设备遭遇攻击或病毒、木马时，设备会表现出与被攻击前不同的行为状况，我们通过分析设备的流量日志，可以分析出异常流量，发现设备被攻击的行为。异常检测是发现那些行为不符合期望的数据对象，它们与大部分数据不相似、不一致，这种对象被称为异常、噪声或离群点。计算机入侵检测中的异常可能意味着入侵行为的发生。</w:t>
      </w:r>
    </w:p>
    <w:p>
      <w:pPr>
        <w:pStyle w:val="3"/>
        <w:rPr>
          <w:rFonts w:hint="eastAsia"/>
          <w:lang w:eastAsia="zh-CN"/>
        </w:rPr>
      </w:pPr>
      <w:r>
        <w:rPr>
          <w:rFonts w:hint="eastAsia"/>
          <w:lang w:eastAsia="zh-CN"/>
        </w:rPr>
        <w:t>我们在进行异常检测时，应该以时间轴为参照对同一设备的历史流量数据进行纵向的考量。每一条日志文件应当包含如下信息：设备</w:t>
      </w:r>
      <w:r>
        <w:rPr>
          <w:rFonts w:hint="eastAsia"/>
          <w:lang w:val="en-US" w:eastAsia="zh-CN"/>
        </w:rPr>
        <w:t>IP，时间(time)，单位时间内设备产生的流量(traffic)，单位时间内与该设备交互的IP的个数(interactionIP)。我们将traffic和interactionIP投影到二位维平面上，traffic表示横轴，interactionIP表示纵轴，这样我们就成功的将一条流量日志转换成了平面上的一点，该点表示某个IP的设备在某个时间点的流量信息。接下来我们就可以利用基于密度的异常检测算法来判断在该点处设备的流量状态是否正常。</w:t>
      </w:r>
      <w:r>
        <w:rPr>
          <w:rFonts w:hint="eastAsia"/>
          <w:lang w:eastAsia="zh-CN"/>
        </w:rPr>
        <w:t>基于密度的异常检测算法的思想是：对整个数据空间的密度分布进行计算，存在于低密度区域的数据会被认为是异常数据。具体思路如下：</w:t>
      </w:r>
    </w:p>
    <w:p>
      <w:pPr>
        <w:pStyle w:val="3"/>
        <w:rPr>
          <w:rFonts w:hint="eastAsia"/>
          <w:lang w:eastAsia="zh-CN"/>
        </w:rPr>
      </w:pPr>
      <w:r>
        <w:rPr>
          <w:rFonts w:hint="eastAsia"/>
          <w:lang w:eastAsia="zh-CN"/>
        </w:rPr>
        <w:t>首先定义</w:t>
      </w:r>
      <w:r>
        <w:rPr>
          <w:rFonts w:hint="eastAsia"/>
          <w:position w:val="-12"/>
          <w:lang w:eastAsia="zh-CN"/>
        </w:rPr>
        <w:object>
          <v:shape id="_x0000_i1025" o:spt="75" type="#_x0000_t75" style="height:18pt;width:41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lang w:val="en-US" w:eastAsia="zh-CN"/>
        </w:rPr>
        <w:t>,表示</w:t>
      </w:r>
      <w:r>
        <w:rPr>
          <w:rFonts w:hint="eastAsia"/>
          <w:position w:val="-10"/>
          <w:lang w:val="en-US" w:eastAsia="zh-CN"/>
        </w:rPr>
        <w:object>
          <v:shape id="_x0000_i1026" o:spt="75" type="#_x0000_t75" style="height:16pt;width:31.95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lang w:val="en-US" w:eastAsia="zh-CN"/>
        </w:rPr>
        <w:t>，则至少存在k个点</w:t>
      </w:r>
      <w:r>
        <w:rPr>
          <w:rFonts w:hint="eastAsia"/>
          <w:position w:val="-6"/>
          <w:lang w:val="en-US" w:eastAsia="zh-CN"/>
        </w:rPr>
        <w:object>
          <v:shape id="_x0000_i1027" o:spt="75" type="#_x0000_t75" style="height:16pt;width:33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lang w:val="en-US" w:eastAsia="zh-CN"/>
        </w:rPr>
        <w:t>使得</w:t>
      </w:r>
      <w:r>
        <w:rPr>
          <w:rFonts w:hint="eastAsia"/>
          <w:position w:val="-14"/>
          <w:lang w:val="en-US" w:eastAsia="zh-CN"/>
        </w:rPr>
        <w:object>
          <v:shape id="_x0000_i1028" o:spt="75" type="#_x0000_t75" style="height:20pt;width:116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r>
        <w:rPr>
          <w:rFonts w:hint="eastAsia"/>
          <w:lang w:val="en-US" w:eastAsia="zh-CN"/>
        </w:rPr>
        <w:t>;定义</w:t>
      </w:r>
      <w:r>
        <w:rPr>
          <w:rFonts w:hint="eastAsia"/>
          <w:position w:val="-12"/>
          <w:lang w:val="en-US" w:eastAsia="zh-CN"/>
        </w:rPr>
        <w:object>
          <v:shape id="_x0000_i1029" o:spt="75" type="#_x0000_t75" style="height:19pt;width:204.95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r>
        <w:rPr>
          <w:rFonts w:hint="eastAsia"/>
          <w:lang w:val="en-US" w:eastAsia="zh-CN"/>
        </w:rPr>
        <w:t>表示距离点</w:t>
      </w:r>
      <w:r>
        <w:rPr>
          <w:rFonts w:hint="eastAsia"/>
          <w:position w:val="-6"/>
          <w:lang w:val="en-US" w:eastAsia="zh-CN"/>
        </w:rPr>
        <w:object>
          <v:shape id="_x0000_i1030" o:spt="75" type="#_x0000_t75" style="height:11pt;width:10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r>
        <w:rPr>
          <w:rFonts w:hint="eastAsia"/>
          <w:lang w:val="en-US" w:eastAsia="zh-CN"/>
        </w:rPr>
        <w:t>的距离不超过</w:t>
      </w:r>
      <w:r>
        <w:rPr>
          <w:rFonts w:hint="eastAsia"/>
          <w:position w:val="-12"/>
          <w:lang w:eastAsia="zh-CN"/>
        </w:rPr>
        <w:object>
          <v:shape id="_x0000_i1031" o:spt="75" type="#_x0000_t75" style="height:18pt;width:41pt;" o:ole="t" filled="f" o:preferrelative="t" stroked="f" coordsize="21600,21600">
            <v:path/>
            <v:fill on="f" focussize="0,0"/>
            <v:stroke on="f"/>
            <v:imagedata r:id="rId11" o:title=""/>
            <o:lock v:ext="edit" aspectratio="t"/>
            <w10:wrap type="none"/>
            <w10:anchorlock/>
          </v:shape>
          <o:OLEObject Type="Embed" ProgID="Equation.KSEE3" ShapeID="_x0000_i1031" DrawAspect="Content" ObjectID="_1468075731" r:id="rId22">
            <o:LockedField>false</o:LockedField>
          </o:OLEObject>
        </w:object>
      </w:r>
      <w:r>
        <w:rPr>
          <w:rFonts w:hint="eastAsia"/>
          <w:lang w:eastAsia="zh-CN"/>
        </w:rPr>
        <w:t>的所有点的集合；定义</w:t>
      </w:r>
      <w:r>
        <w:rPr>
          <w:rFonts w:hint="eastAsia"/>
          <w:position w:val="-12"/>
          <w:lang w:eastAsia="zh-CN"/>
        </w:rPr>
        <w:object>
          <v:shape id="_x0000_i1032" o:spt="75" type="#_x0000_t75" style="height:19pt;width:202.2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w:r>
      <w:r>
        <w:rPr>
          <w:rFonts w:hint="eastAsia"/>
          <w:lang w:eastAsia="zh-CN"/>
        </w:rPr>
        <w:t>为可达距离</w:t>
      </w:r>
      <w:r>
        <w:rPr>
          <w:rFonts w:hint="eastAsia"/>
          <w:lang w:val="en-US" w:eastAsia="zh-CN"/>
        </w:rPr>
        <w:t>;</w:t>
      </w:r>
      <w:r>
        <w:rPr>
          <w:rFonts w:hint="eastAsia"/>
          <w:lang w:eastAsia="zh-CN"/>
        </w:rPr>
        <w:t>定义</w:t>
      </w:r>
      <w:r>
        <w:rPr>
          <w:rFonts w:hint="eastAsia"/>
          <w:position w:val="-52"/>
          <w:lang w:eastAsia="zh-CN"/>
        </w:rPr>
        <w:object>
          <v:shape id="_x0000_i1033" o:spt="75" alt="" type="#_x0000_t75" style="height:49.05pt;width:155.6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o:LockedField>false</o:LockedField>
          </o:OLEObject>
        </w:object>
      </w:r>
      <w:r>
        <w:rPr>
          <w:rFonts w:hint="eastAsia"/>
          <w:lang w:eastAsia="zh-CN"/>
        </w:rPr>
        <w:t>为局部可达密度；定义</w:t>
      </w:r>
      <w:r>
        <w:rPr>
          <w:rFonts w:hint="eastAsia"/>
          <w:position w:val="-30"/>
          <w:lang w:eastAsia="zh-CN"/>
        </w:rPr>
        <w:object>
          <v:shape id="_x0000_i1034" o:spt="75" alt="" type="#_x0000_t75" style="height:42.5pt;width:143.05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4" r:id="rId27">
            <o:LockedField>false</o:LockedField>
          </o:OLEObject>
        </w:object>
      </w:r>
      <w:r>
        <w:rPr>
          <w:rFonts w:hint="eastAsia"/>
          <w:lang w:eastAsia="zh-CN"/>
        </w:rPr>
        <w:t>为局部偏离因子。</w:t>
      </w:r>
    </w:p>
    <w:p>
      <w:pPr>
        <w:pStyle w:val="3"/>
        <w:rPr>
          <w:rFonts w:hint="eastAsia"/>
          <w:lang w:val="en-US" w:eastAsia="zh-CN"/>
        </w:rPr>
      </w:pPr>
      <w:r>
        <w:rPr>
          <w:rFonts w:hint="eastAsia"/>
          <w:lang w:val="en-US" w:eastAsia="zh-CN"/>
        </w:rPr>
        <w:t>但是在实际运用中，由于工控设备的日志数量极为庞大，传统的LOF算法不能有效的处理如此海量的日志数据，因此我们需要借助大数据技术对传统的算LOF法进行改进。我们引入MapReduce并行计算，在集群中完成异常检测。Map函数的输入为流量日志文件，一行为一条记录：IP,time,traffic,interactionIP;输出的Key/Value是：IP/time,traffic,interactionIP。Reduce函数用于汇聚相同的IP的数据输入时IP/list[time,traffic,interactionIP]，输出Key/Value为：IP/time/lof，表示在time时刻IP所标识的设备的局部偏离因子。</w:t>
      </w:r>
    </w:p>
    <w:p>
      <w:pPr>
        <w:pStyle w:val="2"/>
        <w:rPr>
          <w:rFonts w:hint="eastAsia"/>
          <w:lang w:val="en-US" w:eastAsia="zh-CN"/>
        </w:rPr>
      </w:pPr>
      <w:r>
        <w:rPr>
          <w:rFonts w:hint="eastAsia"/>
          <w:lang w:val="en-US" w:eastAsia="zh-CN"/>
        </w:rPr>
        <w:t>应用成效</w:t>
      </w:r>
    </w:p>
    <w:p>
      <w:pPr>
        <w:pStyle w:val="3"/>
        <w:ind w:left="0" w:leftChars="0" w:firstLine="420" w:firstLineChars="0"/>
        <w:rPr>
          <w:rFonts w:hint="eastAsia"/>
          <w:lang w:val="en-US" w:eastAsia="zh-CN"/>
        </w:rPr>
      </w:pPr>
      <w:r>
        <w:rPr>
          <w:rFonts w:hint="eastAsia"/>
          <w:lang w:val="en-US" w:eastAsia="zh-CN"/>
        </w:rPr>
        <w:t>在大数据时代许多传统算法的性能难以满足大数据量的要求，为此我们将LOF算法在Hadoop平台下基于MapReduce模型对其进行改进，重新实现了源IP统计算法和基于密度的异常检测算法，可以应对未来工业互联网时代大批量工控设备日志分析的要求。通过对工控设备流量日志的分析，有效的发现异常流量设备，实现工控设备的安全防御，避免遭受攻击。</w:t>
      </w:r>
    </w:p>
    <w:p>
      <w:pPr>
        <w:pStyle w:val="2"/>
        <w:rPr>
          <w:rFonts w:hint="eastAsia"/>
          <w:lang w:val="en-US" w:eastAsia="zh-CN"/>
        </w:rPr>
      </w:pPr>
      <w:r>
        <w:rPr>
          <w:rFonts w:hint="eastAsia"/>
          <w:lang w:val="en-US" w:eastAsia="zh-CN"/>
        </w:rPr>
        <w:t>项目总结和个人思考</w:t>
      </w:r>
    </w:p>
    <w:p>
      <w:pPr>
        <w:pStyle w:val="3"/>
        <w:ind w:left="0" w:leftChars="0" w:firstLine="420" w:firstLineChars="0"/>
        <w:rPr>
          <w:rFonts w:hint="eastAsia"/>
          <w:lang w:val="en-US" w:eastAsia="zh-CN"/>
        </w:rPr>
      </w:pPr>
      <w:r>
        <w:rPr>
          <w:rFonts w:hint="eastAsia"/>
          <w:lang w:val="en-US" w:eastAsia="zh-CN"/>
        </w:rPr>
        <w:t>在信息安全领域，网络日志的分析与挖掘技术有着广泛的应用。随着工业制造2025规划的实施，工业互联网的建设不断推进，联网工控设备的信息安全正面临越来越严重的威胁，因此，通过分析和挖掘工控设备的日志隐含的信息来对工控设备的安全状况进行评估，发现非法入侵，保护厂商的工控安全具有重要的意义。本文中我们基于大数据技术，在Hadoop平台下重现了源IP统计算法和基于密度的异常检测算法，将传统的算法与大数据技术进行融合，此方案能够有效解决工控设备日志数量庞大的问题，高效的对源IP数量进行统计，和实现异常检测，为防御非法入侵，保障工控设备信息安全提供了一个良好的思路。</w:t>
      </w:r>
    </w:p>
    <w:p>
      <w:pPr>
        <w:pStyle w:val="3"/>
        <w:ind w:left="0" w:leftChars="0" w:firstLine="420" w:firstLineChars="0"/>
        <w:rPr>
          <w:rFonts w:hint="eastAsia"/>
          <w:lang w:val="en-US" w:eastAsia="zh-CN"/>
        </w:rPr>
      </w:pPr>
      <w:r>
        <w:rPr>
          <w:rFonts w:hint="eastAsia"/>
          <w:lang w:val="en-US" w:eastAsia="zh-CN"/>
        </w:rPr>
        <w:t>当然本文只是针对于大数据时代工控设备日志分析的一个初步尝试，并未提出一套完整的基于工控设备日志分析的检测恶意攻击的方案，因此有待于进一步的优化和设计。</w:t>
      </w:r>
      <w:bookmarkStart w:id="4" w:name="_GoBack"/>
      <w:bookmarkEnd w:id="4"/>
    </w:p>
    <w:p>
      <w:pPr>
        <w:pStyle w:val="3"/>
        <w:ind w:left="0" w:leftChars="0" w:firstLine="420" w:firstLineChars="0"/>
        <w:rPr>
          <w:rFonts w:hint="eastAsia"/>
          <w:lang w:val="en-US" w:eastAsia="zh-CN"/>
        </w:rPr>
      </w:pPr>
    </w:p>
    <w:p>
      <w:pPr>
        <w:pStyle w:val="3"/>
        <w:ind w:left="0" w:leftChars="0" w:firstLine="420" w:firstLineChars="0"/>
        <w:rPr>
          <w:rFonts w:hint="eastAsia"/>
          <w:lang w:val="en-US" w:eastAsia="zh-CN"/>
        </w:rPr>
      </w:pPr>
    </w:p>
    <w:p>
      <w:pPr>
        <w:pStyle w:val="3"/>
        <w:rPr>
          <w:rFonts w:hint="eastAsia"/>
          <w:lang w:val="en-US" w:eastAsia="zh-CN"/>
        </w:rPr>
      </w:pPr>
    </w:p>
    <w:sectPr>
      <w:head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altName w:val="微软雅黑"/>
    <w:panose1 w:val="00000000000000000000"/>
    <w:charset w:val="86"/>
    <w:family w:val="modern"/>
    <w:pitch w:val="default"/>
    <w:sig w:usb0="00000000" w:usb1="00000000" w:usb2="00000010" w:usb3="00000000" w:csb0="00040000" w:csb1="00000000"/>
  </w:font>
  <w:font w:name="华文新魏">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ascii="华文新魏" w:eastAsia="华文新魏"/>
        <w:sz w:val="28"/>
        <w:szCs w:val="28"/>
      </w:rPr>
    </w:pPr>
    <w:r>
      <w:rPr>
        <w:rFonts w:hint="eastAsia" w:ascii="华文新魏" w:eastAsia="华文新魏"/>
        <w:sz w:val="28"/>
        <w:szCs w:val="28"/>
      </w:rPr>
      <w:t>北京航空航天大学研究生课程考核记录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911B3"/>
    <w:multiLevelType w:val="multilevel"/>
    <w:tmpl w:val="707911B3"/>
    <w:lvl w:ilvl="0" w:tentative="0">
      <w:start w:val="1"/>
      <w:numFmt w:val="chineseCountingThousand"/>
      <w:pStyle w:val="2"/>
      <w:suff w:val="space"/>
      <w:lvlText w:val="第%1章"/>
      <w:lvlJc w:val="left"/>
      <w:pPr>
        <w:ind w:left="0" w:firstLine="0"/>
      </w:pPr>
      <w:rPr>
        <w:rFonts w:hint="eastAsia"/>
      </w:rPr>
    </w:lvl>
    <w:lvl w:ilvl="1" w:tentative="0">
      <w:start w:val="1"/>
      <w:numFmt w:val="decimal"/>
      <w:pStyle w:val="4"/>
      <w:isLgl/>
      <w:suff w:val="space"/>
      <w:lvlText w:val="%1.%2"/>
      <w:lvlJc w:val="left"/>
      <w:pPr>
        <w:ind w:left="0" w:firstLine="0"/>
      </w:pPr>
      <w:rPr>
        <w:rFonts w:hint="default" w:ascii="Times New Roman" w:hAnsi="Times New Roman"/>
      </w:rPr>
    </w:lvl>
    <w:lvl w:ilvl="2" w:tentative="0">
      <w:start w:val="1"/>
      <w:numFmt w:val="decimal"/>
      <w:isLgl/>
      <w:suff w:val="space"/>
      <w:lvlText w:val="%1.%2.%3"/>
      <w:lvlJc w:val="left"/>
      <w:pPr>
        <w:ind w:left="0" w:firstLine="0"/>
      </w:pPr>
      <w:rPr>
        <w:rFonts w:hint="default" w:ascii="Times New Roman" w:hAnsi="Times New Roman"/>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0301CB"/>
    <w:rsid w:val="0A0301CB"/>
    <w:rsid w:val="10362F07"/>
    <w:rsid w:val="130901AA"/>
    <w:rsid w:val="19AD72F7"/>
    <w:rsid w:val="1CB5010B"/>
    <w:rsid w:val="29253F6A"/>
    <w:rsid w:val="2D07731F"/>
    <w:rsid w:val="2D107EF9"/>
    <w:rsid w:val="2E48082B"/>
    <w:rsid w:val="34432089"/>
    <w:rsid w:val="37524F0E"/>
    <w:rsid w:val="382F4089"/>
    <w:rsid w:val="3A5E6AE9"/>
    <w:rsid w:val="3C911BE4"/>
    <w:rsid w:val="3EFE5646"/>
    <w:rsid w:val="44DC40A2"/>
    <w:rsid w:val="46BA3599"/>
    <w:rsid w:val="4AEE045D"/>
    <w:rsid w:val="4CA817D1"/>
    <w:rsid w:val="4EAE0E4A"/>
    <w:rsid w:val="515D0B21"/>
    <w:rsid w:val="5A3A4B6E"/>
    <w:rsid w:val="5A8977BB"/>
    <w:rsid w:val="5E94623A"/>
    <w:rsid w:val="65F836EC"/>
    <w:rsid w:val="69966482"/>
    <w:rsid w:val="731151E1"/>
    <w:rsid w:val="73E020D5"/>
    <w:rsid w:val="74461DC4"/>
    <w:rsid w:val="78227D4E"/>
    <w:rsid w:val="7F1F3A02"/>
    <w:rsid w:val="7F744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0"/>
    <w:pPr>
      <w:numPr>
        <w:ilvl w:val="0"/>
        <w:numId w:val="1"/>
      </w:numPr>
      <w:spacing w:beforeLines="50" w:afterLines="50"/>
      <w:jc w:val="center"/>
      <w:outlineLvl w:val="0"/>
    </w:pPr>
    <w:rPr>
      <w:rFonts w:eastAsia="黑体"/>
      <w:sz w:val="32"/>
      <w:szCs w:val="32"/>
    </w:rPr>
  </w:style>
  <w:style w:type="paragraph" w:styleId="4">
    <w:name w:val="heading 2"/>
    <w:basedOn w:val="1"/>
    <w:next w:val="3"/>
    <w:qFormat/>
    <w:uiPriority w:val="0"/>
    <w:pPr>
      <w:numPr>
        <w:ilvl w:val="1"/>
        <w:numId w:val="1"/>
      </w:numPr>
      <w:spacing w:beforeLines="50" w:afterLines="50"/>
      <w:jc w:val="left"/>
      <w:outlineLvl w:val="1"/>
    </w:pPr>
    <w:rPr>
      <w:rFonts w:eastAsia="黑体"/>
      <w:sz w:val="28"/>
    </w:rPr>
  </w:style>
  <w:style w:type="paragraph" w:styleId="5">
    <w:name w:val="heading 3"/>
    <w:basedOn w:val="1"/>
    <w:next w:val="3"/>
    <w:unhideWhenUsed/>
    <w:qFormat/>
    <w:uiPriority w:val="0"/>
    <w:pPr>
      <w:keepNext/>
      <w:keepLines/>
      <w:spacing w:before="260" w:beforeLines="0" w:beforeAutospacing="0" w:after="260" w:afterLines="0" w:afterAutospacing="0" w:line="240" w:lineRule="auto"/>
      <w:jc w:val="left"/>
      <w:outlineLvl w:val="2"/>
    </w:pPr>
    <w:rPr>
      <w:rFonts w:eastAsia="黑体"/>
      <w:sz w:val="24"/>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customStyle="1" w:styleId="3">
    <w:name w:val="文章正文"/>
    <w:basedOn w:val="1"/>
    <w:qFormat/>
    <w:uiPriority w:val="0"/>
    <w:pPr>
      <w:spacing w:line="360" w:lineRule="auto"/>
      <w:ind w:firstLine="200" w:firstLineChars="200"/>
    </w:pPr>
    <w:rPr>
      <w:rFonts w:eastAsiaTheme="minorEastAsia"/>
      <w:sz w:val="24"/>
      <w:szCs w:val="30"/>
    </w:rPr>
  </w:style>
  <w:style w:type="paragraph" w:styleId="6">
    <w:name w:val="caption"/>
    <w:basedOn w:val="1"/>
    <w:next w:val="1"/>
    <w:semiHidden/>
    <w:unhideWhenUsed/>
    <w:qFormat/>
    <w:uiPriority w:val="0"/>
    <w:rPr>
      <w:rFonts w:ascii="Arial" w:hAnsi="Arial" w:eastAsia="黑体"/>
      <w:sz w:val="20"/>
    </w:r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4.wmf"/><Relationship Id="rId27" Type="http://schemas.openxmlformats.org/officeDocument/2006/relationships/oleObject" Target="embeddings/oleObject10.bin"/><Relationship Id="rId26" Type="http://schemas.openxmlformats.org/officeDocument/2006/relationships/image" Target="media/image13.wmf"/><Relationship Id="rId25" Type="http://schemas.openxmlformats.org/officeDocument/2006/relationships/oleObject" Target="embeddings/oleObject9.bin"/><Relationship Id="rId24" Type="http://schemas.openxmlformats.org/officeDocument/2006/relationships/image" Target="media/image12.wmf"/><Relationship Id="rId23" Type="http://schemas.openxmlformats.org/officeDocument/2006/relationships/oleObject" Target="embeddings/oleObject8.bin"/><Relationship Id="rId22" Type="http://schemas.openxmlformats.org/officeDocument/2006/relationships/oleObject" Target="embeddings/oleObject7.bin"/><Relationship Id="rId21" Type="http://schemas.openxmlformats.org/officeDocument/2006/relationships/image" Target="media/image11.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5.bin"/><Relationship Id="rId17" Type="http://schemas.openxmlformats.org/officeDocument/2006/relationships/image" Target="media/image9.wmf"/><Relationship Id="rId16" Type="http://schemas.openxmlformats.org/officeDocument/2006/relationships/oleObject" Target="embeddings/oleObject4.bin"/><Relationship Id="rId15" Type="http://schemas.openxmlformats.org/officeDocument/2006/relationships/image" Target="media/image8.wmf"/><Relationship Id="rId14" Type="http://schemas.openxmlformats.org/officeDocument/2006/relationships/oleObject" Target="embeddings/oleObject3.bin"/><Relationship Id="rId13" Type="http://schemas.openxmlformats.org/officeDocument/2006/relationships/image" Target="media/image7.wmf"/><Relationship Id="rId12" Type="http://schemas.openxmlformats.org/officeDocument/2006/relationships/oleObject" Target="embeddings/oleObject2.bin"/><Relationship Id="rId11" Type="http://schemas.openxmlformats.org/officeDocument/2006/relationships/image" Target="media/image6.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2019-01-02T11:38:00Z</dcterms:created>
  <dc:creator>dreamer</dc:creator>
  <cp:lastModifiedBy>Tao xia</cp:lastModifiedBy>
  <dcterms:modified xsi:type="dcterms:W3CDTF">2019-01-05T08:38:11Z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