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69110">
      <w:pPr>
        <w:spacing w:after="312" w:afterLines="100" w:line="360" w:lineRule="auto"/>
        <w:jc w:val="center"/>
        <w:rPr>
          <w:rFonts w:cs="Tahoma" w:asciiTheme="minorEastAsia" w:hAnsiTheme="minorEastAsia"/>
          <w:b/>
          <w:bCs/>
          <w:sz w:val="44"/>
          <w:szCs w:val="48"/>
        </w:rPr>
      </w:pPr>
    </w:p>
    <w:p w14:paraId="2B1F88E7">
      <w:pPr>
        <w:pStyle w:val="2"/>
        <w:numPr>
          <w:ilvl w:val="0"/>
          <w:numId w:val="0"/>
        </w:numPr>
        <w:ind w:firstLine="883" w:firstLineChars="200"/>
      </w:pPr>
      <w:bookmarkStart w:id="0" w:name="_Toc13950"/>
      <w:r>
        <w:rPr>
          <w:rFonts w:hint="eastAsia"/>
        </w:rPr>
        <w:t>统一身份认证平台认证集成文档</w:t>
      </w:r>
      <w:bookmarkEnd w:id="0"/>
    </w:p>
    <w:p w14:paraId="482DAACF">
      <w:pPr>
        <w:jc w:val="center"/>
        <w:rPr>
          <w:sz w:val="52"/>
          <w:szCs w:val="52"/>
        </w:rPr>
      </w:pPr>
    </w:p>
    <w:p w14:paraId="388BE89E">
      <w:pPr>
        <w:widowControl/>
        <w:spacing w:after="450" w:line="450" w:lineRule="atLeast"/>
        <w:ind w:left="60" w:firstLine="2401" w:firstLineChars="750"/>
        <w:jc w:val="left"/>
        <w:rPr>
          <w:rStyle w:val="18"/>
          <w:rFonts w:ascii="Arial" w:hAnsi="Arial" w:cs="Arial"/>
          <w:bCs/>
          <w:color w:val="000000" w:themeColor="text1"/>
          <w:kern w:val="0"/>
          <w:sz w:val="32"/>
          <w:szCs w:val="3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32"/>
          <w:szCs w:val="32"/>
          <w:shd w:val="clear" w:color="auto" w:fill="FFFFFF"/>
          <w:lang w:bidi="ar"/>
          <w14:textFill>
            <w14:solidFill>
              <w14:schemeClr w14:val="tx1"/>
            </w14:solidFill>
          </w14:textFill>
        </w:rPr>
        <w:t>上海申石软件有限公司</w:t>
      </w:r>
    </w:p>
    <w:sdt>
      <w:sdtPr>
        <w:rPr>
          <w:rFonts w:cs="Times New Roman" w:asciiTheme="minorHAnsi" w:hAnsiTheme="minorHAnsi" w:eastAsiaTheme="minorEastAsia"/>
          <w:color w:val="auto"/>
          <w:sz w:val="22"/>
          <w:szCs w:val="22"/>
          <w:lang w:val="zh-CN"/>
        </w:rPr>
        <w:id w:val="1928005496"/>
        <w:docPartObj>
          <w:docPartGallery w:val="Table of Contents"/>
          <w:docPartUnique/>
        </w:docPartObj>
      </w:sdtPr>
      <w:sdtEndPr>
        <w:rPr>
          <w:rFonts w:cs="Times New Roman" w:asciiTheme="minorHAnsi" w:hAnsiTheme="minorHAnsi" w:eastAsiaTheme="minorEastAsia"/>
          <w:b/>
          <w:bCs/>
          <w:color w:val="auto"/>
          <w:sz w:val="22"/>
          <w:szCs w:val="22"/>
          <w:lang w:val="zh-CN"/>
        </w:rPr>
      </w:sdtEndPr>
      <w:sdtContent>
        <w:p w14:paraId="46D356E9">
          <w:pPr>
            <w:pStyle w:val="37"/>
          </w:pPr>
          <w:r>
            <w:rPr>
              <w:lang w:val="zh-CN"/>
            </w:rPr>
            <w:t>目录</w:t>
          </w:r>
        </w:p>
        <w:p w14:paraId="0C82D16F">
          <w:pPr>
            <w:pStyle w:val="11"/>
            <w:tabs>
              <w:tab w:val="right" w:leader="dot" w:pos="8306"/>
            </w:tabs>
          </w:pPr>
          <w:r>
            <w:fldChar w:fldCharType="begin"/>
          </w:r>
          <w:r>
            <w:instrText xml:space="preserve"> TOC \o "1-3" \h \z \u </w:instrText>
          </w:r>
          <w:r>
            <w:fldChar w:fldCharType="separate"/>
          </w:r>
          <w:r>
            <w:fldChar w:fldCharType="begin"/>
          </w:r>
          <w:r>
            <w:instrText xml:space="preserve"> HYPERLINK \l _Toc13950 </w:instrText>
          </w:r>
          <w:r>
            <w:fldChar w:fldCharType="separate"/>
          </w:r>
          <w:r>
            <w:rPr>
              <w:rFonts w:hint="eastAsia"/>
            </w:rPr>
            <w:t>统一身份认证平台认证集成文档</w:t>
          </w:r>
          <w:r>
            <w:tab/>
          </w:r>
          <w:r>
            <w:fldChar w:fldCharType="begin"/>
          </w:r>
          <w:r>
            <w:instrText xml:space="preserve"> PAGEREF _Toc13950 \h </w:instrText>
          </w:r>
          <w:r>
            <w:fldChar w:fldCharType="separate"/>
          </w:r>
          <w:r>
            <w:t>1</w:t>
          </w:r>
          <w:r>
            <w:fldChar w:fldCharType="end"/>
          </w:r>
          <w:r>
            <w:fldChar w:fldCharType="end"/>
          </w:r>
        </w:p>
        <w:p w14:paraId="70D59D0A">
          <w:pPr>
            <w:pStyle w:val="11"/>
            <w:tabs>
              <w:tab w:val="right" w:leader="dot" w:pos="8306"/>
            </w:tabs>
          </w:pPr>
          <w:r>
            <w:rPr>
              <w:bCs/>
              <w:lang w:val="zh-CN"/>
            </w:rPr>
            <w:fldChar w:fldCharType="begin"/>
          </w:r>
          <w:r>
            <w:rPr>
              <w:bCs/>
              <w:lang w:val="zh-CN"/>
            </w:rPr>
            <w:instrText xml:space="preserve"> HYPERLINK \l _Toc32067 </w:instrText>
          </w:r>
          <w:r>
            <w:rPr>
              <w:bCs/>
              <w:lang w:val="zh-CN"/>
            </w:rPr>
            <w:fldChar w:fldCharType="separate"/>
          </w:r>
          <w:r>
            <w:rPr>
              <w:rFonts w:hint="eastAsia"/>
            </w:rPr>
            <w:t>总体说明</w:t>
          </w:r>
          <w:r>
            <w:tab/>
          </w:r>
          <w:r>
            <w:fldChar w:fldCharType="begin"/>
          </w:r>
          <w:r>
            <w:instrText xml:space="preserve"> PAGEREF _Toc32067 \h </w:instrText>
          </w:r>
          <w:r>
            <w:fldChar w:fldCharType="separate"/>
          </w:r>
          <w:r>
            <w:t>2</w:t>
          </w:r>
          <w:r>
            <w:fldChar w:fldCharType="end"/>
          </w:r>
          <w:r>
            <w:rPr>
              <w:bCs/>
              <w:lang w:val="zh-CN"/>
            </w:rPr>
            <w:fldChar w:fldCharType="end"/>
          </w:r>
        </w:p>
        <w:p w14:paraId="350BBBE8">
          <w:pPr>
            <w:pStyle w:val="11"/>
            <w:tabs>
              <w:tab w:val="right" w:leader="dot" w:pos="8306"/>
            </w:tabs>
          </w:pPr>
          <w:r>
            <w:rPr>
              <w:bCs/>
              <w:lang w:val="zh-CN"/>
            </w:rPr>
            <w:fldChar w:fldCharType="begin"/>
          </w:r>
          <w:r>
            <w:rPr>
              <w:bCs/>
              <w:lang w:val="zh-CN"/>
            </w:rPr>
            <w:instrText xml:space="preserve"> HYPERLINK \l _Toc6122 </w:instrText>
          </w:r>
          <w:r>
            <w:rPr>
              <w:bCs/>
              <w:lang w:val="zh-CN"/>
            </w:rPr>
            <w:fldChar w:fldCharType="separate"/>
          </w:r>
          <w:r>
            <w:rPr>
              <w:rFonts w:hint="default"/>
            </w:rPr>
            <w:t xml:space="preserve">1. </w:t>
          </w:r>
          <w:r>
            <w:rPr>
              <w:rFonts w:hint="eastAsia"/>
            </w:rPr>
            <w:t>对接统一身份认证</w:t>
          </w:r>
          <w:r>
            <w:tab/>
          </w:r>
          <w:r>
            <w:fldChar w:fldCharType="begin"/>
          </w:r>
          <w:r>
            <w:instrText xml:space="preserve"> PAGEREF _Toc6122 \h </w:instrText>
          </w:r>
          <w:r>
            <w:fldChar w:fldCharType="separate"/>
          </w:r>
          <w:r>
            <w:t>2</w:t>
          </w:r>
          <w:r>
            <w:fldChar w:fldCharType="end"/>
          </w:r>
          <w:r>
            <w:rPr>
              <w:bCs/>
              <w:lang w:val="zh-CN"/>
            </w:rPr>
            <w:fldChar w:fldCharType="end"/>
          </w:r>
        </w:p>
        <w:p w14:paraId="3DA81ABF">
          <w:pPr>
            <w:pStyle w:val="12"/>
            <w:tabs>
              <w:tab w:val="right" w:leader="dot" w:pos="8306"/>
            </w:tabs>
          </w:pPr>
          <w:r>
            <w:rPr>
              <w:bCs/>
              <w:lang w:val="zh-CN"/>
            </w:rPr>
            <w:fldChar w:fldCharType="begin"/>
          </w:r>
          <w:r>
            <w:rPr>
              <w:bCs/>
              <w:lang w:val="zh-CN"/>
            </w:rPr>
            <w:instrText xml:space="preserve"> HYPERLINK \l _Toc6589 </w:instrText>
          </w:r>
          <w:r>
            <w:rPr>
              <w:bCs/>
              <w:lang w:val="zh-CN"/>
            </w:rPr>
            <w:fldChar w:fldCharType="separate"/>
          </w:r>
          <w:r>
            <w:rPr>
              <w:rFonts w:hint="default" w:ascii="微软雅黑" w:hAnsi="微软雅黑" w:eastAsia="微软雅黑" w:cs="微软雅黑"/>
            </w:rPr>
            <w:t xml:space="preserve">1.1. </w:t>
          </w:r>
          <w:r>
            <w:rPr>
              <w:rFonts w:ascii="微软雅黑" w:hAnsi="微软雅黑" w:eastAsia="微软雅黑" w:cs="微软雅黑"/>
            </w:rPr>
            <w:t>OAuth2.0协议接入</w:t>
          </w:r>
          <w:r>
            <w:tab/>
          </w:r>
          <w:r>
            <w:fldChar w:fldCharType="begin"/>
          </w:r>
          <w:r>
            <w:instrText xml:space="preserve"> PAGEREF _Toc6589 \h </w:instrText>
          </w:r>
          <w:r>
            <w:fldChar w:fldCharType="separate"/>
          </w:r>
          <w:r>
            <w:t>3</w:t>
          </w:r>
          <w:r>
            <w:fldChar w:fldCharType="end"/>
          </w:r>
          <w:r>
            <w:rPr>
              <w:bCs/>
              <w:lang w:val="zh-CN"/>
            </w:rPr>
            <w:fldChar w:fldCharType="end"/>
          </w:r>
        </w:p>
        <w:p w14:paraId="140F4130">
          <w:pPr>
            <w:pStyle w:val="8"/>
            <w:tabs>
              <w:tab w:val="right" w:leader="dot" w:pos="8306"/>
            </w:tabs>
          </w:pPr>
          <w:r>
            <w:rPr>
              <w:bCs/>
              <w:lang w:val="zh-CN"/>
            </w:rPr>
            <w:fldChar w:fldCharType="begin"/>
          </w:r>
          <w:r>
            <w:rPr>
              <w:bCs/>
              <w:lang w:val="zh-CN"/>
            </w:rPr>
            <w:instrText xml:space="preserve"> HYPERLINK \l _Toc731 </w:instrText>
          </w:r>
          <w:r>
            <w:rPr>
              <w:bCs/>
              <w:lang w:val="zh-CN"/>
            </w:rPr>
            <w:fldChar w:fldCharType="separate"/>
          </w:r>
          <w:r>
            <w:rPr>
              <w:rFonts w:hint="default" w:ascii="Arial" w:hAnsi="Arial" w:eastAsia="Arial" w:cs="Arial"/>
              <w:shd w:val="clear" w:fill="FFFFFF"/>
            </w:rPr>
            <w:t xml:space="preserve">1.1.1. </w:t>
          </w:r>
          <w:r>
            <w:rPr>
              <w:rFonts w:cs="宋体"/>
              <w:shd w:val="clear" w:color="auto" w:fill="FFFFFF"/>
            </w:rPr>
            <w:t>概述</w:t>
          </w:r>
          <w:r>
            <w:tab/>
          </w:r>
          <w:r>
            <w:fldChar w:fldCharType="begin"/>
          </w:r>
          <w:r>
            <w:instrText xml:space="preserve"> PAGEREF _Toc731 \h </w:instrText>
          </w:r>
          <w:r>
            <w:fldChar w:fldCharType="separate"/>
          </w:r>
          <w:r>
            <w:t>3</w:t>
          </w:r>
          <w:r>
            <w:fldChar w:fldCharType="end"/>
          </w:r>
          <w:r>
            <w:rPr>
              <w:bCs/>
              <w:lang w:val="zh-CN"/>
            </w:rPr>
            <w:fldChar w:fldCharType="end"/>
          </w:r>
        </w:p>
        <w:p w14:paraId="76F5AB15">
          <w:pPr>
            <w:pStyle w:val="8"/>
            <w:tabs>
              <w:tab w:val="right" w:leader="dot" w:pos="8306"/>
            </w:tabs>
          </w:pPr>
          <w:r>
            <w:rPr>
              <w:bCs/>
              <w:lang w:val="zh-CN"/>
            </w:rPr>
            <w:fldChar w:fldCharType="begin"/>
          </w:r>
          <w:r>
            <w:rPr>
              <w:bCs/>
              <w:lang w:val="zh-CN"/>
            </w:rPr>
            <w:instrText xml:space="preserve"> HYPERLINK \l _Toc4077 </w:instrText>
          </w:r>
          <w:r>
            <w:rPr>
              <w:bCs/>
              <w:lang w:val="zh-CN"/>
            </w:rPr>
            <w:fldChar w:fldCharType="separate"/>
          </w:r>
          <w:r>
            <w:rPr>
              <w:rFonts w:hint="default" w:cs="宋体"/>
              <w:shd w:val="clear" w:fill="FFFFFF"/>
            </w:rPr>
            <w:t xml:space="preserve">1.1.2. </w:t>
          </w:r>
          <w:r>
            <w:rPr>
              <w:rFonts w:cs="宋体"/>
              <w:shd w:val="clear" w:color="auto" w:fill="FFFFFF"/>
            </w:rPr>
            <w:t>基本概念</w:t>
          </w:r>
          <w:r>
            <w:tab/>
          </w:r>
          <w:r>
            <w:fldChar w:fldCharType="begin"/>
          </w:r>
          <w:r>
            <w:instrText xml:space="preserve"> PAGEREF _Toc4077 \h </w:instrText>
          </w:r>
          <w:r>
            <w:fldChar w:fldCharType="separate"/>
          </w:r>
          <w:r>
            <w:t>3</w:t>
          </w:r>
          <w:r>
            <w:fldChar w:fldCharType="end"/>
          </w:r>
          <w:r>
            <w:rPr>
              <w:bCs/>
              <w:lang w:val="zh-CN"/>
            </w:rPr>
            <w:fldChar w:fldCharType="end"/>
          </w:r>
        </w:p>
        <w:p w14:paraId="7E650860">
          <w:pPr>
            <w:pStyle w:val="8"/>
            <w:tabs>
              <w:tab w:val="right" w:leader="dot" w:pos="8306"/>
            </w:tabs>
          </w:pPr>
          <w:r>
            <w:rPr>
              <w:bCs/>
              <w:lang w:val="zh-CN"/>
            </w:rPr>
            <w:fldChar w:fldCharType="begin"/>
          </w:r>
          <w:r>
            <w:rPr>
              <w:bCs/>
              <w:lang w:val="zh-CN"/>
            </w:rPr>
            <w:instrText xml:space="preserve"> HYPERLINK \l _Toc4841 </w:instrText>
          </w:r>
          <w:r>
            <w:rPr>
              <w:bCs/>
              <w:lang w:val="zh-CN"/>
            </w:rPr>
            <w:fldChar w:fldCharType="separate"/>
          </w:r>
          <w:r>
            <w:rPr>
              <w:rFonts w:hint="default" w:cs="宋体"/>
              <w:shd w:val="clear" w:fill="FFFFFF"/>
            </w:rPr>
            <w:t xml:space="preserve">1.1.3. </w:t>
          </w:r>
          <w:r>
            <w:rPr>
              <w:rFonts w:hint="default" w:cs="宋体"/>
              <w:shd w:val="clear" w:color="auto" w:fill="FFFFFF"/>
            </w:rPr>
            <w:t>准备</w:t>
          </w:r>
          <w:r>
            <w:tab/>
          </w:r>
          <w:r>
            <w:fldChar w:fldCharType="begin"/>
          </w:r>
          <w:r>
            <w:instrText xml:space="preserve"> PAGEREF _Toc4841 \h </w:instrText>
          </w:r>
          <w:r>
            <w:fldChar w:fldCharType="separate"/>
          </w:r>
          <w:r>
            <w:t>5</w:t>
          </w:r>
          <w:r>
            <w:fldChar w:fldCharType="end"/>
          </w:r>
          <w:r>
            <w:rPr>
              <w:bCs/>
              <w:lang w:val="zh-CN"/>
            </w:rPr>
            <w:fldChar w:fldCharType="end"/>
          </w:r>
        </w:p>
        <w:p w14:paraId="55183EA1">
          <w:pPr>
            <w:pStyle w:val="8"/>
            <w:tabs>
              <w:tab w:val="right" w:leader="dot" w:pos="8306"/>
            </w:tabs>
          </w:pPr>
          <w:r>
            <w:rPr>
              <w:bCs/>
              <w:lang w:val="zh-CN"/>
            </w:rPr>
            <w:fldChar w:fldCharType="begin"/>
          </w:r>
          <w:r>
            <w:rPr>
              <w:bCs/>
              <w:lang w:val="zh-CN"/>
            </w:rPr>
            <w:instrText xml:space="preserve"> HYPERLINK \l _Toc16654 </w:instrText>
          </w:r>
          <w:r>
            <w:rPr>
              <w:bCs/>
              <w:lang w:val="zh-CN"/>
            </w:rPr>
            <w:fldChar w:fldCharType="separate"/>
          </w:r>
          <w:r>
            <w:rPr>
              <w:rFonts w:hint="default" w:ascii="Arial" w:hAnsi="Arial" w:eastAsia="Arial" w:cs="Arial"/>
            </w:rPr>
            <w:t xml:space="preserve">1.1.4. </w:t>
          </w:r>
          <w:r>
            <w:rPr>
              <w:rFonts w:hint="default" w:ascii="Arial" w:hAnsi="Arial" w:eastAsia="Arial" w:cs="Arial"/>
              <w:shd w:val="clear" w:color="auto" w:fill="FFFFFF"/>
            </w:rPr>
            <w:t>获取授权码（Authorization Code）</w:t>
          </w:r>
          <w:r>
            <w:tab/>
          </w:r>
          <w:r>
            <w:fldChar w:fldCharType="begin"/>
          </w:r>
          <w:r>
            <w:instrText xml:space="preserve"> PAGEREF _Toc16654 \h </w:instrText>
          </w:r>
          <w:r>
            <w:fldChar w:fldCharType="separate"/>
          </w:r>
          <w:r>
            <w:t>5</w:t>
          </w:r>
          <w:r>
            <w:fldChar w:fldCharType="end"/>
          </w:r>
          <w:r>
            <w:rPr>
              <w:bCs/>
              <w:lang w:val="zh-CN"/>
            </w:rPr>
            <w:fldChar w:fldCharType="end"/>
          </w:r>
        </w:p>
        <w:p w14:paraId="519670E2">
          <w:pPr>
            <w:pStyle w:val="8"/>
            <w:tabs>
              <w:tab w:val="right" w:leader="dot" w:pos="8306"/>
            </w:tabs>
          </w:pPr>
          <w:r>
            <w:rPr>
              <w:bCs/>
              <w:lang w:val="zh-CN"/>
            </w:rPr>
            <w:fldChar w:fldCharType="begin"/>
          </w:r>
          <w:r>
            <w:rPr>
              <w:bCs/>
              <w:lang w:val="zh-CN"/>
            </w:rPr>
            <w:instrText xml:space="preserve"> HYPERLINK \l _Toc12351 </w:instrText>
          </w:r>
          <w:r>
            <w:rPr>
              <w:bCs/>
              <w:lang w:val="zh-CN"/>
            </w:rPr>
            <w:fldChar w:fldCharType="separate"/>
          </w:r>
          <w:r>
            <w:rPr>
              <w:rFonts w:hint="default" w:ascii="Arial" w:hAnsi="Arial" w:eastAsia="Arial" w:cs="Arial"/>
              <w:shd w:val="clear" w:fill="FFFFFF"/>
            </w:rPr>
            <w:t xml:space="preserve">1.1.5. </w:t>
          </w:r>
          <w:r>
            <w:rPr>
              <w:rFonts w:hint="default" w:ascii="Arial" w:hAnsi="Arial" w:eastAsia="Arial" w:cs="Arial"/>
              <w:shd w:val="clear" w:color="auto" w:fill="FFFFFF"/>
            </w:rPr>
            <w:t>使用授权码换取 Access Token</w:t>
          </w:r>
          <w:r>
            <w:tab/>
          </w:r>
          <w:r>
            <w:fldChar w:fldCharType="begin"/>
          </w:r>
          <w:r>
            <w:instrText xml:space="preserve"> PAGEREF _Toc12351 \h </w:instrText>
          </w:r>
          <w:r>
            <w:fldChar w:fldCharType="separate"/>
          </w:r>
          <w:r>
            <w:t>6</w:t>
          </w:r>
          <w:r>
            <w:fldChar w:fldCharType="end"/>
          </w:r>
          <w:r>
            <w:rPr>
              <w:bCs/>
              <w:lang w:val="zh-CN"/>
            </w:rPr>
            <w:fldChar w:fldCharType="end"/>
          </w:r>
        </w:p>
        <w:p w14:paraId="401B0DB3">
          <w:pPr>
            <w:pStyle w:val="8"/>
            <w:tabs>
              <w:tab w:val="right" w:leader="dot" w:pos="8306"/>
            </w:tabs>
          </w:pPr>
          <w:r>
            <w:rPr>
              <w:bCs/>
              <w:lang w:val="zh-CN"/>
            </w:rPr>
            <w:fldChar w:fldCharType="begin"/>
          </w:r>
          <w:r>
            <w:rPr>
              <w:bCs/>
              <w:lang w:val="zh-CN"/>
            </w:rPr>
            <w:instrText xml:space="preserve"> HYPERLINK \l _Toc22784 </w:instrText>
          </w:r>
          <w:r>
            <w:rPr>
              <w:bCs/>
              <w:lang w:val="zh-CN"/>
            </w:rPr>
            <w:fldChar w:fldCharType="separate"/>
          </w:r>
          <w:r>
            <w:rPr>
              <w:rFonts w:hint="default" w:ascii="Arial" w:hAnsi="Arial" w:eastAsia="Arial" w:cs="Arial"/>
              <w:shd w:val="clear" w:fill="FFFFFF"/>
            </w:rPr>
            <w:t xml:space="preserve">1.1.6. </w:t>
          </w:r>
          <w:r>
            <w:rPr>
              <w:rFonts w:hint="default" w:ascii="Arial" w:hAnsi="Arial" w:eastAsia="Arial" w:cs="Arial"/>
              <w:shd w:val="clear" w:color="auto" w:fill="FFFFFF"/>
            </w:rPr>
            <w:t>获取用户信息</w:t>
          </w:r>
          <w:r>
            <w:tab/>
          </w:r>
          <w:r>
            <w:fldChar w:fldCharType="begin"/>
          </w:r>
          <w:r>
            <w:instrText xml:space="preserve"> PAGEREF _Toc22784 \h </w:instrText>
          </w:r>
          <w:r>
            <w:fldChar w:fldCharType="separate"/>
          </w:r>
          <w:r>
            <w:t>8</w:t>
          </w:r>
          <w:r>
            <w:fldChar w:fldCharType="end"/>
          </w:r>
          <w:r>
            <w:rPr>
              <w:bCs/>
              <w:lang w:val="zh-CN"/>
            </w:rPr>
            <w:fldChar w:fldCharType="end"/>
          </w:r>
        </w:p>
        <w:p w14:paraId="15108456">
          <w:pPr>
            <w:pStyle w:val="8"/>
            <w:tabs>
              <w:tab w:val="right" w:leader="dot" w:pos="8306"/>
            </w:tabs>
          </w:pPr>
          <w:r>
            <w:rPr>
              <w:bCs/>
              <w:lang w:val="zh-CN"/>
            </w:rPr>
            <w:fldChar w:fldCharType="begin"/>
          </w:r>
          <w:r>
            <w:rPr>
              <w:bCs/>
              <w:lang w:val="zh-CN"/>
            </w:rPr>
            <w:instrText xml:space="preserve"> HYPERLINK \l _Toc4658 </w:instrText>
          </w:r>
          <w:r>
            <w:rPr>
              <w:bCs/>
              <w:lang w:val="zh-CN"/>
            </w:rPr>
            <w:fldChar w:fldCharType="separate"/>
          </w:r>
          <w:r>
            <w:rPr>
              <w:rFonts w:hint="default" w:ascii="Arial" w:hAnsi="Arial" w:eastAsia="Arial" w:cs="Arial"/>
              <w:shd w:val="clear" w:fill="FFFFFF"/>
            </w:rPr>
            <w:t xml:space="preserve">1.1.7. </w:t>
          </w:r>
          <w:r>
            <w:rPr>
              <w:rFonts w:hint="default" w:ascii="Arial" w:hAnsi="Arial" w:eastAsia="Arial" w:cs="Arial"/>
              <w:shd w:val="clear" w:color="auto" w:fill="FFFFFF"/>
            </w:rPr>
            <w:t>第三方应用访问</w:t>
          </w:r>
          <w:r>
            <w:tab/>
          </w:r>
          <w:r>
            <w:fldChar w:fldCharType="begin"/>
          </w:r>
          <w:r>
            <w:instrText xml:space="preserve"> PAGEREF _Toc4658 \h </w:instrText>
          </w:r>
          <w:r>
            <w:fldChar w:fldCharType="separate"/>
          </w:r>
          <w:r>
            <w:t>10</w:t>
          </w:r>
          <w:r>
            <w:fldChar w:fldCharType="end"/>
          </w:r>
          <w:r>
            <w:rPr>
              <w:bCs/>
              <w:lang w:val="zh-CN"/>
            </w:rPr>
            <w:fldChar w:fldCharType="end"/>
          </w:r>
        </w:p>
        <w:p w14:paraId="5C119CA5">
          <w:pPr>
            <w:pStyle w:val="8"/>
            <w:tabs>
              <w:tab w:val="right" w:leader="dot" w:pos="8306"/>
            </w:tabs>
          </w:pPr>
          <w:r>
            <w:rPr>
              <w:bCs/>
              <w:lang w:val="zh-CN"/>
            </w:rPr>
            <w:fldChar w:fldCharType="begin"/>
          </w:r>
          <w:r>
            <w:rPr>
              <w:bCs/>
              <w:lang w:val="zh-CN"/>
            </w:rPr>
            <w:instrText xml:space="preserve"> HYPERLINK \l _Toc18662 </w:instrText>
          </w:r>
          <w:r>
            <w:rPr>
              <w:bCs/>
              <w:lang w:val="zh-CN"/>
            </w:rPr>
            <w:fldChar w:fldCharType="separate"/>
          </w:r>
          <w:r>
            <w:rPr>
              <w:rFonts w:hint="default" w:ascii="Arial" w:hAnsi="Arial" w:eastAsia="Arial" w:cs="Arial"/>
            </w:rPr>
            <w:t xml:space="preserve">1.1.8. </w:t>
          </w:r>
          <w:r>
            <w:rPr>
              <w:rFonts w:hint="default" w:ascii="Arial" w:hAnsi="Arial" w:eastAsia="Arial" w:cs="Arial"/>
              <w:shd w:val="clear" w:color="auto" w:fill="FFFFFF"/>
            </w:rPr>
            <w:t>认证注销</w:t>
          </w:r>
          <w:r>
            <w:tab/>
          </w:r>
          <w:r>
            <w:fldChar w:fldCharType="begin"/>
          </w:r>
          <w:r>
            <w:instrText xml:space="preserve"> PAGEREF _Toc18662 \h </w:instrText>
          </w:r>
          <w:r>
            <w:fldChar w:fldCharType="separate"/>
          </w:r>
          <w:r>
            <w:t>10</w:t>
          </w:r>
          <w:r>
            <w:fldChar w:fldCharType="end"/>
          </w:r>
          <w:r>
            <w:rPr>
              <w:bCs/>
              <w:lang w:val="zh-CN"/>
            </w:rPr>
            <w:fldChar w:fldCharType="end"/>
          </w:r>
        </w:p>
        <w:p w14:paraId="3BB6F3F4">
          <w:pPr>
            <w:pStyle w:val="8"/>
            <w:tabs>
              <w:tab w:val="left" w:pos="1260"/>
              <w:tab w:val="right" w:leader="dot" w:pos="8296"/>
            </w:tabs>
            <w:rPr>
              <w:rFonts w:cstheme="minorBidi"/>
              <w:kern w:val="2"/>
              <w:sz w:val="21"/>
            </w:rPr>
          </w:pPr>
          <w:r>
            <w:rPr>
              <w:bCs/>
              <w:lang w:val="zh-CN"/>
            </w:rPr>
            <w:fldChar w:fldCharType="end"/>
          </w:r>
        </w:p>
      </w:sdtContent>
    </w:sdt>
    <w:p w14:paraId="53A6548C">
      <w:pPr>
        <w:widowControl/>
        <w:spacing w:after="450" w:line="450" w:lineRule="atLeast"/>
        <w:jc w:val="left"/>
        <w:rPr>
          <w:rFonts w:ascii="Arial" w:hAnsi="Arial" w:cs="Arial"/>
          <w:b/>
          <w:bCs/>
          <w:color w:val="000000" w:themeColor="text1"/>
          <w:kern w:val="0"/>
          <w:sz w:val="32"/>
          <w:szCs w:val="32"/>
          <w:shd w:val="clear" w:color="auto" w:fill="FFFFFF"/>
          <w:lang w:bidi="ar"/>
          <w14:textFill>
            <w14:solidFill>
              <w14:schemeClr w14:val="tx1"/>
            </w14:solidFill>
          </w14:textFill>
        </w:rPr>
      </w:pPr>
    </w:p>
    <w:p w14:paraId="2C094EE7">
      <w:pPr>
        <w:widowControl/>
        <w:spacing w:after="450" w:line="450" w:lineRule="atLeast"/>
        <w:ind w:left="60" w:firstLine="440" w:firstLineChars="100"/>
        <w:jc w:val="left"/>
        <w:rPr>
          <w:rFonts w:ascii="微软雅黑" w:hAnsi="微软雅黑" w:eastAsia="微软雅黑" w:cs="微软雅黑"/>
          <w:b/>
          <w:kern w:val="44"/>
          <w:sz w:val="44"/>
        </w:rPr>
      </w:pPr>
      <w:r>
        <w:rPr>
          <w:rFonts w:ascii="微软雅黑" w:hAnsi="微软雅黑" w:eastAsia="微软雅黑" w:cs="微软雅黑"/>
          <w:b/>
          <w:kern w:val="44"/>
          <w:sz w:val="44"/>
        </w:rPr>
        <w:t>版本列表</w:t>
      </w:r>
    </w:p>
    <w:p w14:paraId="1C2D5EFC">
      <w:pPr>
        <w:widowControl/>
        <w:spacing w:after="450" w:line="450" w:lineRule="atLeast"/>
        <w:ind w:left="60" w:firstLine="320" w:firstLineChars="100"/>
        <w:jc w:val="left"/>
        <w:rPr>
          <w:rStyle w:val="18"/>
          <w:rFonts w:ascii="Arial" w:hAnsi="Arial" w:eastAsia="Arial" w:cs="Arial"/>
          <w:bCs/>
          <w:color w:val="000000" w:themeColor="text1"/>
          <w:kern w:val="0"/>
          <w:sz w:val="32"/>
          <w:szCs w:val="32"/>
          <w:shd w:val="clear" w:color="auto" w:fill="FFFFFF"/>
          <w:lang w:bidi="ar"/>
          <w14:textFill>
            <w14:solidFill>
              <w14:schemeClr w14:val="tx1"/>
            </w14:solidFill>
          </w14:textFill>
        </w:rPr>
      </w:pPr>
      <w:r>
        <w:rPr>
          <w:rStyle w:val="18"/>
          <w:rFonts w:ascii="Arial" w:hAnsi="Arial" w:eastAsia="Arial" w:cs="Arial"/>
          <w:bCs/>
          <w:color w:val="000000" w:themeColor="text1"/>
          <w:kern w:val="0"/>
          <w:sz w:val="32"/>
          <w:szCs w:val="32"/>
          <w:shd w:val="clear" w:color="auto" w:fill="FFFFFF"/>
          <w:lang w:bidi="ar"/>
          <w14:textFill>
            <w14:solidFill>
              <w14:schemeClr w14:val="tx1"/>
            </w14:solidFill>
          </w14:textFill>
        </w:rPr>
        <w:t>A-增加；M-修改；D-删除</w:t>
      </w:r>
    </w:p>
    <w:tbl>
      <w:tblPr>
        <w:tblStyle w:val="16"/>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692"/>
        <w:gridCol w:w="1285"/>
        <w:gridCol w:w="1276"/>
        <w:gridCol w:w="3969"/>
      </w:tblGrid>
      <w:tr w14:paraId="1E73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5"/>
            <w:shd w:val="clear" w:color="auto" w:fill="8496B0" w:themeFill="text2" w:themeFillTint="99"/>
          </w:tcPr>
          <w:p w14:paraId="0C0C45F3">
            <w:pPr>
              <w:widowControl/>
              <w:spacing w:line="360" w:lineRule="auto"/>
              <w:jc w:val="center"/>
              <w:rPr>
                <w:rFonts w:cs="Tahoma" w:asciiTheme="minorEastAsia" w:hAnsiTheme="minorEastAsia"/>
                <w:b/>
                <w:bCs/>
                <w:sz w:val="32"/>
              </w:rPr>
            </w:pPr>
            <w:r>
              <w:rPr>
                <w:rFonts w:cs="Tahoma" w:asciiTheme="minorEastAsia" w:hAnsiTheme="minorEastAsia"/>
                <w:b/>
                <w:bCs/>
                <w:sz w:val="32"/>
              </w:rPr>
              <w:br w:type="page"/>
            </w:r>
            <w:r>
              <w:rPr>
                <w:rFonts w:cs="Tahoma" w:asciiTheme="minorEastAsia" w:hAnsiTheme="minorEastAsia"/>
                <w:b/>
                <w:bCs/>
                <w:sz w:val="32"/>
              </w:rPr>
              <w:t>文档信息说明</w:t>
            </w:r>
          </w:p>
        </w:tc>
      </w:tr>
      <w:tr w14:paraId="5555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42" w:type="dxa"/>
            <w:shd w:val="clear" w:color="auto" w:fill="D6DCE4" w:themeFill="text2" w:themeFillTint="33"/>
            <w:vAlign w:val="center"/>
          </w:tcPr>
          <w:p w14:paraId="1719ECBD">
            <w:pPr>
              <w:widowControl/>
              <w:spacing w:line="360" w:lineRule="auto"/>
              <w:jc w:val="center"/>
              <w:rPr>
                <w:rFonts w:cs="Tahoma" w:asciiTheme="minorEastAsia" w:hAnsiTheme="minorEastAsia"/>
                <w:b/>
                <w:bCs/>
                <w:sz w:val="24"/>
              </w:rPr>
            </w:pPr>
            <w:r>
              <w:rPr>
                <w:rFonts w:cs="Tahoma" w:asciiTheme="minorEastAsia" w:hAnsiTheme="minorEastAsia"/>
                <w:b/>
                <w:bCs/>
                <w:sz w:val="24"/>
              </w:rPr>
              <w:t>版本号</w:t>
            </w:r>
          </w:p>
        </w:tc>
        <w:tc>
          <w:tcPr>
            <w:tcW w:w="1692" w:type="dxa"/>
            <w:shd w:val="clear" w:color="auto" w:fill="D6DCE4" w:themeFill="text2" w:themeFillTint="33"/>
            <w:vAlign w:val="center"/>
          </w:tcPr>
          <w:p w14:paraId="408AE955">
            <w:pPr>
              <w:widowControl/>
              <w:spacing w:line="360" w:lineRule="auto"/>
              <w:jc w:val="center"/>
              <w:rPr>
                <w:rFonts w:cs="Tahoma" w:asciiTheme="minorEastAsia" w:hAnsiTheme="minorEastAsia"/>
                <w:b/>
                <w:bCs/>
                <w:sz w:val="24"/>
              </w:rPr>
            </w:pPr>
            <w:r>
              <w:rPr>
                <w:rFonts w:cs="Tahoma" w:asciiTheme="minorEastAsia" w:hAnsiTheme="minorEastAsia"/>
                <w:b/>
                <w:bCs/>
                <w:sz w:val="24"/>
              </w:rPr>
              <w:t>日期</w:t>
            </w:r>
          </w:p>
        </w:tc>
        <w:tc>
          <w:tcPr>
            <w:tcW w:w="1285" w:type="dxa"/>
            <w:shd w:val="clear" w:color="auto" w:fill="D6DCE4" w:themeFill="text2" w:themeFillTint="33"/>
            <w:vAlign w:val="center"/>
          </w:tcPr>
          <w:p w14:paraId="43F09AEC">
            <w:pPr>
              <w:widowControl/>
              <w:spacing w:line="360" w:lineRule="auto"/>
              <w:jc w:val="center"/>
              <w:rPr>
                <w:rFonts w:cs="Tahoma" w:asciiTheme="minorEastAsia" w:hAnsiTheme="minorEastAsia"/>
                <w:b/>
                <w:bCs/>
                <w:sz w:val="24"/>
              </w:rPr>
            </w:pPr>
            <w:r>
              <w:rPr>
                <w:rFonts w:cs="Tahoma" w:asciiTheme="minorEastAsia" w:hAnsiTheme="minorEastAsia"/>
                <w:b/>
                <w:bCs/>
                <w:sz w:val="24"/>
              </w:rPr>
              <w:t>撰写人</w:t>
            </w:r>
          </w:p>
        </w:tc>
        <w:tc>
          <w:tcPr>
            <w:tcW w:w="1276" w:type="dxa"/>
            <w:shd w:val="clear" w:color="auto" w:fill="D6DCE4" w:themeFill="text2" w:themeFillTint="33"/>
            <w:vAlign w:val="center"/>
          </w:tcPr>
          <w:p w14:paraId="596FE4F0">
            <w:pPr>
              <w:widowControl/>
              <w:spacing w:line="360" w:lineRule="auto"/>
              <w:jc w:val="center"/>
              <w:rPr>
                <w:rFonts w:cs="Tahoma" w:asciiTheme="minorEastAsia" w:hAnsiTheme="minorEastAsia"/>
                <w:b/>
                <w:bCs/>
                <w:sz w:val="24"/>
              </w:rPr>
            </w:pPr>
            <w:r>
              <w:rPr>
                <w:rFonts w:cs="Tahoma" w:asciiTheme="minorEastAsia" w:hAnsiTheme="minorEastAsia"/>
                <w:b/>
                <w:bCs/>
                <w:sz w:val="24"/>
              </w:rPr>
              <w:t>修改类型</w:t>
            </w:r>
          </w:p>
        </w:tc>
        <w:tc>
          <w:tcPr>
            <w:tcW w:w="3969" w:type="dxa"/>
            <w:shd w:val="clear" w:color="auto" w:fill="D6DCE4" w:themeFill="text2" w:themeFillTint="33"/>
            <w:vAlign w:val="center"/>
          </w:tcPr>
          <w:p w14:paraId="2B5C353B">
            <w:pPr>
              <w:widowControl/>
              <w:spacing w:line="360" w:lineRule="auto"/>
              <w:jc w:val="center"/>
              <w:rPr>
                <w:rFonts w:cs="Tahoma" w:asciiTheme="minorEastAsia" w:hAnsiTheme="minorEastAsia"/>
                <w:b/>
                <w:bCs/>
                <w:sz w:val="24"/>
              </w:rPr>
            </w:pPr>
            <w:r>
              <w:rPr>
                <w:rFonts w:cs="Tahoma" w:asciiTheme="minorEastAsia" w:hAnsiTheme="minorEastAsia"/>
                <w:b/>
                <w:bCs/>
                <w:sz w:val="24"/>
              </w:rPr>
              <w:t>描述</w:t>
            </w:r>
          </w:p>
        </w:tc>
      </w:tr>
      <w:tr w14:paraId="6FDB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242" w:type="dxa"/>
            <w:vAlign w:val="center"/>
          </w:tcPr>
          <w:p w14:paraId="6D4EE4BE">
            <w:pPr>
              <w:widowControl/>
              <w:spacing w:after="450" w:line="450" w:lineRule="atLeast"/>
              <w:ind w:left="60" w:firstLine="210" w:firstLineChars="100"/>
              <w:jc w:val="left"/>
              <w:rPr>
                <w:rStyle w:val="18"/>
                <w:rFonts w:ascii="Arial" w:hAnsi="Arial" w:eastAsia="Arial" w:cs="Arial"/>
                <w:bCs/>
                <w:color w:val="000000" w:themeColor="text1"/>
                <w:kern w:val="0"/>
                <w:szCs w:val="21"/>
                <w:shd w:val="clear" w:color="auto" w:fill="FFFFFF"/>
                <w:lang w:bidi="ar"/>
                <w14:textFill>
                  <w14:solidFill>
                    <w14:schemeClr w14:val="tx1"/>
                  </w14:solidFill>
                </w14:textFill>
              </w:rPr>
            </w:pPr>
            <w:r>
              <w:rPr>
                <w:rStyle w:val="18"/>
                <w:rFonts w:ascii="Arial" w:hAnsi="Arial" w:eastAsia="Arial" w:cs="Arial"/>
                <w:bCs/>
                <w:color w:val="000000" w:themeColor="text1"/>
                <w:kern w:val="0"/>
                <w:szCs w:val="21"/>
                <w:shd w:val="clear" w:color="auto" w:fill="FFFFFF"/>
                <w:lang w:bidi="ar"/>
                <w14:textFill>
                  <w14:solidFill>
                    <w14:schemeClr w14:val="tx1"/>
                  </w14:solidFill>
                </w14:textFill>
              </w:rPr>
              <w:t>1.0</w:t>
            </w:r>
          </w:p>
        </w:tc>
        <w:tc>
          <w:tcPr>
            <w:tcW w:w="1692" w:type="dxa"/>
            <w:vAlign w:val="center"/>
          </w:tcPr>
          <w:p w14:paraId="53299275">
            <w:pPr>
              <w:widowControl/>
              <w:spacing w:after="450" w:line="450" w:lineRule="atLeast"/>
              <w:ind w:left="60" w:firstLine="210" w:firstLineChars="100"/>
              <w:jc w:val="left"/>
              <w:rPr>
                <w:rStyle w:val="18"/>
                <w:rFonts w:hint="default" w:ascii="Arial" w:hAnsi="Arial" w:eastAsia="宋体" w:cs="Arial"/>
                <w:bCs/>
                <w:color w:val="000000" w:themeColor="text1"/>
                <w:kern w:val="0"/>
                <w:szCs w:val="21"/>
                <w:shd w:val="clear" w:color="auto" w:fill="FFFFFF"/>
                <w:lang w:val="en-US" w:eastAsia="zh-CN" w:bidi="ar"/>
                <w14:textFill>
                  <w14:solidFill>
                    <w14:schemeClr w14:val="tx1"/>
                  </w14:solidFill>
                </w14:textFill>
              </w:rPr>
            </w:pPr>
            <w:r>
              <w:rPr>
                <w:rStyle w:val="18"/>
                <w:rFonts w:hint="eastAsia" w:ascii="Arial" w:hAnsi="Arial" w:eastAsia="Arial" w:cs="Arial"/>
                <w:bCs/>
                <w:color w:val="000000" w:themeColor="text1"/>
                <w:kern w:val="0"/>
                <w:szCs w:val="21"/>
                <w:shd w:val="clear" w:color="auto" w:fill="FFFFFF"/>
                <w:lang w:bidi="ar"/>
                <w14:textFill>
                  <w14:solidFill>
                    <w14:schemeClr w14:val="tx1"/>
                  </w14:solidFill>
                </w14:textFill>
              </w:rPr>
              <w:t>20</w:t>
            </w:r>
            <w:r>
              <w:rPr>
                <w:rStyle w:val="18"/>
                <w:rFonts w:hint="eastAsia" w:ascii="Arial" w:hAnsi="Arial" w:eastAsia="宋体" w:cs="Arial"/>
                <w:bCs/>
                <w:color w:val="000000" w:themeColor="text1"/>
                <w:kern w:val="0"/>
                <w:szCs w:val="21"/>
                <w:shd w:val="clear" w:color="auto" w:fill="FFFFFF"/>
                <w:lang w:val="en-US" w:eastAsia="zh-CN" w:bidi="ar"/>
                <w14:textFill>
                  <w14:solidFill>
                    <w14:schemeClr w14:val="tx1"/>
                  </w14:solidFill>
                </w14:textFill>
              </w:rPr>
              <w:t>26.1.13</w:t>
            </w:r>
          </w:p>
        </w:tc>
        <w:tc>
          <w:tcPr>
            <w:tcW w:w="1285" w:type="dxa"/>
            <w:vAlign w:val="center"/>
          </w:tcPr>
          <w:p w14:paraId="20539F95">
            <w:pPr>
              <w:widowControl/>
              <w:spacing w:after="450" w:line="450" w:lineRule="atLeast"/>
              <w:jc w:val="left"/>
              <w:rPr>
                <w:rStyle w:val="18"/>
                <w:rFonts w:hint="default" w:ascii="Arial" w:hAnsi="Arial" w:eastAsia="宋体" w:cs="Arial"/>
                <w:bCs/>
                <w:color w:val="000000" w:themeColor="text1"/>
                <w:kern w:val="0"/>
                <w:szCs w:val="21"/>
                <w:shd w:val="clear" w:color="auto" w:fill="FFFFFF"/>
                <w:lang w:val="en-US" w:eastAsia="zh-CN" w:bidi="ar"/>
                <w14:textFill>
                  <w14:solidFill>
                    <w14:schemeClr w14:val="tx1"/>
                  </w14:solidFill>
                </w14:textFill>
              </w:rPr>
            </w:pPr>
            <w:r>
              <w:rPr>
                <w:rStyle w:val="18"/>
                <w:rFonts w:hint="eastAsia" w:ascii="Arial" w:hAnsi="Arial" w:eastAsia="宋体" w:cs="Arial"/>
                <w:bCs/>
                <w:color w:val="000000" w:themeColor="text1"/>
                <w:kern w:val="0"/>
                <w:szCs w:val="21"/>
                <w:shd w:val="clear" w:color="auto" w:fill="FFFFFF"/>
                <w:lang w:val="en-US" w:eastAsia="zh-CN" w:bidi="ar"/>
                <w14:textFill>
                  <w14:solidFill>
                    <w14:schemeClr w14:val="tx1"/>
                  </w14:solidFill>
                </w14:textFill>
              </w:rPr>
              <w:t>Ahwater</w:t>
            </w:r>
          </w:p>
        </w:tc>
        <w:tc>
          <w:tcPr>
            <w:tcW w:w="1276" w:type="dxa"/>
            <w:vAlign w:val="center"/>
          </w:tcPr>
          <w:p w14:paraId="5EEB3252">
            <w:pPr>
              <w:widowControl/>
              <w:spacing w:after="450" w:line="450" w:lineRule="atLeast"/>
              <w:ind w:left="60" w:firstLine="210" w:firstLineChars="100"/>
              <w:jc w:val="left"/>
              <w:rPr>
                <w:rStyle w:val="18"/>
                <w:rFonts w:ascii="Arial" w:hAnsi="Arial" w:eastAsia="Arial" w:cs="Arial"/>
                <w:bCs/>
                <w:color w:val="000000" w:themeColor="text1"/>
                <w:kern w:val="0"/>
                <w:szCs w:val="21"/>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Cs w:val="21"/>
                <w:shd w:val="clear" w:color="auto" w:fill="FFFFFF"/>
                <w:lang w:bidi="ar"/>
                <w14:textFill>
                  <w14:solidFill>
                    <w14:schemeClr w14:val="tx1"/>
                  </w14:solidFill>
                </w14:textFill>
              </w:rPr>
              <w:t>A</w:t>
            </w:r>
          </w:p>
        </w:tc>
        <w:tc>
          <w:tcPr>
            <w:tcW w:w="3969" w:type="dxa"/>
            <w:vAlign w:val="center"/>
          </w:tcPr>
          <w:p w14:paraId="52A9927F">
            <w:pPr>
              <w:widowControl/>
              <w:spacing w:after="450" w:line="450" w:lineRule="atLeast"/>
              <w:jc w:val="left"/>
              <w:rPr>
                <w:rStyle w:val="18"/>
                <w:rFonts w:hint="default" w:ascii="Arial" w:hAnsi="Arial" w:eastAsia="宋体" w:cs="Arial"/>
                <w:bCs/>
                <w:color w:val="000000" w:themeColor="text1"/>
                <w:kern w:val="0"/>
                <w:szCs w:val="21"/>
                <w:shd w:val="clear" w:color="auto" w:fill="FFFFFF"/>
                <w:lang w:val="en-US" w:eastAsia="zh-CN" w:bidi="ar"/>
                <w14:textFill>
                  <w14:solidFill>
                    <w14:schemeClr w14:val="tx1"/>
                  </w14:solidFill>
                </w14:textFill>
              </w:rPr>
            </w:pPr>
            <w:r>
              <w:rPr>
                <w:rStyle w:val="18"/>
                <w:rFonts w:hint="eastAsia" w:ascii="Arial" w:hAnsi="Arial" w:eastAsia="宋体" w:cs="Arial"/>
                <w:bCs/>
                <w:color w:val="000000" w:themeColor="text1"/>
                <w:kern w:val="0"/>
                <w:szCs w:val="21"/>
                <w:shd w:val="clear" w:color="auto" w:fill="FFFFFF"/>
                <w:lang w:val="en-US" w:eastAsia="zh-CN" w:bidi="ar"/>
                <w14:textFill>
                  <w14:solidFill>
                    <w14:schemeClr w14:val="tx1"/>
                  </w14:solidFill>
                </w14:textFill>
              </w:rPr>
              <w:t>OAuth2.0集成文档</w:t>
            </w:r>
            <w:bookmarkStart w:id="12" w:name="_GoBack"/>
            <w:bookmarkEnd w:id="12"/>
          </w:p>
        </w:tc>
      </w:tr>
    </w:tbl>
    <w:p w14:paraId="3C35EAA4"/>
    <w:p w14:paraId="47C0AEDE">
      <w:pPr>
        <w:pStyle w:val="2"/>
        <w:numPr>
          <w:ilvl w:val="0"/>
          <w:numId w:val="0"/>
        </w:numPr>
        <w:ind w:left="432"/>
      </w:pPr>
      <w:bookmarkStart w:id="1" w:name="_Toc32067"/>
      <w:r>
        <w:rPr>
          <w:rFonts w:hint="eastAsia"/>
        </w:rPr>
        <w:t>总体说明</w:t>
      </w:r>
      <w:bookmarkEnd w:id="1"/>
    </w:p>
    <w:p w14:paraId="0A3C2C2C">
      <w:pPr>
        <w:rPr>
          <w:rStyle w:val="18"/>
          <w:rFonts w:ascii="宋体" w:hAnsi="宋体" w:eastAsia="宋体" w:cs="宋体"/>
          <w:bCs/>
          <w:color w:val="000000" w:themeColor="text1"/>
          <w:kern w:val="0"/>
          <w:szCs w:val="21"/>
          <w:lang w:bidi="ar"/>
          <w14:textFill>
            <w14:solidFill>
              <w14:schemeClr w14:val="tx1"/>
            </w14:solidFill>
          </w14:textFill>
        </w:rPr>
      </w:pPr>
      <w:r>
        <w:rPr>
          <w:rStyle w:val="18"/>
          <w:rFonts w:hint="eastAsia" w:ascii="宋体" w:hAnsi="宋体" w:eastAsia="宋体" w:cs="宋体"/>
          <w:bCs/>
          <w:color w:val="000000" w:themeColor="text1"/>
          <w:kern w:val="0"/>
          <w:szCs w:val="21"/>
          <w:lang w:bidi="ar"/>
          <w14:textFill>
            <w14:solidFill>
              <w14:schemeClr w14:val="tx1"/>
            </w14:solidFill>
          </w14:textFill>
        </w:rPr>
        <w:t>随着信息化程度的提高，学校内部运行的系统将越来越多，虽然各系统功能不同，但都需要鉴别使用者的身份，这样带来一个突出的问题：用户面对多个系统需要重复输入账号、口令等信息，不仅繁琐，更重要的是容易出现口令丢失，造成不可估量的损失，并且师生入校和离校的全过程中，无法对各个内部应用系统的用户账户进行同步变动，对信息安全方面造成极大的安全隐患。同时，每个应用系统都有类似的认证模块，开发及维护的的代价很大。</w:t>
      </w:r>
    </w:p>
    <w:p w14:paraId="0D6479FC">
      <w:pPr>
        <w:rPr>
          <w:rStyle w:val="18"/>
          <w:rFonts w:ascii="宋体" w:hAnsi="宋体" w:eastAsia="宋体" w:cs="宋体"/>
          <w:bCs/>
          <w:color w:val="000000" w:themeColor="text1"/>
          <w:kern w:val="0"/>
          <w:szCs w:val="21"/>
          <w:lang w:bidi="ar"/>
          <w14:textFill>
            <w14:solidFill>
              <w14:schemeClr w14:val="tx1"/>
            </w14:solidFill>
          </w14:textFill>
        </w:rPr>
      </w:pPr>
      <w:r>
        <w:rPr>
          <w:rStyle w:val="18"/>
          <w:rFonts w:hint="eastAsia" w:ascii="宋体" w:hAnsi="宋体" w:eastAsia="宋体" w:cs="宋体"/>
          <w:bCs/>
          <w:color w:val="000000" w:themeColor="text1"/>
          <w:kern w:val="0"/>
          <w:szCs w:val="21"/>
          <w:lang w:bidi="ar"/>
          <w14:textFill>
            <w14:solidFill>
              <w14:schemeClr w14:val="tx1"/>
            </w14:solidFill>
          </w14:textFill>
        </w:rPr>
        <w:t>遵循智慧校园的建设路线，接入统一身份认证平台，解决用户系统登录问题，实现统一认证登录必须完成一下工作：</w:t>
      </w:r>
    </w:p>
    <w:p w14:paraId="795BC04D">
      <w:pPr>
        <w:pStyle w:val="40"/>
        <w:numPr>
          <w:ilvl w:val="0"/>
          <w:numId w:val="3"/>
        </w:numPr>
        <w:ind w:firstLineChars="0"/>
        <w:rPr>
          <w:rStyle w:val="18"/>
          <w:rFonts w:ascii="宋体" w:hAnsi="宋体" w:eastAsia="宋体" w:cs="宋体"/>
          <w:bCs/>
          <w:color w:val="000000" w:themeColor="text1"/>
          <w:kern w:val="0"/>
          <w:szCs w:val="21"/>
          <w:lang w:bidi="ar"/>
          <w14:textFill>
            <w14:solidFill>
              <w14:schemeClr w14:val="tx1"/>
            </w14:solidFill>
          </w14:textFill>
        </w:rPr>
      </w:pPr>
      <w:r>
        <w:rPr>
          <w:rStyle w:val="18"/>
          <w:rFonts w:hint="eastAsia" w:ascii="宋体" w:hAnsi="宋体" w:eastAsia="宋体" w:cs="宋体"/>
          <w:bCs/>
          <w:color w:val="000000" w:themeColor="text1"/>
          <w:kern w:val="0"/>
          <w:szCs w:val="21"/>
          <w:lang w:bidi="ar"/>
          <w14:textFill>
            <w14:solidFill>
              <w14:schemeClr w14:val="tx1"/>
            </w14:solidFill>
          </w14:textFill>
        </w:rPr>
        <w:t>对接统一身份认证</w:t>
      </w:r>
    </w:p>
    <w:p w14:paraId="612AE00A">
      <w:pPr>
        <w:pStyle w:val="40"/>
        <w:numPr>
          <w:ilvl w:val="0"/>
          <w:numId w:val="3"/>
        </w:numPr>
        <w:ind w:firstLineChars="0"/>
        <w:rPr>
          <w:rStyle w:val="18"/>
          <w:rFonts w:ascii="宋体" w:hAnsi="宋体" w:eastAsia="宋体" w:cs="宋体"/>
          <w:bCs/>
          <w:color w:val="000000" w:themeColor="text1"/>
          <w:kern w:val="0"/>
          <w:szCs w:val="21"/>
          <w:lang w:bidi="ar"/>
          <w14:textFill>
            <w14:solidFill>
              <w14:schemeClr w14:val="tx1"/>
            </w14:solidFill>
          </w14:textFill>
        </w:rPr>
      </w:pPr>
      <w:r>
        <w:rPr>
          <w:rStyle w:val="18"/>
          <w:rFonts w:hint="eastAsia" w:ascii="宋体" w:hAnsi="宋体" w:eastAsia="宋体" w:cs="宋体"/>
          <w:bCs/>
          <w:color w:val="000000" w:themeColor="text1"/>
          <w:kern w:val="0"/>
          <w:szCs w:val="21"/>
          <w:lang w:bidi="ar"/>
          <w14:textFill>
            <w14:solidFill>
              <w14:schemeClr w14:val="tx1"/>
            </w14:solidFill>
          </w14:textFill>
        </w:rPr>
        <w:t>数据对接，对接组织信息和用户信息</w:t>
      </w:r>
    </w:p>
    <w:p w14:paraId="585DAD00">
      <w:pPr>
        <w:pStyle w:val="2"/>
      </w:pPr>
      <w:bookmarkStart w:id="2" w:name="_Toc6122"/>
      <w:r>
        <w:rPr>
          <w:rFonts w:hint="eastAsia"/>
        </w:rPr>
        <w:t>对接统一身份认证</w:t>
      </w:r>
      <w:bookmarkEnd w:id="2"/>
    </w:p>
    <w:p w14:paraId="31F74341">
      <w:pPr>
        <w:rPr>
          <w:rStyle w:val="18"/>
          <w:sz w:val="32"/>
          <w:szCs w:val="32"/>
        </w:rPr>
      </w:pPr>
      <w:r>
        <w:rPr>
          <w:rStyle w:val="18"/>
          <w:rFonts w:hint="eastAsia"/>
          <w:sz w:val="32"/>
          <w:szCs w:val="32"/>
        </w:rPr>
        <w:t>参数说明</w:t>
      </w:r>
    </w:p>
    <w:p w14:paraId="2B89AF6B"/>
    <w:tbl>
      <w:tblPr>
        <w:tblStyle w:val="16"/>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4"/>
        <w:gridCol w:w="5525"/>
      </w:tblGrid>
      <w:tr w14:paraId="07C0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2834" w:type="dxa"/>
            <w:shd w:val="clear" w:color="auto" w:fill="BEBEBE" w:themeFill="background1" w:themeFillShade="BF"/>
            <w:vAlign w:val="center"/>
          </w:tcPr>
          <w:p w14:paraId="7F4AFB01">
            <w:pPr>
              <w:rPr>
                <w:rStyle w:val="18"/>
                <w:rFonts w:ascii="Arial" w:hAnsi="Arial" w:eastAsia="Arial" w:cs="Arial"/>
                <w:bCs/>
                <w:color w:val="000000" w:themeColor="text1"/>
                <w:kern w:val="0"/>
                <w:szCs w:val="21"/>
                <w:shd w:val="clear" w:color="auto" w:fill="FFFFFF"/>
                <w:lang w:bidi="ar"/>
                <w14:textFill>
                  <w14:solidFill>
                    <w14:schemeClr w14:val="tx1"/>
                  </w14:solidFill>
                </w14:textFill>
              </w:rPr>
            </w:pPr>
            <w:r>
              <w:rPr>
                <w:rStyle w:val="18"/>
                <w:rFonts w:hint="eastAsia" w:ascii="宋体" w:hAnsi="宋体" w:eastAsia="宋体" w:cs="宋体"/>
                <w:bCs/>
                <w:color w:val="000000" w:themeColor="text1"/>
                <w:kern w:val="0"/>
                <w:szCs w:val="21"/>
                <w:shd w:val="clear" w:color="auto" w:fill="FFFFFF"/>
                <w:lang w:bidi="ar"/>
                <w14:textFill>
                  <w14:solidFill>
                    <w14:schemeClr w14:val="tx1"/>
                  </w14:solidFill>
                </w14:textFill>
              </w:rPr>
              <w:t>参数</w:t>
            </w:r>
          </w:p>
        </w:tc>
        <w:tc>
          <w:tcPr>
            <w:tcW w:w="5525" w:type="dxa"/>
            <w:shd w:val="clear" w:color="auto" w:fill="BEBEBE" w:themeFill="background1" w:themeFillShade="BF"/>
            <w:vAlign w:val="center"/>
          </w:tcPr>
          <w:p w14:paraId="295B0DA4">
            <w:pPr>
              <w:rPr>
                <w:rStyle w:val="18"/>
                <w:rFonts w:ascii="Arial" w:hAnsi="Arial" w:eastAsia="Arial" w:cs="Arial"/>
                <w:bCs/>
                <w:color w:val="000000" w:themeColor="text1"/>
                <w:kern w:val="0"/>
                <w:szCs w:val="21"/>
                <w:shd w:val="clear" w:color="auto" w:fill="FFFFFF"/>
                <w:lang w:bidi="ar"/>
                <w14:textFill>
                  <w14:solidFill>
                    <w14:schemeClr w14:val="tx1"/>
                  </w14:solidFill>
                </w14:textFill>
              </w:rPr>
            </w:pPr>
            <w:r>
              <w:rPr>
                <w:rStyle w:val="18"/>
                <w:rFonts w:hint="eastAsia" w:ascii="宋体" w:hAnsi="宋体" w:eastAsia="宋体" w:cs="宋体"/>
                <w:bCs/>
                <w:color w:val="000000" w:themeColor="text1"/>
                <w:kern w:val="0"/>
                <w:szCs w:val="21"/>
                <w:shd w:val="clear" w:color="auto" w:fill="FFFFFF"/>
                <w:lang w:bidi="ar"/>
                <w14:textFill>
                  <w14:solidFill>
                    <w14:schemeClr w14:val="tx1"/>
                  </w14:solidFill>
                </w14:textFill>
              </w:rPr>
              <w:t>参数值</w:t>
            </w:r>
          </w:p>
        </w:tc>
      </w:tr>
      <w:tr w14:paraId="64D73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2834" w:type="dxa"/>
            <w:vAlign w:val="center"/>
          </w:tcPr>
          <w:p w14:paraId="600F6934">
            <w:pPr>
              <w:rPr>
                <w:rFonts w:ascii="Arial" w:hAnsi="Arial" w:eastAsia="宋体" w:cs="Arial"/>
                <w:color w:val="333333"/>
                <w:sz w:val="24"/>
                <w:shd w:val="clear" w:color="auto" w:fill="FFFFFF"/>
              </w:rPr>
            </w:pPr>
            <w:r>
              <w:rPr>
                <w:rStyle w:val="18"/>
                <w:rFonts w:hint="eastAsia" w:ascii="Arial" w:hAnsi="Arial" w:eastAsia="Arial" w:cs="Arial"/>
                <w:bCs/>
                <w:color w:val="000000" w:themeColor="text1"/>
                <w:kern w:val="0"/>
                <w:szCs w:val="21"/>
                <w:shd w:val="clear" w:color="auto" w:fill="FFFFFF"/>
                <w:lang w:bidi="ar"/>
                <w14:textFill>
                  <w14:solidFill>
                    <w14:schemeClr w14:val="tx1"/>
                  </w14:solidFill>
                </w14:textFill>
              </w:rPr>
              <w:t>${url}</w:t>
            </w:r>
          </w:p>
        </w:tc>
        <w:tc>
          <w:tcPr>
            <w:tcW w:w="5525" w:type="dxa"/>
            <w:vAlign w:val="center"/>
          </w:tcPr>
          <w:p w14:paraId="436FF567">
            <w:pPr>
              <w:rPr>
                <w:rFonts w:ascii="Arial" w:hAnsi="Arial" w:cs="Arial"/>
                <w:b/>
                <w:bCs/>
                <w:color w:val="000000" w:themeColor="text1"/>
                <w:kern w:val="0"/>
                <w:szCs w:val="21"/>
                <w:shd w:val="clear" w:color="auto" w:fill="FFFFFF"/>
                <w:lang w:bidi="ar"/>
                <w14:textFill>
                  <w14:solidFill>
                    <w14:schemeClr w14:val="tx1"/>
                  </w14:solidFill>
                </w14:textFill>
              </w:rPr>
            </w:pPr>
            <w:r>
              <w:rPr>
                <w:rStyle w:val="18"/>
                <w:rFonts w:hint="eastAsia" w:ascii="宋体" w:hAnsi="宋体" w:eastAsia="宋体" w:cs="宋体"/>
                <w:bCs/>
                <w:color w:val="000000" w:themeColor="text1"/>
                <w:kern w:val="0"/>
                <w:szCs w:val="21"/>
                <w:shd w:val="clear" w:color="auto" w:fill="FFFFFF"/>
                <w:lang w:bidi="ar"/>
                <w14:textFill>
                  <w14:solidFill>
                    <w14:schemeClr w14:val="tx1"/>
                  </w14:solidFill>
                </w14:textFill>
              </w:rPr>
              <w:t>测试环境：</w:t>
            </w:r>
            <w:r>
              <w:rPr>
                <w:rFonts w:hint="eastAsia" w:ascii="Arial" w:hAnsi="Arial" w:cs="Arial"/>
                <w:b/>
                <w:bCs/>
                <w:color w:val="000000" w:themeColor="text1"/>
                <w:kern w:val="0"/>
                <w:szCs w:val="21"/>
                <w:shd w:val="clear" w:color="auto" w:fill="FFFFFF"/>
                <w:lang w:val="en-US" w:eastAsia="zh-CN" w:bidi="ar"/>
                <w14:textFill>
                  <w14:solidFill>
                    <w14:schemeClr w14:val="tx1"/>
                  </w14:solidFill>
                </w14:textFill>
              </w:rPr>
              <w:t xml:space="preserve">https://sso.sigs.tsinghua.edu.cn </w:t>
            </w:r>
          </w:p>
          <w:p w14:paraId="7BB297D2">
            <w:pPr>
              <w:rPr>
                <w:rFonts w:hint="default" w:ascii="Arial" w:hAnsi="Arial" w:cs="Arial" w:eastAsiaTheme="minorEastAsia"/>
                <w:b/>
                <w:bCs/>
                <w:color w:val="000000" w:themeColor="text1"/>
                <w:kern w:val="0"/>
                <w:szCs w:val="21"/>
                <w:shd w:val="clear" w:color="auto" w:fill="FFFFFF"/>
                <w:lang w:val="en-US" w:eastAsia="zh-CN" w:bidi="ar"/>
                <w14:textFill>
                  <w14:solidFill>
                    <w14:schemeClr w14:val="tx1"/>
                  </w14:solidFill>
                </w14:textFill>
              </w:rPr>
            </w:pPr>
            <w:r>
              <w:rPr>
                <w:rFonts w:hint="eastAsia" w:ascii="Arial" w:hAnsi="Arial" w:cs="Arial"/>
                <w:b/>
                <w:bCs/>
                <w:color w:val="000000" w:themeColor="text1"/>
                <w:kern w:val="0"/>
                <w:szCs w:val="21"/>
                <w:shd w:val="clear" w:color="auto" w:fill="FFFFFF"/>
                <w:lang w:val="en-US" w:eastAsia="zh-CN" w:bidi="ar"/>
                <w14:textFill>
                  <w14:solidFill>
                    <w14:schemeClr w14:val="tx1"/>
                  </w14:solidFill>
                </w14:textFill>
              </w:rPr>
              <w:t>生产环境：https://id.sigs.tsinghua.edu.cn</w:t>
            </w:r>
          </w:p>
        </w:tc>
      </w:tr>
      <w:tr w14:paraId="61C32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4" w:type="dxa"/>
            <w:vAlign w:val="center"/>
          </w:tcPr>
          <w:p w14:paraId="6EC6064B">
            <w:r>
              <w:rPr>
                <w:rStyle w:val="18"/>
                <w:rFonts w:hint="eastAsia" w:ascii="Arial" w:hAnsi="Arial" w:eastAsia="Arial" w:cs="Arial"/>
                <w:bCs/>
                <w:color w:val="000000" w:themeColor="text1"/>
                <w:kern w:val="0"/>
                <w:szCs w:val="21"/>
                <w:shd w:val="clear" w:color="auto" w:fill="FFFFFF"/>
                <w:lang w:bidi="ar"/>
                <w14:textFill>
                  <w14:solidFill>
                    <w14:schemeClr w14:val="tx1"/>
                  </w14:solidFill>
                </w14:textFill>
              </w:rPr>
              <w:t>${client_id}</w:t>
            </w:r>
          </w:p>
        </w:tc>
        <w:tc>
          <w:tcPr>
            <w:tcW w:w="5525" w:type="dxa"/>
            <w:vAlign w:val="center"/>
          </w:tcPr>
          <w:p w14:paraId="50DED106">
            <w:pPr>
              <w:pStyle w:val="14"/>
              <w:widowControl/>
              <w:shd w:val="clear" w:color="auto" w:fill="FFFFFF"/>
              <w:spacing w:before="252" w:beforeAutospacing="0" w:after="252" w:afterAutospacing="0"/>
              <w:rPr>
                <w:rStyle w:val="18"/>
                <w:rFonts w:hint="default" w:ascii="宋体" w:hAnsi="宋体" w:eastAsia="宋体" w:cs="宋体"/>
                <w:bCs/>
                <w:color w:val="000000" w:themeColor="text1"/>
                <w:sz w:val="22"/>
                <w:szCs w:val="22"/>
                <w:shd w:val="clear" w:color="auto" w:fill="FFFFFF"/>
                <w:lang w:val="en-US" w:eastAsia="zh-CN"/>
                <w14:textFill>
                  <w14:solidFill>
                    <w14:schemeClr w14:val="tx1"/>
                  </w14:solidFill>
                </w14:textFill>
              </w:rPr>
            </w:pPr>
            <w:r>
              <w:rPr>
                <w:rStyle w:val="18"/>
                <w:rFonts w:hint="eastAsia" w:ascii="宋体" w:hAnsi="宋体" w:eastAsia="宋体" w:cs="宋体"/>
                <w:bCs/>
                <w:color w:val="000000" w:themeColor="text1"/>
                <w:sz w:val="21"/>
                <w:szCs w:val="21"/>
                <w:shd w:val="clear" w:color="auto" w:fill="FFFFFF"/>
                <w:lang w:bidi="ar"/>
                <w14:textFill>
                  <w14:solidFill>
                    <w14:schemeClr w14:val="tx1"/>
                  </w14:solidFill>
                </w14:textFill>
              </w:rPr>
              <w:t>统一身份认证</w:t>
            </w:r>
            <w:r>
              <w:rPr>
                <w:rStyle w:val="18"/>
                <w:rFonts w:hint="eastAsia" w:ascii="宋体" w:hAnsi="宋体" w:eastAsia="宋体" w:cs="宋体"/>
                <w:bCs/>
                <w:color w:val="000000" w:themeColor="text1"/>
                <w:sz w:val="22"/>
                <w:szCs w:val="22"/>
                <w:shd w:val="clear" w:color="auto" w:fill="FFFFFF"/>
                <w14:textFill>
                  <w14:solidFill>
                    <w14:schemeClr w14:val="tx1"/>
                  </w14:solidFill>
                </w14:textFill>
              </w:rPr>
              <w:t>应用注册时，生成的唯一标识</w:t>
            </w:r>
            <w:r>
              <w:rPr>
                <w:rStyle w:val="18"/>
                <w:rFonts w:hint="eastAsia" w:ascii="宋体" w:hAnsi="宋体" w:eastAsia="宋体" w:cs="宋体"/>
                <w:bCs/>
                <w:color w:val="000000" w:themeColor="text1"/>
                <w:sz w:val="22"/>
                <w:szCs w:val="22"/>
                <w:shd w:val="clear" w:color="auto" w:fill="FFFFFF"/>
                <w:lang w:eastAsia="zh-CN"/>
                <w14:textFill>
                  <w14:solidFill>
                    <w14:schemeClr w14:val="tx1"/>
                  </w14:solidFill>
                </w14:textFill>
              </w:rPr>
              <w:t>，</w:t>
            </w:r>
            <w:r>
              <w:rPr>
                <w:rStyle w:val="18"/>
                <w:rFonts w:hint="eastAsia" w:ascii="宋体" w:hAnsi="宋体" w:eastAsia="宋体" w:cs="宋体"/>
                <w:bCs/>
                <w:color w:val="000000" w:themeColor="text1"/>
                <w:sz w:val="22"/>
                <w:szCs w:val="22"/>
                <w:shd w:val="clear" w:color="auto" w:fill="FFFFFF"/>
                <w:lang w:val="en-US" w:eastAsia="zh-CN"/>
                <w14:textFill>
                  <w14:solidFill>
                    <w14:schemeClr w14:val="tx1"/>
                  </w14:solidFill>
                </w14:textFill>
              </w:rPr>
              <w:t>请联系管理员提供</w:t>
            </w:r>
          </w:p>
          <w:p w14:paraId="28F302F3">
            <w:pPr>
              <w:pStyle w:val="14"/>
              <w:widowControl/>
              <w:shd w:val="clear" w:color="auto" w:fill="FFFFFF"/>
              <w:spacing w:before="252" w:beforeAutospacing="0" w:after="252" w:afterAutospacing="0"/>
              <w:rPr>
                <w:rFonts w:hint="default" w:eastAsiaTheme="minorEastAsia"/>
                <w:lang w:val="en-US" w:eastAsia="zh-CN"/>
              </w:rPr>
            </w:pPr>
            <w:r>
              <w:rPr>
                <w:rFonts w:hint="eastAsia"/>
                <w:lang w:val="en-US" w:eastAsia="zh-CN"/>
              </w:rPr>
              <w:t>c</w:t>
            </w:r>
            <w:r>
              <w:t>lient_id:</w:t>
            </w:r>
            <w:r>
              <w:rPr>
                <w:rFonts w:hint="eastAsia"/>
                <w:lang w:val="en-US" w:eastAsia="zh-CN"/>
              </w:rPr>
              <w:t>xxxxx</w:t>
            </w:r>
          </w:p>
          <w:p w14:paraId="731D837B">
            <w:pPr>
              <w:pStyle w:val="14"/>
              <w:widowControl/>
              <w:shd w:val="clear" w:color="auto" w:fill="FFFFFF"/>
              <w:spacing w:before="252" w:beforeAutospacing="0" w:after="252" w:afterAutospacing="0"/>
              <w:rPr>
                <w:rFonts w:hint="default" w:eastAsiaTheme="minorEastAsia"/>
                <w:lang w:val="en-US" w:eastAsia="zh-CN"/>
              </w:rPr>
            </w:pPr>
            <w:r>
              <w:rPr>
                <w:rFonts w:hint="eastAsia"/>
              </w:rPr>
              <w:t>client_secret</w:t>
            </w:r>
            <w:r>
              <w:t xml:space="preserve">: </w:t>
            </w:r>
            <w:r>
              <w:rPr>
                <w:rFonts w:hint="eastAsia"/>
                <w:lang w:val="en-US" w:eastAsia="zh-CN"/>
              </w:rPr>
              <w:t>xxxxx</w:t>
            </w:r>
          </w:p>
        </w:tc>
      </w:tr>
    </w:tbl>
    <w:p w14:paraId="1593FB8C">
      <w:pPr>
        <w:spacing w:line="360" w:lineRule="auto"/>
        <w:ind w:firstLine="482" w:firstLineChars="200"/>
        <w:rPr>
          <w:rFonts w:ascii="Arial" w:hAnsi="Arial" w:eastAsia="宋体" w:cs="Arial"/>
          <w:b/>
          <w:color w:val="FF0000"/>
          <w:sz w:val="24"/>
          <w:shd w:val="clear" w:color="auto" w:fill="FFFFFF"/>
        </w:rPr>
      </w:pPr>
    </w:p>
    <w:p w14:paraId="491E673D">
      <w:pPr>
        <w:spacing w:line="360" w:lineRule="auto"/>
        <w:ind w:firstLine="482" w:firstLineChars="200"/>
        <w:rPr>
          <w:rFonts w:ascii="Arial" w:hAnsi="Arial" w:eastAsia="宋体" w:cs="Arial"/>
          <w:b/>
          <w:color w:val="FF0000"/>
          <w:sz w:val="24"/>
          <w:shd w:val="clear" w:color="auto" w:fill="FFFFFF"/>
        </w:rPr>
      </w:pPr>
      <w:r>
        <w:rPr>
          <w:rFonts w:hint="eastAsia" w:ascii="Arial" w:hAnsi="Arial" w:eastAsia="宋体" w:cs="Arial"/>
          <w:b/>
          <w:color w:val="FF0000"/>
          <w:sz w:val="24"/>
          <w:shd w:val="clear" w:color="auto" w:fill="FFFFFF"/>
        </w:rPr>
        <w:t>注意：之后文档出现的$</w:t>
      </w:r>
      <w:r>
        <w:rPr>
          <w:rFonts w:ascii="Arial" w:hAnsi="Arial" w:eastAsia="宋体" w:cs="Arial"/>
          <w:b/>
          <w:color w:val="FF0000"/>
          <w:sz w:val="24"/>
          <w:shd w:val="clear" w:color="auto" w:fill="FFFFFF"/>
        </w:rPr>
        <w:t>{}</w:t>
      </w:r>
      <w:r>
        <w:rPr>
          <w:rFonts w:hint="eastAsia" w:ascii="Arial" w:hAnsi="Arial" w:eastAsia="宋体" w:cs="Arial"/>
          <w:b/>
          <w:color w:val="FF0000"/>
          <w:sz w:val="24"/>
          <w:shd w:val="clear" w:color="auto" w:fill="FFFFFF"/>
        </w:rPr>
        <w:t>值均为变量，取值根据对应环境选择以上表格中的信息。</w:t>
      </w:r>
    </w:p>
    <w:p w14:paraId="1777408E"/>
    <w:p w14:paraId="21334417">
      <w:pPr>
        <w:pStyle w:val="3"/>
        <w:numPr>
          <w:ilvl w:val="1"/>
          <w:numId w:val="1"/>
        </w:numPr>
        <w:rPr>
          <w:rFonts w:hint="default" w:ascii="微软雅黑" w:hAnsi="微软雅黑" w:eastAsia="微软雅黑" w:cs="微软雅黑"/>
        </w:rPr>
      </w:pPr>
      <w:bookmarkStart w:id="3" w:name="_Toc6589"/>
      <w:r>
        <w:rPr>
          <w:rFonts w:ascii="微软雅黑" w:hAnsi="微软雅黑" w:eastAsia="微软雅黑" w:cs="微软雅黑"/>
        </w:rPr>
        <w:t>OAuth2.0</w:t>
      </w:r>
      <w:r>
        <w:fldChar w:fldCharType="begin"/>
      </w:r>
      <w:r>
        <w:instrText xml:space="preserve"> HYPERLINK "https://authx-docs.nwpu.edu.cn/authx/index.html" \l "/guide/cas/oauth2/?id=oauth-20-%e5%8d%8f%e8%ae%ae%e6%8e%a5%e5%85%a5" </w:instrText>
      </w:r>
      <w:r>
        <w:fldChar w:fldCharType="separate"/>
      </w:r>
      <w:r>
        <w:rPr>
          <w:rFonts w:ascii="微软雅黑" w:hAnsi="微软雅黑" w:eastAsia="微软雅黑" w:cs="微软雅黑"/>
        </w:rPr>
        <w:t>协议接入</w:t>
      </w:r>
      <w:r>
        <w:rPr>
          <w:rFonts w:ascii="微软雅黑" w:hAnsi="微软雅黑" w:eastAsia="微软雅黑" w:cs="微软雅黑"/>
        </w:rPr>
        <w:fldChar w:fldCharType="end"/>
      </w:r>
      <w:bookmarkEnd w:id="3"/>
    </w:p>
    <w:p w14:paraId="2CCB1A27">
      <w:pPr>
        <w:pStyle w:val="4"/>
        <w:numPr>
          <w:ilvl w:val="2"/>
          <w:numId w:val="1"/>
        </w:numPr>
        <w:rPr>
          <w:rFonts w:hint="default" w:ascii="Arial" w:hAnsi="Arial" w:eastAsia="Arial" w:cs="Arial"/>
          <w:shd w:val="clear" w:color="auto" w:fill="FFFFFF"/>
        </w:rPr>
      </w:pPr>
      <w:bookmarkStart w:id="4" w:name="_Toc731"/>
      <w:r>
        <w:rPr>
          <w:rFonts w:cs="宋体"/>
          <w:shd w:val="clear" w:color="auto" w:fill="FFFFFF"/>
        </w:rPr>
        <w:t>概述</w:t>
      </w:r>
      <w:bookmarkEnd w:id="4"/>
    </w:p>
    <w:p w14:paraId="2FCC2B7C">
      <w:pPr>
        <w:widowControl/>
        <w:spacing w:after="450" w:line="450" w:lineRule="atLeast"/>
        <w:ind w:left="60" w:firstLine="210" w:firstLineChars="100"/>
        <w:jc w:val="left"/>
        <w:rPr>
          <w:rStyle w:val="18"/>
          <w:rFonts w:ascii="Arial" w:hAnsi="Arial" w:eastAsia="Arial" w:cs="Arial"/>
          <w:bCs/>
          <w:color w:val="000000" w:themeColor="text1"/>
          <w:kern w:val="0"/>
          <w:szCs w:val="21"/>
          <w:shd w:val="clear" w:color="auto" w:fill="FFFFFF"/>
          <w:lang w:bidi="ar"/>
          <w14:textFill>
            <w14:solidFill>
              <w14:schemeClr w14:val="tx1"/>
            </w14:solidFill>
          </w14:textFill>
        </w:rPr>
      </w:pPr>
      <w:r>
        <w:rPr>
          <w:rStyle w:val="18"/>
          <w:rFonts w:ascii="Arial" w:hAnsi="Arial" w:eastAsia="Arial" w:cs="Arial"/>
          <w:bCs/>
          <w:color w:val="000000" w:themeColor="text1"/>
          <w:kern w:val="0"/>
          <w:szCs w:val="21"/>
          <w:shd w:val="clear" w:color="auto" w:fill="FFFFFF"/>
          <w:lang w:bidi="ar"/>
          <w14:textFill>
            <w14:solidFill>
              <w14:schemeClr w14:val="tx1"/>
            </w14:solidFill>
          </w14:textFill>
        </w:rPr>
        <w:t>OAuth： 统一身份认证平台支持使用OAuth 2.0 协议对用户认证授权应用访问，本</w:t>
      </w:r>
      <w:r>
        <w:rPr>
          <w:rStyle w:val="18"/>
          <w:rFonts w:hint="eastAsia" w:ascii="Arial" w:hAnsi="Arial" w:eastAsia="Arial" w:cs="Arial"/>
          <w:bCs/>
          <w:color w:val="000000" w:themeColor="text1"/>
          <w:kern w:val="0"/>
          <w:szCs w:val="21"/>
          <w:shd w:val="clear" w:color="auto" w:fill="FFFFFF"/>
          <w:lang w:bidi="ar"/>
          <w14:textFill>
            <w14:solidFill>
              <w14:schemeClr w14:val="tx1"/>
            </w14:solidFill>
          </w14:textFill>
        </w:rPr>
        <w:t>章节</w:t>
      </w:r>
      <w:r>
        <w:rPr>
          <w:rStyle w:val="18"/>
          <w:rFonts w:ascii="Arial" w:hAnsi="Arial" w:eastAsia="Arial" w:cs="Arial"/>
          <w:bCs/>
          <w:color w:val="000000" w:themeColor="text1"/>
          <w:kern w:val="0"/>
          <w:szCs w:val="21"/>
          <w:shd w:val="clear" w:color="auto" w:fill="FFFFFF"/>
          <w:lang w:bidi="ar"/>
          <w14:textFill>
            <w14:solidFill>
              <w14:schemeClr w14:val="tx1"/>
            </w14:solidFill>
          </w14:textFill>
        </w:rPr>
        <w:t>介绍OAuth 2.0 的基本概念和应用接入说明。</w:t>
      </w:r>
    </w:p>
    <w:p w14:paraId="093C74D3">
      <w:pPr>
        <w:pStyle w:val="4"/>
        <w:numPr>
          <w:ilvl w:val="2"/>
          <w:numId w:val="1"/>
        </w:numPr>
        <w:rPr>
          <w:rFonts w:hint="default" w:cs="宋体"/>
          <w:shd w:val="clear" w:color="auto" w:fill="FFFFFF"/>
        </w:rPr>
      </w:pPr>
      <w:bookmarkStart w:id="5" w:name="_Toc4077"/>
      <w:r>
        <w:rPr>
          <w:rFonts w:cs="宋体"/>
          <w:shd w:val="clear" w:color="auto" w:fill="FFFFFF"/>
        </w:rPr>
        <w:t>基本概念</w:t>
      </w:r>
      <w:bookmarkEnd w:id="5"/>
    </w:p>
    <w:p w14:paraId="2784ED48">
      <w:pPr>
        <w:widowControl/>
        <w:spacing w:after="450" w:line="450" w:lineRule="atLeast"/>
        <w:ind w:left="60" w:firstLine="210" w:firstLineChars="100"/>
        <w:jc w:val="left"/>
        <w:rPr>
          <w:rStyle w:val="18"/>
          <w:rFonts w:ascii="Arial" w:hAnsi="Arial" w:eastAsia="Arial" w:cs="Arial"/>
          <w:bCs/>
          <w:color w:val="000000" w:themeColor="text1"/>
          <w:kern w:val="0"/>
          <w:szCs w:val="21"/>
          <w:shd w:val="clear" w:color="auto" w:fill="FFFFFF"/>
          <w:lang w:bidi="ar"/>
          <w14:textFill>
            <w14:solidFill>
              <w14:schemeClr w14:val="tx1"/>
            </w14:solidFill>
          </w14:textFill>
        </w:rPr>
      </w:pPr>
      <w:r>
        <w:rPr>
          <w:rStyle w:val="18"/>
          <w:rFonts w:ascii="Arial" w:hAnsi="Arial" w:eastAsia="Arial" w:cs="Arial"/>
          <w:bCs/>
          <w:color w:val="000000" w:themeColor="text1"/>
          <w:kern w:val="0"/>
          <w:szCs w:val="21"/>
          <w:shd w:val="clear" w:color="auto" w:fill="FFFFFF"/>
          <w:lang w:bidi="ar"/>
          <w14:textFill>
            <w14:solidFill>
              <w14:schemeClr w14:val="tx1"/>
            </w14:solidFill>
          </w14:textFill>
        </w:rPr>
        <w:t>OAuth： OAuth（开放授权）是一个开放标准，允许用户授权第三方网站访问他们存储在另外的服务提供者上的信息，而不需要将用户名和密码提供给第三方网站或分享他们数据的所有内容。</w:t>
      </w:r>
    </w:p>
    <w:p w14:paraId="293AACDA">
      <w:pPr>
        <w:widowControl/>
        <w:spacing w:after="450" w:line="450" w:lineRule="atLeast"/>
        <w:ind w:left="60" w:firstLine="210" w:firstLineChars="100"/>
        <w:jc w:val="left"/>
        <w:rPr>
          <w:rStyle w:val="18"/>
          <w:rFonts w:ascii="Arial" w:hAnsi="Arial" w:eastAsia="Arial" w:cs="Arial"/>
          <w:bCs/>
          <w:color w:val="000000" w:themeColor="text1"/>
          <w:kern w:val="0"/>
          <w:szCs w:val="21"/>
          <w:shd w:val="clear" w:color="auto" w:fill="FFFFFF"/>
          <w:lang w:bidi="ar"/>
          <w14:textFill>
            <w14:solidFill>
              <w14:schemeClr w14:val="tx1"/>
            </w14:solidFill>
          </w14:textFill>
        </w:rPr>
      </w:pPr>
      <w:r>
        <w:rPr>
          <w:rStyle w:val="18"/>
          <w:rFonts w:ascii="Arial" w:hAnsi="Arial" w:eastAsia="Arial" w:cs="Arial"/>
          <w:bCs/>
          <w:color w:val="000000" w:themeColor="text1"/>
          <w:kern w:val="0"/>
          <w:szCs w:val="21"/>
          <w:shd w:val="clear" w:color="auto" w:fill="FFFFFF"/>
          <w:lang w:bidi="ar"/>
          <w14:textFill>
            <w14:solidFill>
              <w14:schemeClr w14:val="tx1"/>
            </w14:solidFill>
          </w14:textFill>
        </w:rPr>
        <w:t>授权方式：授权码模式（authorization code）通过客户端的后台服务器，向服务端认证。</w:t>
      </w:r>
    </w:p>
    <w:p w14:paraId="5BA67C09">
      <w:pPr>
        <w:widowControl/>
        <w:spacing w:after="450" w:line="450" w:lineRule="atLeast"/>
        <w:ind w:left="-360" w:firstLine="420" w:firstLineChars="200"/>
        <w:jc w:val="left"/>
        <w:rPr>
          <w:rStyle w:val="18"/>
          <w:rFonts w:ascii="Arial" w:hAnsi="Arial" w:eastAsia="Arial" w:cs="Arial"/>
          <w:bCs/>
          <w:color w:val="000000" w:themeColor="text1"/>
          <w:kern w:val="0"/>
          <w:szCs w:val="21"/>
          <w:shd w:val="clear" w:color="auto" w:fill="FFFFFF"/>
          <w:lang w:bidi="ar"/>
          <w14:textFill>
            <w14:solidFill>
              <w14:schemeClr w14:val="tx1"/>
            </w14:solidFill>
          </w14:textFill>
        </w:rPr>
      </w:pPr>
      <w:r>
        <w:rPr>
          <w:rStyle w:val="18"/>
          <w:rFonts w:ascii="Arial" w:hAnsi="Arial" w:eastAsia="Arial" w:cs="Arial"/>
          <w:bCs/>
          <w:color w:val="000000" w:themeColor="text1"/>
          <w:kern w:val="0"/>
          <w:szCs w:val="21"/>
          <w:shd w:val="clear" w:color="auto" w:fill="FFFFFF"/>
          <w:lang w:bidi="ar"/>
          <w14:textFill>
            <w14:solidFill>
              <w14:schemeClr w14:val="tx1"/>
            </w14:solidFill>
          </w14:textFill>
        </w:rPr>
        <w:t>认证流程图如下所示：</w:t>
      </w:r>
    </w:p>
    <w:p w14:paraId="4FB1EA9C">
      <w:pPr>
        <w:widowControl/>
        <w:spacing w:after="450" w:line="450" w:lineRule="atLeast"/>
        <w:ind w:left="-360"/>
        <w:jc w:val="left"/>
        <w:rPr>
          <w:rFonts w:ascii="Helvetica" w:hAnsi="Helvetica" w:eastAsia="Helvetica" w:cs="Helvetica"/>
          <w:color w:val="666666"/>
          <w:spacing w:val="2"/>
          <w:szCs w:val="21"/>
        </w:rPr>
      </w:pPr>
      <w:r>
        <w:rPr>
          <w:rFonts w:ascii="Helvetica" w:hAnsi="Helvetica" w:eastAsia="Helvetica" w:cs="Helvetica"/>
          <w:color w:val="666666"/>
          <w:spacing w:val="2"/>
          <w:szCs w:val="21"/>
          <w:shd w:val="clear" w:color="auto" w:fill="FFFFFF"/>
        </w:rPr>
        <w:drawing>
          <wp:inline distT="0" distB="0" distL="114300" distR="114300">
            <wp:extent cx="5554345" cy="5266690"/>
            <wp:effectExtent l="0" t="0" r="8255" b="1016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554345" cy="5266690"/>
                    </a:xfrm>
                    <a:prstGeom prst="rect">
                      <a:avLst/>
                    </a:prstGeom>
                    <a:noFill/>
                    <a:ln w="9525">
                      <a:noFill/>
                    </a:ln>
                  </pic:spPr>
                </pic:pic>
              </a:graphicData>
            </a:graphic>
          </wp:inline>
        </w:drawing>
      </w:r>
    </w:p>
    <w:p w14:paraId="0233CAF7">
      <w:pPr>
        <w:pStyle w:val="14"/>
        <w:widowControl/>
        <w:shd w:val="clear" w:color="auto" w:fill="FFFFFF"/>
        <w:spacing w:before="252" w:beforeAutospacing="0" w:after="252" w:afterAutospacing="0"/>
        <w:rPr>
          <w:rStyle w:val="18"/>
          <w:rFonts w:ascii="Arial" w:hAnsi="Arial" w:eastAsia="宋体" w:cs="Arial"/>
          <w:bCs/>
          <w:color w:val="000000" w:themeColor="text1"/>
          <w:sz w:val="21"/>
          <w:szCs w:val="21"/>
          <w:shd w:val="clear" w:color="auto" w:fill="FFFFFF"/>
          <w14:textFill>
            <w14:solidFill>
              <w14:schemeClr w14:val="tx1"/>
            </w14:solidFill>
          </w14:textFill>
        </w:rPr>
      </w:pPr>
      <w:r>
        <w:rPr>
          <w:rStyle w:val="18"/>
          <w:rFonts w:ascii="Arial" w:hAnsi="Arial" w:eastAsia="Arial" w:cs="Arial"/>
          <w:bCs/>
          <w:color w:val="000000" w:themeColor="text1"/>
          <w:sz w:val="21"/>
          <w:szCs w:val="21"/>
          <w:shd w:val="clear" w:color="auto" w:fill="FFFFFF"/>
          <w14:textFill>
            <w14:solidFill>
              <w14:schemeClr w14:val="tx1"/>
            </w14:solidFill>
          </w14:textFill>
        </w:rPr>
        <w:t>说明:</w:t>
      </w:r>
    </w:p>
    <w:p w14:paraId="5121ABA5">
      <w:pPr>
        <w:pStyle w:val="14"/>
        <w:widowControl/>
        <w:shd w:val="clear" w:color="auto" w:fill="FFFFFF"/>
        <w:spacing w:before="252" w:beforeAutospacing="0" w:after="252" w:afterAutospacing="0"/>
        <w:rPr>
          <w:rStyle w:val="18"/>
          <w:rFonts w:ascii="Arial" w:hAnsi="Arial" w:eastAsia="宋体" w:cs="Arial"/>
          <w:bCs/>
          <w:color w:val="000000" w:themeColor="text1"/>
          <w:sz w:val="21"/>
          <w:szCs w:val="21"/>
          <w:shd w:val="clear" w:color="auto" w:fill="FFFFFF"/>
          <w14:textFill>
            <w14:solidFill>
              <w14:schemeClr w14:val="tx1"/>
            </w14:solidFill>
          </w14:textFill>
        </w:rPr>
      </w:pPr>
      <w:r>
        <w:rPr>
          <w:rStyle w:val="18"/>
          <w:rFonts w:ascii="Arial" w:hAnsi="Arial" w:eastAsia="Arial" w:cs="Arial"/>
          <w:bCs/>
          <w:color w:val="000000" w:themeColor="text1"/>
          <w:sz w:val="21"/>
          <w:szCs w:val="21"/>
          <w:shd w:val="clear" w:color="auto" w:fill="FFFFFF"/>
          <w14:textFill>
            <w14:solidFill>
              <w14:schemeClr w14:val="tx1"/>
            </w14:solidFill>
          </w14:textFill>
        </w:rPr>
        <w:t>（1）用户请求访问应用系统。</w:t>
      </w:r>
    </w:p>
    <w:p w14:paraId="212890D5">
      <w:pPr>
        <w:pStyle w:val="14"/>
        <w:widowControl/>
        <w:shd w:val="clear" w:color="auto" w:fill="FFFFFF"/>
        <w:spacing w:before="252" w:beforeAutospacing="0" w:after="252" w:afterAutospacing="0"/>
        <w:rPr>
          <w:rStyle w:val="18"/>
          <w:rFonts w:ascii="Arial" w:hAnsi="Arial" w:eastAsia="宋体" w:cs="Arial"/>
          <w:bCs/>
          <w:color w:val="000000" w:themeColor="text1"/>
          <w:sz w:val="21"/>
          <w:szCs w:val="21"/>
          <w:shd w:val="clear" w:color="auto" w:fill="FFFFFF"/>
          <w14:textFill>
            <w14:solidFill>
              <w14:schemeClr w14:val="tx1"/>
            </w14:solidFill>
          </w14:textFill>
        </w:rPr>
      </w:pPr>
      <w:r>
        <w:rPr>
          <w:rStyle w:val="18"/>
          <w:rFonts w:ascii="Arial" w:hAnsi="Arial" w:eastAsia="Arial" w:cs="Arial"/>
          <w:bCs/>
          <w:color w:val="000000" w:themeColor="text1"/>
          <w:sz w:val="21"/>
          <w:szCs w:val="21"/>
          <w:shd w:val="clear" w:color="auto" w:fill="FFFFFF"/>
          <w14:textFill>
            <w14:solidFill>
              <w14:schemeClr w14:val="tx1"/>
            </w14:solidFill>
          </w14:textFill>
        </w:rPr>
        <w:t>（2）应用系统将认证请求发送到认证服务器，认证服务器判断是否认证，如果没有认证过，则重定向到认证登录页面进行统一认证。</w:t>
      </w:r>
    </w:p>
    <w:p w14:paraId="6ED1D2AD">
      <w:pPr>
        <w:pStyle w:val="14"/>
        <w:widowControl/>
        <w:shd w:val="clear" w:color="auto" w:fill="FFFFFF"/>
        <w:spacing w:before="252" w:beforeAutospacing="0" w:after="252" w:afterAutospacing="0"/>
        <w:rPr>
          <w:rStyle w:val="18"/>
          <w:rFonts w:ascii="Arial" w:hAnsi="Arial" w:eastAsia="宋体" w:cs="Arial"/>
          <w:bCs/>
          <w:color w:val="000000" w:themeColor="text1"/>
          <w:sz w:val="21"/>
          <w:szCs w:val="21"/>
          <w:shd w:val="clear" w:color="auto" w:fill="FFFFFF"/>
          <w14:textFill>
            <w14:solidFill>
              <w14:schemeClr w14:val="tx1"/>
            </w14:solidFill>
          </w14:textFill>
        </w:rPr>
      </w:pPr>
      <w:r>
        <w:rPr>
          <w:rStyle w:val="18"/>
          <w:rFonts w:ascii="Arial" w:hAnsi="Arial" w:eastAsia="Arial" w:cs="Arial"/>
          <w:bCs/>
          <w:color w:val="000000" w:themeColor="text1"/>
          <w:sz w:val="21"/>
          <w:szCs w:val="21"/>
          <w:shd w:val="clear" w:color="auto" w:fill="FFFFFF"/>
          <w14:textFill>
            <w14:solidFill>
              <w14:schemeClr w14:val="tx1"/>
            </w14:solidFill>
          </w14:textFill>
        </w:rPr>
        <w:t>（3）认证成功后，重定向到应用系统指定URL，并返回code。</w:t>
      </w:r>
    </w:p>
    <w:p w14:paraId="58C90924">
      <w:pPr>
        <w:pStyle w:val="14"/>
        <w:widowControl/>
        <w:shd w:val="clear" w:color="auto" w:fill="FFFFFF"/>
        <w:spacing w:before="252" w:beforeAutospacing="0" w:after="252" w:afterAutospacing="0"/>
        <w:rPr>
          <w:rStyle w:val="18"/>
          <w:rFonts w:ascii="Arial" w:hAnsi="Arial" w:eastAsia="宋体" w:cs="Arial"/>
          <w:bCs/>
          <w:color w:val="000000" w:themeColor="text1"/>
          <w:sz w:val="21"/>
          <w:szCs w:val="21"/>
          <w:shd w:val="clear" w:color="auto" w:fill="FFFFFF"/>
          <w14:textFill>
            <w14:solidFill>
              <w14:schemeClr w14:val="tx1"/>
            </w14:solidFill>
          </w14:textFill>
        </w:rPr>
      </w:pPr>
      <w:r>
        <w:rPr>
          <w:rStyle w:val="18"/>
          <w:rFonts w:ascii="Arial" w:hAnsi="Arial" w:eastAsia="Arial" w:cs="Arial"/>
          <w:bCs/>
          <w:color w:val="000000" w:themeColor="text1"/>
          <w:sz w:val="21"/>
          <w:szCs w:val="21"/>
          <w:shd w:val="clear" w:color="auto" w:fill="FFFFFF"/>
          <w14:textFill>
            <w14:solidFill>
              <w14:schemeClr w14:val="tx1"/>
            </w14:solidFill>
          </w14:textFill>
        </w:rPr>
        <w:t>（4）应用系统根据返回的code请求认证服务器获取access_token和refresh_token。</w:t>
      </w:r>
    </w:p>
    <w:p w14:paraId="3200DC4F">
      <w:pPr>
        <w:pStyle w:val="14"/>
        <w:widowControl/>
        <w:shd w:val="clear" w:color="auto" w:fill="FFFFFF"/>
        <w:spacing w:before="252" w:beforeAutospacing="0" w:after="252" w:afterAutospacing="0"/>
        <w:rPr>
          <w:rStyle w:val="18"/>
          <w:rFonts w:ascii="Arial" w:hAnsi="Arial" w:eastAsia="宋体" w:cs="Arial"/>
          <w:bCs/>
          <w:color w:val="000000" w:themeColor="text1"/>
          <w:sz w:val="21"/>
          <w:szCs w:val="21"/>
          <w:shd w:val="clear" w:color="auto" w:fill="FFFFFF"/>
          <w14:textFill>
            <w14:solidFill>
              <w14:schemeClr w14:val="tx1"/>
            </w14:solidFill>
          </w14:textFill>
        </w:rPr>
      </w:pPr>
      <w:r>
        <w:rPr>
          <w:rStyle w:val="18"/>
          <w:rFonts w:ascii="Arial" w:hAnsi="Arial" w:eastAsia="Arial" w:cs="Arial"/>
          <w:bCs/>
          <w:color w:val="000000" w:themeColor="text1"/>
          <w:sz w:val="21"/>
          <w:szCs w:val="21"/>
          <w:shd w:val="clear" w:color="auto" w:fill="FFFFFF"/>
          <w14:textFill>
            <w14:solidFill>
              <w14:schemeClr w14:val="tx1"/>
            </w14:solidFill>
          </w14:textFill>
        </w:rPr>
        <w:t>（5）应用系统根据返回的access_token请求认证服务器获取用户信息。</w:t>
      </w:r>
    </w:p>
    <w:p w14:paraId="1495F5D6">
      <w:pPr>
        <w:pStyle w:val="14"/>
        <w:widowControl/>
        <w:shd w:val="clear" w:color="auto" w:fill="FFFFFF"/>
        <w:spacing w:before="252" w:beforeAutospacing="0" w:after="252" w:afterAutospacing="0"/>
        <w:rPr>
          <w:rStyle w:val="18"/>
          <w:rFonts w:ascii="Arial" w:hAnsi="Arial" w:eastAsia="Arial" w:cs="Arial"/>
          <w:bCs/>
          <w:color w:val="000000" w:themeColor="text1"/>
          <w:sz w:val="21"/>
          <w:szCs w:val="21"/>
          <w:shd w:val="clear" w:color="auto" w:fill="FFFFFF"/>
          <w14:textFill>
            <w14:solidFill>
              <w14:schemeClr w14:val="tx1"/>
            </w14:solidFill>
          </w14:textFill>
        </w:rPr>
      </w:pPr>
      <w:r>
        <w:rPr>
          <w:rStyle w:val="18"/>
          <w:rFonts w:ascii="Arial" w:hAnsi="Arial" w:eastAsia="Arial" w:cs="Arial"/>
          <w:bCs/>
          <w:color w:val="000000" w:themeColor="text1"/>
          <w:sz w:val="21"/>
          <w:szCs w:val="21"/>
          <w:shd w:val="clear" w:color="auto" w:fill="FFFFFF"/>
          <w14:textFill>
            <w14:solidFill>
              <w14:schemeClr w14:val="tx1"/>
            </w14:solidFill>
          </w14:textFill>
        </w:rPr>
        <w:t>（6）登录到应用系统主页。</w:t>
      </w:r>
    </w:p>
    <w:p w14:paraId="21189A98"/>
    <w:p w14:paraId="126FD920">
      <w:pPr>
        <w:pStyle w:val="4"/>
        <w:numPr>
          <w:ilvl w:val="2"/>
          <w:numId w:val="1"/>
        </w:numPr>
        <w:rPr>
          <w:rFonts w:hint="default" w:cs="宋体"/>
          <w:shd w:val="clear" w:color="auto" w:fill="FFFFFF"/>
        </w:rPr>
      </w:pPr>
      <w:bookmarkStart w:id="6" w:name="_Toc4841"/>
      <w:r>
        <w:rPr>
          <w:rFonts w:hint="default" w:cs="宋体"/>
          <w:shd w:val="clear" w:color="auto" w:fill="FFFFFF"/>
        </w:rPr>
        <w:t>准备</w:t>
      </w:r>
      <w:bookmarkEnd w:id="6"/>
    </w:p>
    <w:p w14:paraId="1FFFF641">
      <w:pPr>
        <w:pStyle w:val="14"/>
        <w:widowControl/>
        <w:shd w:val="clear" w:color="auto" w:fill="FFFFFF"/>
        <w:spacing w:before="252" w:beforeAutospacing="0" w:after="252" w:afterAutospacing="0"/>
        <w:rPr>
          <w:rStyle w:val="18"/>
          <w:rFonts w:ascii="Arial" w:hAnsi="Arial" w:eastAsia="Arial" w:cs="Arial"/>
          <w:bCs/>
          <w:color w:val="000000" w:themeColor="text1"/>
          <w:sz w:val="21"/>
          <w:szCs w:val="21"/>
          <w:shd w:val="clear" w:color="auto" w:fill="FFFFFF"/>
          <w14:textFill>
            <w14:solidFill>
              <w14:schemeClr w14:val="tx1"/>
            </w14:solidFill>
          </w14:textFill>
        </w:rPr>
      </w:pPr>
      <w:r>
        <w:rPr>
          <w:rStyle w:val="18"/>
          <w:rFonts w:ascii="Arial" w:hAnsi="Arial" w:eastAsia="Arial" w:cs="Arial"/>
          <w:bCs/>
          <w:color w:val="000000" w:themeColor="text1"/>
          <w:sz w:val="21"/>
          <w:szCs w:val="21"/>
          <w:shd w:val="clear" w:color="auto" w:fill="FFFFFF"/>
          <w14:textFill>
            <w14:solidFill>
              <w14:schemeClr w14:val="tx1"/>
            </w14:solidFill>
          </w14:textFill>
        </w:rPr>
        <w:t>提供应用域名、回调地址给到统一身份认证管理员，完成应用注册后，将 client_id、client_secret 给到应用对接方</w:t>
      </w:r>
    </w:p>
    <w:p w14:paraId="68C704CE">
      <w:pPr>
        <w:pStyle w:val="4"/>
        <w:numPr>
          <w:ilvl w:val="2"/>
          <w:numId w:val="1"/>
        </w:numPr>
        <w:rPr>
          <w:rFonts w:hint="default" w:ascii="Arial" w:hAnsi="Arial" w:eastAsia="Arial" w:cs="Arial"/>
        </w:rPr>
      </w:pPr>
      <w:bookmarkStart w:id="7" w:name="_Toc16654"/>
      <w:r>
        <w:rPr>
          <w:rFonts w:hint="default" w:ascii="Arial" w:hAnsi="Arial" w:eastAsia="Arial" w:cs="Arial"/>
          <w:shd w:val="clear" w:color="auto" w:fill="FFFFFF"/>
        </w:rPr>
        <w:t>获取授权码（Authorization Code）</w:t>
      </w:r>
      <w:bookmarkEnd w:id="7"/>
    </w:p>
    <w:p w14:paraId="223FD469">
      <w:pPr>
        <w:pStyle w:val="5"/>
        <w:numPr>
          <w:ilvl w:val="3"/>
          <w:numId w:val="1"/>
        </w:numPr>
        <w:rPr>
          <w:rFonts w:ascii="Arial" w:hAnsi="Arial" w:eastAsia="Arial" w:cs="Arial"/>
        </w:rPr>
      </w:pPr>
      <w:r>
        <w:rPr>
          <w:rFonts w:ascii="Arial" w:hAnsi="Arial" w:eastAsia="Arial" w:cs="Arial"/>
          <w:shd w:val="clear" w:color="auto" w:fill="FFFFFF"/>
        </w:rPr>
        <w:t>跳转到授权页面</w:t>
      </w:r>
    </w:p>
    <w:p w14:paraId="2E0A94D3">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用户访问第三方应用，若未登录时，第三方应用需要将用户浏览器重定向到认证服务的OAuth2授权页面 /oauth/authorize，同时可带上以下参数：</w:t>
      </w:r>
    </w:p>
    <w:p w14:paraId="1D37C584">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参数说明：</w:t>
      </w:r>
    </w:p>
    <w:p w14:paraId="4F6E26ED">
      <w:pPr>
        <w:pStyle w:val="14"/>
        <w:widowControl/>
        <w:shd w:val="clear" w:color="auto" w:fill="FFFFFF"/>
        <w:spacing w:before="252" w:beforeAutospacing="0" w:after="252" w:afterAutospacing="0"/>
        <w:rPr>
          <w:rFonts w:ascii="Arial" w:hAnsi="Arial" w:eastAsia="Arial" w:cs="Arial"/>
          <w:color w:val="34495E"/>
          <w:sz w:val="22"/>
          <w:szCs w:val="22"/>
        </w:rPr>
      </w:pPr>
      <w:r>
        <w:rPr>
          <w:rStyle w:val="21"/>
          <w:rFonts w:ascii="Arial" w:hAnsi="Arial" w:eastAsia="Courier" w:cs="Arial"/>
          <w:b/>
          <w:bCs/>
          <w:color w:val="E96900"/>
          <w:sz w:val="22"/>
          <w:szCs w:val="22"/>
          <w:shd w:val="clear" w:color="auto" w:fill="F8F8F8"/>
        </w:rPr>
        <w:t>response_type</w:t>
      </w:r>
    </w:p>
    <w:p w14:paraId="33B6BE96">
      <w:pPr>
        <w:pStyle w:val="14"/>
        <w:widowControl/>
        <w:shd w:val="clear" w:color="auto" w:fill="FFFFFF"/>
        <w:spacing w:before="252" w:beforeAutospacing="0" w:after="252" w:afterAutospacing="0"/>
        <w:rPr>
          <w:rFonts w:ascii="Arial" w:hAnsi="Arial" w:eastAsia="Arial" w:cs="Arial"/>
          <w:color w:val="34495E"/>
          <w:sz w:val="22"/>
          <w:szCs w:val="22"/>
        </w:rPr>
      </w:pPr>
      <w:r>
        <w:rPr>
          <w:rStyle w:val="18"/>
          <w:rFonts w:ascii="Arial" w:hAnsi="Arial" w:eastAsia="Arial" w:cs="Arial"/>
          <w:bCs/>
          <w:color w:val="000000" w:themeColor="text1"/>
          <w:sz w:val="22"/>
          <w:szCs w:val="22"/>
          <w:shd w:val="clear" w:color="auto" w:fill="FFFFFF"/>
          <w14:textFill>
            <w14:solidFill>
              <w14:schemeClr w14:val="tx1"/>
            </w14:solidFill>
          </w14:textFill>
        </w:rPr>
        <w:t>响应类型：固定值</w:t>
      </w:r>
      <w:r>
        <w:rPr>
          <w:rStyle w:val="21"/>
          <w:rFonts w:ascii="Arial" w:hAnsi="Arial" w:eastAsia="Courier" w:cs="Arial"/>
          <w:b/>
          <w:bCs/>
          <w:color w:val="E96900"/>
          <w:sz w:val="22"/>
          <w:szCs w:val="22"/>
          <w:shd w:val="clear" w:color="auto" w:fill="F8F8F8"/>
        </w:rPr>
        <w:t> code</w:t>
      </w:r>
    </w:p>
    <w:p w14:paraId="6637D448">
      <w:pPr>
        <w:pStyle w:val="14"/>
        <w:widowControl/>
        <w:shd w:val="clear" w:color="auto" w:fill="FFFFFF"/>
        <w:spacing w:before="252" w:beforeAutospacing="0" w:after="252" w:afterAutospacing="0"/>
        <w:rPr>
          <w:rStyle w:val="21"/>
          <w:rFonts w:ascii="Arial" w:hAnsi="Arial" w:eastAsia="Courier" w:cs="Arial"/>
          <w:b/>
          <w:bCs/>
          <w:color w:val="E96900"/>
          <w:sz w:val="22"/>
          <w:szCs w:val="22"/>
          <w:shd w:val="clear" w:color="auto" w:fill="F8F8F8"/>
        </w:rPr>
      </w:pPr>
      <w:r>
        <w:rPr>
          <w:rStyle w:val="21"/>
          <w:rFonts w:ascii="Arial" w:hAnsi="Arial" w:eastAsia="Courier" w:cs="Arial"/>
          <w:b/>
          <w:bCs/>
          <w:color w:val="E96900"/>
          <w:sz w:val="22"/>
          <w:szCs w:val="22"/>
          <w:shd w:val="clear" w:color="auto" w:fill="F8F8F8"/>
        </w:rPr>
        <w:t>client_id</w:t>
      </w:r>
    </w:p>
    <w:p w14:paraId="0D64EA47">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应用注册时，生成的唯一标识</w:t>
      </w:r>
    </w:p>
    <w:p w14:paraId="1E89659E">
      <w:pPr>
        <w:pStyle w:val="14"/>
        <w:widowControl/>
        <w:shd w:val="clear" w:color="auto" w:fill="FFFFFF"/>
        <w:spacing w:before="252" w:beforeAutospacing="0" w:after="252" w:afterAutospacing="0"/>
        <w:rPr>
          <w:rStyle w:val="21"/>
          <w:rFonts w:ascii="Arial" w:hAnsi="Arial" w:eastAsia="Courier" w:cs="Arial"/>
          <w:b/>
          <w:bCs/>
          <w:color w:val="E96900"/>
          <w:sz w:val="22"/>
          <w:szCs w:val="22"/>
          <w:shd w:val="clear" w:color="auto" w:fill="F8F8F8"/>
        </w:rPr>
      </w:pPr>
      <w:r>
        <w:rPr>
          <w:rStyle w:val="21"/>
          <w:rFonts w:ascii="Arial" w:hAnsi="Arial" w:eastAsia="Courier" w:cs="Arial"/>
          <w:b/>
          <w:bCs/>
          <w:color w:val="E96900"/>
          <w:sz w:val="22"/>
          <w:szCs w:val="22"/>
          <w:shd w:val="clear" w:color="auto" w:fill="F8F8F8"/>
        </w:rPr>
        <w:t>redirect_uri</w:t>
      </w:r>
    </w:p>
    <w:p w14:paraId="2EBA22CF">
      <w:pPr>
        <w:pStyle w:val="14"/>
        <w:widowControl/>
        <w:shd w:val="clear" w:color="auto" w:fill="FFFFFF"/>
        <w:spacing w:before="252" w:beforeAutospacing="0" w:after="252" w:afterAutospacing="0"/>
        <w:rPr>
          <w:rFonts w:ascii="Arial" w:hAnsi="Arial" w:eastAsia="Arial" w:cs="Arial"/>
          <w:color w:val="34495E"/>
          <w:sz w:val="22"/>
          <w:szCs w:val="22"/>
        </w:rPr>
      </w:pPr>
      <w:r>
        <w:rPr>
          <w:rStyle w:val="18"/>
          <w:rFonts w:ascii="Arial" w:hAnsi="Arial" w:eastAsia="Arial" w:cs="Arial"/>
          <w:bCs/>
          <w:color w:val="000000" w:themeColor="text1"/>
          <w:sz w:val="22"/>
          <w:szCs w:val="22"/>
          <w:shd w:val="clear" w:color="auto" w:fill="FFFFFF"/>
          <w14:textFill>
            <w14:solidFill>
              <w14:schemeClr w14:val="tx1"/>
            </w14:solidFill>
          </w14:textFill>
        </w:rPr>
        <w:t>第三方应用的回调地址（须和应用注册时的回调地址保持匹配），便于 OAuth Server在完成认证、用户授权后，重新跳转到第三方应用时，传回</w:t>
      </w:r>
      <w:r>
        <w:rPr>
          <w:rFonts w:ascii="Arial" w:hAnsi="Arial" w:eastAsia="黑体" w:cs="Arial"/>
          <w:color w:val="34495E"/>
          <w:sz w:val="22"/>
          <w:szCs w:val="22"/>
          <w:shd w:val="clear" w:color="auto" w:fill="FFFFFF"/>
        </w:rPr>
        <w:t> </w:t>
      </w:r>
      <w:r>
        <w:rPr>
          <w:rStyle w:val="21"/>
          <w:rFonts w:ascii="Arial" w:hAnsi="Arial" w:eastAsia="Courier" w:cs="Arial"/>
          <w:b/>
          <w:bCs/>
          <w:color w:val="E96900"/>
          <w:sz w:val="22"/>
          <w:szCs w:val="22"/>
          <w:shd w:val="clear" w:color="auto" w:fill="F8F8F8"/>
        </w:rPr>
        <w:t>授权码（authorization code）。</w:t>
      </w:r>
    </w:p>
    <w:p w14:paraId="6E188F6F">
      <w:pPr>
        <w:pStyle w:val="14"/>
        <w:widowControl/>
        <w:shd w:val="clear" w:color="auto" w:fill="FFFFFF"/>
        <w:spacing w:before="252" w:beforeAutospacing="0" w:after="252" w:afterAutospacing="0"/>
        <w:rPr>
          <w:rStyle w:val="21"/>
          <w:rFonts w:ascii="Arial" w:hAnsi="Arial" w:eastAsia="Courier" w:cs="Arial"/>
          <w:b/>
          <w:bCs/>
          <w:color w:val="E96900"/>
          <w:sz w:val="22"/>
          <w:szCs w:val="22"/>
          <w:shd w:val="clear" w:color="auto" w:fill="F8F8F8"/>
        </w:rPr>
      </w:pPr>
      <w:r>
        <w:rPr>
          <w:rStyle w:val="21"/>
          <w:rFonts w:ascii="Arial" w:hAnsi="Arial" w:eastAsia="Courier" w:cs="Arial"/>
          <w:b/>
          <w:bCs/>
          <w:color w:val="E96900"/>
          <w:sz w:val="22"/>
          <w:szCs w:val="22"/>
          <w:shd w:val="clear" w:color="auto" w:fill="F8F8F8"/>
        </w:rPr>
        <w:t>state</w:t>
      </w:r>
    </w:p>
    <w:p w14:paraId="3BCA4A35">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第三方应用生成的随机字符串，返回第三方应用时，会原样返回。</w:t>
      </w:r>
    </w:p>
    <w:p w14:paraId="532AA8F0">
      <w:pPr>
        <w:pStyle w:val="14"/>
        <w:widowControl/>
        <w:shd w:val="clear" w:color="auto" w:fill="FFFFFF"/>
        <w:spacing w:before="252" w:beforeAutospacing="0" w:after="252" w:afterAutospacing="0"/>
        <w:rPr>
          <w:rFonts w:ascii="Arial" w:hAnsi="Arial" w:eastAsia="Arial" w:cs="Arial"/>
          <w:color w:val="000000" w:themeColor="text1"/>
          <w:sz w:val="22"/>
          <w:szCs w:val="22"/>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请求示例：</w:t>
      </w:r>
    </w:p>
    <w:p w14:paraId="59C69FBD">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第三方应用通过浏览器发起以下请求：</w:t>
      </w:r>
    </w:p>
    <w:p w14:paraId="44EFFE8C">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GET </w:t>
      </w:r>
    </w:p>
    <w:p w14:paraId="06A09435">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sso</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/oauth/authorize?response_type=code&amp;client_id=902&amp;redirect_uri=https://example.com/oauth2/authcode&amp;state=</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YOU-RANDOM_STATE</w:t>
      </w:r>
    </w:p>
    <w:p w14:paraId="0BA50B1B">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HTTP/1.1</w:t>
      </w:r>
    </w:p>
    <w:p w14:paraId="63A258E4">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Host: </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${url}</w:t>
      </w:r>
    </w:p>
    <w:p w14:paraId="08AB21C5">
      <w:pPr>
        <w:pStyle w:val="5"/>
        <w:numPr>
          <w:ilvl w:val="3"/>
          <w:numId w:val="1"/>
        </w:numPr>
        <w:rPr>
          <w:rFonts w:ascii="Arial" w:hAnsi="Arial" w:eastAsia="Arial" w:cs="Arial"/>
          <w:shd w:val="clear" w:color="auto" w:fill="FFFFFF"/>
        </w:rPr>
      </w:pPr>
      <w:r>
        <w:rPr>
          <w:rFonts w:ascii="Arial" w:hAnsi="Arial" w:eastAsia="Arial" w:cs="Arial"/>
          <w:shd w:val="clear" w:color="auto" w:fill="FFFFFF"/>
        </w:rPr>
        <w:t>用户登录</w:t>
      </w:r>
    </w:p>
    <w:p w14:paraId="712296D2">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hint="eastAsia" w:ascii="宋体" w:hAnsi="宋体" w:eastAsia="宋体" w:cs="宋体"/>
          <w:bCs/>
          <w:color w:val="000000" w:themeColor="text1"/>
          <w:sz w:val="22"/>
          <w:szCs w:val="22"/>
          <w:shd w:val="clear" w:color="auto" w:fill="FFFFFF"/>
          <w14:textFill>
            <w14:solidFill>
              <w14:schemeClr w14:val="tx1"/>
            </w14:solidFill>
          </w14:textFill>
        </w:rPr>
        <w:t>用</w:t>
      </w:r>
      <w:r>
        <w:rPr>
          <w:rStyle w:val="18"/>
          <w:rFonts w:ascii="Arial" w:hAnsi="Arial" w:eastAsia="Arial" w:cs="Arial"/>
          <w:bCs/>
          <w:color w:val="000000" w:themeColor="text1"/>
          <w:sz w:val="22"/>
          <w:szCs w:val="22"/>
          <w:shd w:val="clear" w:color="auto" w:fill="FFFFFF"/>
          <w14:textFill>
            <w14:solidFill>
              <w14:schemeClr w14:val="tx1"/>
            </w14:solidFill>
          </w14:textFill>
        </w:rPr>
        <w:t>户在登录页面输入自己的用户名、密码进行登录。</w:t>
      </w:r>
    </w:p>
    <w:p w14:paraId="6E4A2B2B">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由 OAuth Server对用户进行认证。</w:t>
      </w:r>
    </w:p>
    <w:p w14:paraId="4EAB5540">
      <w:pPr>
        <w:pStyle w:val="5"/>
        <w:numPr>
          <w:ilvl w:val="3"/>
          <w:numId w:val="1"/>
        </w:numPr>
        <w:rPr>
          <w:rFonts w:ascii="Arial" w:hAnsi="Arial" w:eastAsia="Arial" w:cs="Arial"/>
        </w:rPr>
      </w:pPr>
      <w:r>
        <w:rPr>
          <w:rFonts w:ascii="Arial" w:hAnsi="Arial" w:eastAsia="Arial" w:cs="Arial"/>
          <w:shd w:val="clear" w:color="auto" w:fill="FFFFFF"/>
        </w:rPr>
        <w:t>响应</w:t>
      </w:r>
    </w:p>
    <w:p w14:paraId="5249A6CC">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若 OAuth Server认证成功，OAuth Server会将</w:t>
      </w:r>
      <w:r>
        <w:rPr>
          <w:rStyle w:val="18"/>
          <w:rFonts w:ascii="Arial" w:hAnsi="Arial" w:eastAsia="Arial" w:cs="Arial"/>
          <w:bCs/>
          <w:color w:val="2C3E50"/>
          <w:sz w:val="22"/>
          <w:szCs w:val="22"/>
          <w:shd w:val="clear" w:color="auto" w:fill="FFFFFF"/>
        </w:rPr>
        <w:t> </w:t>
      </w:r>
      <w:r>
        <w:rPr>
          <w:rStyle w:val="21"/>
          <w:rFonts w:ascii="Arial" w:hAnsi="Arial" w:eastAsia="Courier" w:cs="Arial"/>
          <w:b/>
          <w:bCs/>
          <w:color w:val="E96900"/>
          <w:sz w:val="22"/>
          <w:szCs w:val="22"/>
          <w:shd w:val="clear" w:color="auto" w:fill="F8F8F8"/>
        </w:rPr>
        <w:t>授权码（authorization code）</w:t>
      </w:r>
      <w:r>
        <w:rPr>
          <w:rFonts w:ascii="Arial" w:hAnsi="Arial" w:eastAsia="Arial" w:cs="Arial"/>
          <w:color w:val="34495E"/>
          <w:sz w:val="22"/>
          <w:szCs w:val="22"/>
          <w:shd w:val="clear" w:color="auto" w:fill="FFFFFF"/>
        </w:rPr>
        <w:t> </w:t>
      </w:r>
      <w:r>
        <w:rPr>
          <w:rStyle w:val="18"/>
          <w:rFonts w:ascii="Arial" w:hAnsi="Arial" w:eastAsia="Arial" w:cs="Arial"/>
          <w:bCs/>
          <w:color w:val="000000" w:themeColor="text1"/>
          <w:sz w:val="22"/>
          <w:szCs w:val="22"/>
          <w:shd w:val="clear" w:color="auto" w:fill="FFFFFF"/>
          <w14:textFill>
            <w14:solidFill>
              <w14:schemeClr w14:val="tx1"/>
            </w14:solidFill>
          </w14:textFill>
        </w:rPr>
        <w:t>通过第一步中的 </w:t>
      </w:r>
      <w:r>
        <w:rPr>
          <w:rStyle w:val="21"/>
          <w:rFonts w:ascii="Arial" w:hAnsi="Arial" w:eastAsia="Courier" w:cs="Arial"/>
          <w:b/>
          <w:bCs/>
          <w:color w:val="E96900"/>
          <w:sz w:val="22"/>
          <w:szCs w:val="22"/>
          <w:shd w:val="clear" w:color="auto" w:fill="F8F8F8"/>
        </w:rPr>
        <w:t>redirect_uri</w:t>
      </w:r>
      <w:r>
        <w:rPr>
          <w:rStyle w:val="18"/>
          <w:rFonts w:ascii="Arial" w:hAnsi="Arial" w:eastAsia="Arial" w:cs="Arial"/>
          <w:bCs/>
          <w:color w:val="2C3E50"/>
          <w:sz w:val="22"/>
          <w:szCs w:val="22"/>
          <w:shd w:val="clear" w:color="auto" w:fill="FFFFFF"/>
        </w:rPr>
        <w:t>，</w:t>
      </w:r>
      <w:r>
        <w:rPr>
          <w:rStyle w:val="18"/>
          <w:rFonts w:ascii="Arial" w:hAnsi="Arial" w:eastAsia="Arial" w:cs="Arial"/>
          <w:bCs/>
          <w:color w:val="000000" w:themeColor="text1"/>
          <w:sz w:val="22"/>
          <w:szCs w:val="22"/>
          <w:shd w:val="clear" w:color="auto" w:fill="FFFFFF"/>
          <w14:textFill>
            <w14:solidFill>
              <w14:schemeClr w14:val="tx1"/>
            </w14:solidFill>
          </w14:textFill>
        </w:rPr>
        <w:t>以</w:t>
      </w:r>
      <w:r>
        <w:rPr>
          <w:rStyle w:val="21"/>
          <w:rFonts w:ascii="Arial" w:hAnsi="Arial" w:eastAsia="Courier" w:cs="Arial"/>
          <w:b/>
          <w:bCs/>
          <w:color w:val="E96900"/>
          <w:sz w:val="22"/>
          <w:szCs w:val="22"/>
          <w:shd w:val="clear" w:color="auto" w:fill="F8F8F8"/>
        </w:rPr>
        <w:t> code </w:t>
      </w:r>
      <w:r>
        <w:rPr>
          <w:rStyle w:val="18"/>
          <w:rFonts w:ascii="Arial" w:hAnsi="Arial" w:eastAsia="Arial" w:cs="Arial"/>
          <w:bCs/>
          <w:color w:val="000000" w:themeColor="text1"/>
          <w:sz w:val="22"/>
          <w:szCs w:val="22"/>
          <w:shd w:val="clear" w:color="auto" w:fill="FFFFFF"/>
          <w14:textFill>
            <w14:solidFill>
              <w14:schemeClr w14:val="tx1"/>
            </w14:solidFill>
          </w14:textFill>
        </w:rPr>
        <w:t>为参数名，传递给第三方应用。</w:t>
      </w:r>
    </w:p>
    <w:p w14:paraId="117FB584">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例如，SSO 服务使用以下响应，将浏览器重定向：</w:t>
      </w:r>
    </w:p>
    <w:p w14:paraId="09C43CB1">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HTTP/1.1 302 Found</w:t>
      </w:r>
    </w:p>
    <w:p w14:paraId="7687022A">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Location: https://</w:t>
      </w:r>
      <w:r>
        <w:rPr>
          <w:rStyle w:val="18"/>
          <w:rFonts w:hint="eastAsia" w:ascii="Arial" w:hAnsi="Arial" w:eastAsia="Arial" w:cs="Arial"/>
          <w:bCs/>
          <w:color w:val="000000" w:themeColor="text1"/>
          <w:sz w:val="22"/>
          <w:szCs w:val="22"/>
          <w:shd w:val="clear" w:color="auto" w:fill="FFFFFF"/>
          <w14:textFill>
            <w14:solidFill>
              <w14:schemeClr w14:val="tx1"/>
            </w14:solidFill>
          </w14:textFill>
        </w:rPr>
        <w:t>sigs.test.com</w:t>
      </w:r>
      <w:r>
        <w:rPr>
          <w:rStyle w:val="18"/>
          <w:rFonts w:ascii="Arial" w:hAnsi="Arial" w:eastAsia="Arial" w:cs="Arial"/>
          <w:bCs/>
          <w:color w:val="000000" w:themeColor="text1"/>
          <w:sz w:val="22"/>
          <w:szCs w:val="22"/>
          <w:shd w:val="clear" w:color="auto" w:fill="FFFFFF"/>
          <w14:textFill>
            <w14:solidFill>
              <w14:schemeClr w14:val="tx1"/>
            </w14:solidFill>
          </w14:textFill>
        </w:rPr>
        <w:t>/oauth2/authcode?code=OC-2-lO-RjC5flQ3fqsw2LV0bAYEvy6rVfyXV&amp;state=YOUR_RANDOM_STATE</w:t>
      </w:r>
    </w:p>
    <w:p w14:paraId="18C2C093">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若 OAuth Server认证失败，OAuth Server重新回到登录页面。</w:t>
      </w:r>
    </w:p>
    <w:p w14:paraId="4548ED62">
      <w:pPr>
        <w:pStyle w:val="4"/>
        <w:numPr>
          <w:ilvl w:val="2"/>
          <w:numId w:val="1"/>
        </w:numPr>
        <w:rPr>
          <w:rFonts w:hint="default" w:ascii="Arial" w:hAnsi="Arial" w:eastAsia="Arial" w:cs="Arial"/>
          <w:shd w:val="clear" w:color="auto" w:fill="FFFFFF"/>
        </w:rPr>
      </w:pPr>
      <w:bookmarkStart w:id="8" w:name="_Toc12351"/>
      <w:r>
        <w:rPr>
          <w:rFonts w:hint="default" w:ascii="Arial" w:hAnsi="Arial" w:eastAsia="Arial" w:cs="Arial"/>
          <w:shd w:val="clear" w:color="auto" w:fill="FFFFFF"/>
        </w:rPr>
        <w:t>使用授权码换取 Access Token</w:t>
      </w:r>
      <w:bookmarkEnd w:id="8"/>
    </w:p>
    <w:p w14:paraId="62D63833">
      <w:pPr>
        <w:pStyle w:val="14"/>
        <w:widowControl/>
        <w:shd w:val="clear" w:color="auto" w:fill="FFFFFF"/>
        <w:spacing w:before="252" w:beforeAutospacing="0" w:after="252" w:afterAutospacing="0"/>
        <w:rPr>
          <w:rStyle w:val="21"/>
          <w:rFonts w:ascii="Arial" w:hAnsi="Arial" w:eastAsia="Courier" w:cs="Arial"/>
          <w:b/>
          <w:bCs/>
          <w:color w:val="E96900"/>
          <w:sz w:val="22"/>
          <w:szCs w:val="22"/>
          <w:shd w:val="clear" w:color="auto" w:fill="F8F8F8"/>
        </w:rPr>
      </w:pPr>
      <w:r>
        <w:rPr>
          <w:rStyle w:val="18"/>
          <w:rFonts w:ascii="Arial" w:hAnsi="Arial" w:eastAsia="Arial" w:cs="Arial"/>
          <w:bCs/>
          <w:color w:val="000000" w:themeColor="text1"/>
          <w:sz w:val="22"/>
          <w:szCs w:val="22"/>
          <w:shd w:val="clear" w:color="auto" w:fill="FFFFFF"/>
          <w14:textFill>
            <w14:solidFill>
              <w14:schemeClr w14:val="tx1"/>
            </w14:solidFill>
          </w14:textFill>
        </w:rPr>
        <w:t>第三方应用获取到 </w:t>
      </w:r>
      <w:r>
        <w:rPr>
          <w:rStyle w:val="21"/>
          <w:rFonts w:ascii="Arial" w:hAnsi="Arial" w:eastAsia="Courier" w:cs="Arial"/>
          <w:b/>
          <w:bCs/>
          <w:color w:val="E96900"/>
          <w:sz w:val="22"/>
          <w:szCs w:val="22"/>
          <w:shd w:val="clear" w:color="auto" w:fill="F8F8F8"/>
        </w:rPr>
        <w:t>授权码（Authorization Code）</w:t>
      </w:r>
      <w:r>
        <w:rPr>
          <w:rFonts w:ascii="Arial" w:hAnsi="Arial" w:eastAsia="Arial" w:cs="Arial"/>
          <w:color w:val="34495E"/>
          <w:sz w:val="22"/>
          <w:szCs w:val="22"/>
          <w:shd w:val="clear" w:color="auto" w:fill="FFFFFF"/>
        </w:rPr>
        <w:t> </w:t>
      </w:r>
      <w:r>
        <w:rPr>
          <w:rStyle w:val="18"/>
          <w:rFonts w:ascii="Arial" w:hAnsi="Arial" w:eastAsia="Arial" w:cs="Arial"/>
          <w:bCs/>
          <w:color w:val="000000" w:themeColor="text1"/>
          <w:sz w:val="22"/>
          <w:szCs w:val="22"/>
          <w:shd w:val="clear" w:color="auto" w:fill="FFFFFF"/>
          <w14:textFill>
            <w14:solidFill>
              <w14:schemeClr w14:val="tx1"/>
            </w14:solidFill>
          </w14:textFill>
        </w:rPr>
        <w:t>后，须使用</w:t>
      </w:r>
      <w:r>
        <w:rPr>
          <w:rStyle w:val="21"/>
          <w:rFonts w:ascii="Arial" w:hAnsi="Arial" w:eastAsia="Courier" w:cs="Arial"/>
          <w:b/>
          <w:bCs/>
          <w:color w:val="E96900"/>
          <w:sz w:val="22"/>
          <w:szCs w:val="22"/>
          <w:shd w:val="clear" w:color="auto" w:fill="F8F8F8"/>
        </w:rPr>
        <w:t> 授权码（Authorization Code） </w:t>
      </w:r>
      <w:r>
        <w:rPr>
          <w:rStyle w:val="18"/>
          <w:rFonts w:ascii="Arial" w:hAnsi="Arial" w:eastAsia="Arial" w:cs="Arial"/>
          <w:bCs/>
          <w:color w:val="000000" w:themeColor="text1"/>
          <w:sz w:val="22"/>
          <w:szCs w:val="22"/>
          <w:shd w:val="clear" w:color="auto" w:fill="FFFFFF"/>
          <w14:textFill>
            <w14:solidFill>
              <w14:schemeClr w14:val="tx1"/>
            </w14:solidFill>
          </w14:textFill>
        </w:rPr>
        <w:t>换取</w:t>
      </w:r>
      <w:r>
        <w:rPr>
          <w:rStyle w:val="18"/>
          <w:rFonts w:ascii="Arial" w:hAnsi="Arial" w:eastAsia="Arial" w:cs="Arial"/>
          <w:bCs/>
          <w:color w:val="2C3E50"/>
          <w:sz w:val="22"/>
          <w:szCs w:val="22"/>
          <w:shd w:val="clear" w:color="auto" w:fill="FFFFFF"/>
          <w:lang w:bidi="ar"/>
        </w:rPr>
        <w:t> </w:t>
      </w:r>
      <w:r>
        <w:rPr>
          <w:rStyle w:val="21"/>
          <w:rFonts w:ascii="Arial" w:hAnsi="Arial" w:eastAsia="Courier" w:cs="Arial"/>
          <w:b/>
          <w:bCs/>
          <w:color w:val="E96900"/>
          <w:sz w:val="22"/>
          <w:szCs w:val="22"/>
          <w:shd w:val="clear" w:color="auto" w:fill="F8F8F8"/>
        </w:rPr>
        <w:t>Access Token</w:t>
      </w:r>
    </w:p>
    <w:p w14:paraId="7E8DC813">
      <w:pPr>
        <w:pStyle w:val="5"/>
        <w:numPr>
          <w:ilvl w:val="3"/>
          <w:numId w:val="1"/>
        </w:numPr>
        <w:rPr>
          <w:rFonts w:ascii="Arial" w:hAnsi="Arial" w:eastAsia="Arial" w:cs="Arial"/>
          <w:shd w:val="clear" w:color="auto" w:fill="FFFFFF"/>
        </w:rPr>
      </w:pPr>
      <w:r>
        <w:rPr>
          <w:rFonts w:ascii="Arial" w:hAnsi="Arial" w:eastAsia="Arial" w:cs="Arial"/>
          <w:shd w:val="clear" w:color="auto" w:fill="FFFFFF"/>
        </w:rPr>
        <w:t>获取授权码（Authorization Code）</w:t>
      </w:r>
    </w:p>
    <w:p w14:paraId="13D76376">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第三方应用，从浏览器请求中获取请求参数 </w:t>
      </w:r>
      <w:r>
        <w:rPr>
          <w:rStyle w:val="21"/>
          <w:rFonts w:ascii="Arial" w:hAnsi="Arial" w:eastAsia="Courier" w:cs="Arial"/>
          <w:b/>
          <w:bCs/>
          <w:color w:val="E96900"/>
          <w:sz w:val="22"/>
          <w:szCs w:val="22"/>
          <w:shd w:val="clear" w:color="auto" w:fill="F8F8F8"/>
        </w:rPr>
        <w:t>code</w:t>
      </w:r>
      <w:r>
        <w:rPr>
          <w:rStyle w:val="18"/>
          <w:rFonts w:ascii="Arial" w:hAnsi="Arial" w:eastAsia="Arial" w:cs="Arial"/>
          <w:bCs/>
          <w:color w:val="000000" w:themeColor="text1"/>
          <w:sz w:val="22"/>
          <w:szCs w:val="22"/>
          <w:shd w:val="clear" w:color="auto" w:fill="FFFFFF"/>
          <w14:textFill>
            <w14:solidFill>
              <w14:schemeClr w14:val="tx1"/>
            </w14:solidFill>
          </w14:textFill>
        </w:rPr>
        <w:t> 的参数值</w:t>
      </w:r>
    </w:p>
    <w:p w14:paraId="091BD7AC">
      <w:pPr>
        <w:pStyle w:val="14"/>
        <w:widowControl/>
        <w:shd w:val="clear" w:color="auto" w:fill="FFFFFF"/>
        <w:spacing w:before="252" w:beforeAutospacing="0" w:after="252" w:afterAutospacing="0"/>
        <w:rPr>
          <w:rStyle w:val="18"/>
          <w:rFonts w:ascii="Arial" w:hAnsi="Arial" w:eastAsia="Arial" w:cs="Arial"/>
          <w:bCs/>
          <w:color w:val="2C3E50"/>
          <w:sz w:val="22"/>
          <w:szCs w:val="22"/>
          <w:shd w:val="clear" w:color="auto" w:fill="FFFFFF"/>
          <w:lang w:bidi="ar"/>
        </w:rPr>
      </w:pPr>
      <w:r>
        <w:rPr>
          <w:rStyle w:val="18"/>
          <w:rFonts w:ascii="Arial" w:hAnsi="Arial" w:eastAsia="Arial" w:cs="Arial"/>
          <w:bCs/>
          <w:color w:val="000000" w:themeColor="text1"/>
          <w:sz w:val="22"/>
          <w:szCs w:val="22"/>
          <w:shd w:val="clear" w:color="auto" w:fill="FFFFFF"/>
          <w14:textFill>
            <w14:solidFill>
              <w14:schemeClr w14:val="tx1"/>
            </w14:solidFill>
          </w14:textFill>
        </w:rPr>
        <w:t>同时，校验 </w:t>
      </w:r>
      <w:r>
        <w:rPr>
          <w:rStyle w:val="21"/>
          <w:rFonts w:ascii="Arial" w:hAnsi="Arial" w:eastAsia="Courier" w:cs="Arial"/>
          <w:b/>
          <w:bCs/>
          <w:color w:val="E96900"/>
          <w:sz w:val="22"/>
          <w:szCs w:val="22"/>
          <w:shd w:val="clear" w:color="auto" w:fill="F8F8F8"/>
        </w:rPr>
        <w:t>state </w:t>
      </w:r>
      <w:r>
        <w:rPr>
          <w:rStyle w:val="18"/>
          <w:rFonts w:ascii="Arial" w:hAnsi="Arial" w:eastAsia="Arial" w:cs="Arial"/>
          <w:bCs/>
          <w:color w:val="000000" w:themeColor="text1"/>
          <w:sz w:val="22"/>
          <w:szCs w:val="22"/>
          <w:shd w:val="clear" w:color="auto" w:fill="FFFFFF"/>
          <w14:textFill>
            <w14:solidFill>
              <w14:schemeClr w14:val="tx1"/>
            </w14:solidFill>
          </w14:textFill>
        </w:rPr>
        <w:t>是否与 跳转到授权页面 之前，存储在应用服务器端的</w:t>
      </w:r>
      <w:r>
        <w:rPr>
          <w:rFonts w:ascii="Arial" w:hAnsi="Arial" w:eastAsia="Arial" w:cs="Arial"/>
          <w:color w:val="34495E"/>
          <w:sz w:val="22"/>
          <w:szCs w:val="22"/>
          <w:shd w:val="clear" w:color="auto" w:fill="FFFFFF"/>
        </w:rPr>
        <w:t> </w:t>
      </w:r>
      <w:r>
        <w:rPr>
          <w:rStyle w:val="21"/>
          <w:rFonts w:ascii="Arial" w:hAnsi="Arial" w:eastAsia="Courier" w:cs="Arial"/>
          <w:b/>
          <w:bCs/>
          <w:color w:val="E96900"/>
          <w:sz w:val="22"/>
          <w:szCs w:val="22"/>
          <w:shd w:val="clear" w:color="auto" w:fill="F8F8F8"/>
        </w:rPr>
        <w:t>state</w:t>
      </w:r>
      <w:r>
        <w:rPr>
          <w:rFonts w:ascii="Arial" w:hAnsi="Arial" w:eastAsia="Arial" w:cs="Arial"/>
          <w:color w:val="34495E"/>
          <w:sz w:val="22"/>
          <w:szCs w:val="22"/>
          <w:shd w:val="clear" w:color="auto" w:fill="FFFFFF"/>
        </w:rPr>
        <w:t> </w:t>
      </w:r>
      <w:r>
        <w:rPr>
          <w:rStyle w:val="18"/>
          <w:rFonts w:ascii="Arial" w:hAnsi="Arial" w:eastAsia="Arial" w:cs="Arial"/>
          <w:bCs/>
          <w:color w:val="000000" w:themeColor="text1"/>
          <w:sz w:val="22"/>
          <w:szCs w:val="22"/>
          <w:shd w:val="clear" w:color="auto" w:fill="FFFFFF"/>
          <w14:textFill>
            <w14:solidFill>
              <w14:schemeClr w14:val="tx1"/>
            </w14:solidFill>
          </w14:textFill>
        </w:rPr>
        <w:t>是一致的。可防止 CSRF 攻击。建议务必校验。</w:t>
      </w:r>
    </w:p>
    <w:p w14:paraId="568DBB02">
      <w:pPr>
        <w:pStyle w:val="5"/>
        <w:numPr>
          <w:ilvl w:val="3"/>
          <w:numId w:val="1"/>
        </w:numPr>
        <w:rPr>
          <w:rFonts w:ascii="Arial" w:hAnsi="Arial" w:eastAsia="Arial" w:cs="Arial"/>
          <w:shd w:val="clear" w:color="auto" w:fill="FFFFFF"/>
        </w:rPr>
      </w:pPr>
      <w:r>
        <w:rPr>
          <w:rFonts w:ascii="Arial" w:hAnsi="Arial" w:eastAsia="Arial" w:cs="Arial"/>
          <w:shd w:val="clear" w:color="auto" w:fill="FFFFFF"/>
        </w:rPr>
        <w:t>换取 Access Token</w:t>
      </w:r>
    </w:p>
    <w:p w14:paraId="09024CCC">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 xml:space="preserve">第三方应用请求 </w:t>
      </w:r>
      <w:r>
        <w:rPr>
          <w:rStyle w:val="18"/>
          <w:rFonts w:hint="eastAsia" w:ascii="Arial" w:hAnsi="Arial" w:eastAsia="Arial" w:cs="Arial"/>
          <w:bCs/>
          <w:color w:val="000000" w:themeColor="text1"/>
          <w:sz w:val="22"/>
          <w:szCs w:val="22"/>
          <w:shd w:val="clear" w:color="auto" w:fill="FFFFFF"/>
          <w14:textFill>
            <w14:solidFill>
              <w14:schemeClr w14:val="tx1"/>
            </w14:solidFill>
          </w14:textFill>
        </w:rPr>
        <w:t>sso</w:t>
      </w:r>
      <w:r>
        <w:rPr>
          <w:rStyle w:val="18"/>
          <w:rFonts w:ascii="Arial" w:hAnsi="Arial" w:eastAsia="Arial" w:cs="Arial"/>
          <w:bCs/>
          <w:color w:val="000000" w:themeColor="text1"/>
          <w:sz w:val="22"/>
          <w:szCs w:val="22"/>
          <w:shd w:val="clear" w:color="auto" w:fill="FFFFFF"/>
          <w14:textFill>
            <w14:solidFill>
              <w14:schemeClr w14:val="tx1"/>
            </w14:solidFill>
          </w14:textFill>
        </w:rPr>
        <w:t>/oauth/accessToken ，以换取 Access Token，并获取 JSON格式的响应结果。</w:t>
      </w:r>
    </w:p>
    <w:p w14:paraId="3E7BEFD2">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具体参数如下：</w:t>
      </w:r>
    </w:p>
    <w:p w14:paraId="218F9E91">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参数说明：</w:t>
      </w:r>
    </w:p>
    <w:p w14:paraId="5E2BA713">
      <w:pPr>
        <w:pStyle w:val="14"/>
        <w:widowControl/>
        <w:shd w:val="clear" w:color="auto" w:fill="FFFFFF"/>
        <w:spacing w:before="252" w:beforeAutospacing="0" w:after="252" w:afterAutospacing="0"/>
        <w:rPr>
          <w:rStyle w:val="21"/>
          <w:rFonts w:ascii="Arial" w:hAnsi="Arial" w:eastAsia="Courier" w:cs="Arial"/>
          <w:b/>
          <w:bCs/>
          <w:color w:val="E96900"/>
          <w:sz w:val="22"/>
          <w:szCs w:val="22"/>
          <w:shd w:val="clear" w:color="auto" w:fill="F8F8F8"/>
        </w:rPr>
      </w:pPr>
      <w:r>
        <w:rPr>
          <w:rStyle w:val="21"/>
          <w:rFonts w:ascii="Arial" w:hAnsi="Arial" w:eastAsia="Courier" w:cs="Arial"/>
          <w:b/>
          <w:bCs/>
          <w:color w:val="E96900"/>
          <w:sz w:val="22"/>
          <w:szCs w:val="22"/>
          <w:shd w:val="clear" w:color="auto" w:fill="F8F8F8"/>
        </w:rPr>
        <w:t>grant_type</w:t>
      </w:r>
    </w:p>
    <w:p w14:paraId="17AE3161">
      <w:pPr>
        <w:pStyle w:val="14"/>
        <w:widowControl/>
        <w:shd w:val="clear" w:color="auto" w:fill="FFFFFF"/>
        <w:spacing w:before="252" w:beforeAutospacing="0" w:after="252" w:afterAutospacing="0"/>
        <w:rPr>
          <w:rFonts w:ascii="Arial" w:hAnsi="Arial" w:eastAsia="Arial" w:cs="Arial"/>
          <w:color w:val="34495E"/>
          <w:sz w:val="22"/>
          <w:szCs w:val="22"/>
        </w:rPr>
      </w:pPr>
      <w:r>
        <w:rPr>
          <w:rStyle w:val="18"/>
          <w:rFonts w:ascii="Arial" w:hAnsi="Arial" w:eastAsia="Arial" w:cs="Arial"/>
          <w:bCs/>
          <w:color w:val="000000" w:themeColor="text1"/>
          <w:sz w:val="22"/>
          <w:szCs w:val="22"/>
          <w:shd w:val="clear" w:color="auto" w:fill="FFFFFF"/>
          <w14:textFill>
            <w14:solidFill>
              <w14:schemeClr w14:val="tx1"/>
            </w14:solidFill>
          </w14:textFill>
        </w:rPr>
        <w:t>响应类型：固定值</w:t>
      </w:r>
      <w:r>
        <w:rPr>
          <w:rStyle w:val="18"/>
          <w:rFonts w:ascii="Arial" w:hAnsi="Arial" w:eastAsia="Arial" w:cs="Arial"/>
          <w:bCs/>
          <w:color w:val="2C3E50"/>
          <w:sz w:val="22"/>
          <w:szCs w:val="22"/>
          <w:shd w:val="clear" w:color="auto" w:fill="FFFFFF"/>
          <w:lang w:bidi="ar"/>
        </w:rPr>
        <w:t> </w:t>
      </w:r>
      <w:r>
        <w:rPr>
          <w:rStyle w:val="21"/>
          <w:rFonts w:ascii="Arial" w:hAnsi="Arial" w:eastAsia="Courier" w:cs="Arial"/>
          <w:b/>
          <w:bCs/>
          <w:color w:val="E96900"/>
          <w:sz w:val="22"/>
          <w:szCs w:val="22"/>
          <w:shd w:val="clear" w:color="auto" w:fill="F8F8F8"/>
        </w:rPr>
        <w:t>authorization_code</w:t>
      </w:r>
    </w:p>
    <w:p w14:paraId="3BC2F9FE">
      <w:pPr>
        <w:pStyle w:val="14"/>
        <w:widowControl/>
        <w:shd w:val="clear" w:color="auto" w:fill="FFFFFF"/>
        <w:spacing w:before="252" w:beforeAutospacing="0" w:after="252" w:afterAutospacing="0"/>
        <w:rPr>
          <w:rStyle w:val="21"/>
          <w:rFonts w:ascii="Arial" w:hAnsi="Arial" w:eastAsia="Courier" w:cs="Arial"/>
          <w:b/>
          <w:bCs/>
          <w:color w:val="E96900"/>
          <w:sz w:val="22"/>
          <w:szCs w:val="22"/>
          <w:shd w:val="clear" w:color="auto" w:fill="F8F8F8"/>
        </w:rPr>
      </w:pPr>
      <w:r>
        <w:rPr>
          <w:rStyle w:val="21"/>
          <w:rFonts w:ascii="Arial" w:hAnsi="Arial" w:eastAsia="Courier" w:cs="Arial"/>
          <w:b/>
          <w:bCs/>
          <w:color w:val="E96900"/>
          <w:sz w:val="22"/>
          <w:szCs w:val="22"/>
          <w:shd w:val="clear" w:color="auto" w:fill="F8F8F8"/>
        </w:rPr>
        <w:t>client_id</w:t>
      </w:r>
    </w:p>
    <w:p w14:paraId="63B53825">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应用注册时，生成的唯一标识</w:t>
      </w:r>
    </w:p>
    <w:p w14:paraId="7EBC8CB2">
      <w:pPr>
        <w:pStyle w:val="14"/>
        <w:widowControl/>
        <w:shd w:val="clear" w:color="auto" w:fill="FFFFFF"/>
        <w:spacing w:before="252" w:beforeAutospacing="0" w:after="252" w:afterAutospacing="0"/>
        <w:rPr>
          <w:rStyle w:val="21"/>
          <w:rFonts w:ascii="Arial" w:hAnsi="Arial" w:eastAsia="Courier" w:cs="Arial"/>
          <w:b/>
          <w:bCs/>
          <w:color w:val="E96900"/>
          <w:sz w:val="22"/>
          <w:szCs w:val="22"/>
          <w:shd w:val="clear" w:color="auto" w:fill="F8F8F8"/>
        </w:rPr>
      </w:pPr>
      <w:r>
        <w:rPr>
          <w:rStyle w:val="21"/>
          <w:rFonts w:ascii="Arial" w:hAnsi="Arial" w:eastAsia="Courier" w:cs="Arial"/>
          <w:b/>
          <w:bCs/>
          <w:color w:val="E96900"/>
          <w:sz w:val="22"/>
          <w:szCs w:val="22"/>
          <w:shd w:val="clear" w:color="auto" w:fill="F8F8F8"/>
        </w:rPr>
        <w:t>client_secret</w:t>
      </w:r>
    </w:p>
    <w:p w14:paraId="7A9972C3">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应用注册时，生成的密钥</w:t>
      </w:r>
    </w:p>
    <w:p w14:paraId="4BCC05B9">
      <w:pPr>
        <w:pStyle w:val="14"/>
        <w:widowControl/>
        <w:shd w:val="clear" w:color="auto" w:fill="FFFFFF"/>
        <w:spacing w:before="252" w:beforeAutospacing="0" w:after="252" w:afterAutospacing="0"/>
        <w:rPr>
          <w:rStyle w:val="21"/>
          <w:rFonts w:ascii="Arial" w:hAnsi="Arial" w:eastAsia="Courier" w:cs="Arial"/>
          <w:b/>
          <w:bCs/>
          <w:color w:val="E96900"/>
          <w:sz w:val="22"/>
          <w:szCs w:val="22"/>
          <w:shd w:val="clear" w:color="auto" w:fill="F8F8F8"/>
        </w:rPr>
      </w:pPr>
      <w:r>
        <w:rPr>
          <w:rStyle w:val="21"/>
          <w:rFonts w:ascii="Arial" w:hAnsi="Arial" w:eastAsia="Courier" w:cs="Arial"/>
          <w:b/>
          <w:bCs/>
          <w:color w:val="E96900"/>
          <w:sz w:val="22"/>
          <w:szCs w:val="22"/>
          <w:shd w:val="clear" w:color="auto" w:fill="F8F8F8"/>
        </w:rPr>
        <w:t>code</w:t>
      </w:r>
    </w:p>
    <w:p w14:paraId="1B4272E1">
      <w:pPr>
        <w:pStyle w:val="14"/>
        <w:widowControl/>
        <w:shd w:val="clear" w:color="auto" w:fill="FFFFFF"/>
        <w:spacing w:before="252" w:beforeAutospacing="0" w:after="252" w:afterAutospacing="0"/>
        <w:rPr>
          <w:rFonts w:ascii="Arial" w:hAnsi="Arial" w:eastAsia="Arial" w:cs="Arial"/>
          <w:color w:val="34495E"/>
          <w:sz w:val="22"/>
          <w:szCs w:val="22"/>
        </w:rPr>
      </w:pPr>
      <w:r>
        <w:rPr>
          <w:rStyle w:val="18"/>
          <w:rFonts w:ascii="Arial" w:hAnsi="Arial" w:eastAsia="Arial" w:cs="Arial"/>
          <w:bCs/>
          <w:color w:val="000000" w:themeColor="text1"/>
          <w:sz w:val="22"/>
          <w:szCs w:val="22"/>
          <w:shd w:val="clear" w:color="auto" w:fill="FFFFFF"/>
          <w14:textFill>
            <w14:solidFill>
              <w14:schemeClr w14:val="tx1"/>
            </w14:solidFill>
          </w14:textFill>
        </w:rPr>
        <w:t>认证登录返回的 </w:t>
      </w:r>
      <w:r>
        <w:rPr>
          <w:rStyle w:val="21"/>
          <w:rFonts w:ascii="Arial" w:hAnsi="Arial" w:eastAsia="Courier" w:cs="Arial"/>
          <w:b/>
          <w:bCs/>
          <w:color w:val="E96900"/>
          <w:sz w:val="22"/>
          <w:szCs w:val="22"/>
          <w:shd w:val="clear" w:color="auto" w:fill="F8F8F8"/>
        </w:rPr>
        <w:t>授权码（Authorization Code）</w:t>
      </w:r>
    </w:p>
    <w:p w14:paraId="18318EB0">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请求示例：</w:t>
      </w:r>
    </w:p>
    <w:p w14:paraId="50C4D3A5">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14:textFill>
            <w14:solidFill>
              <w14:schemeClr w14:val="tx1"/>
            </w14:solidFill>
          </w14:textFill>
        </w:rPr>
      </w:pPr>
      <w:r>
        <w:rPr>
          <w:rStyle w:val="18"/>
          <w:rFonts w:ascii="Arial" w:hAnsi="Arial" w:eastAsia="Arial" w:cs="Arial"/>
          <w:bCs/>
          <w:color w:val="000000" w:themeColor="text1"/>
          <w:sz w:val="22"/>
          <w:szCs w:val="22"/>
          <w:shd w:val="clear" w:color="auto" w:fill="FFFFFF"/>
          <w14:textFill>
            <w14:solidFill>
              <w14:schemeClr w14:val="tx1"/>
            </w14:solidFill>
          </w14:textFill>
        </w:rPr>
        <w:t>第三方应用须通过服务器端代码，请求换取 </w:t>
      </w:r>
      <w:r>
        <w:rPr>
          <w:rStyle w:val="21"/>
          <w:rFonts w:ascii="Arial" w:hAnsi="Arial" w:eastAsia="Courier" w:cs="Arial"/>
          <w:b/>
          <w:bCs/>
          <w:color w:val="E96900"/>
          <w:sz w:val="22"/>
          <w:szCs w:val="22"/>
          <w:shd w:val="clear" w:color="auto" w:fill="F8F8F8"/>
        </w:rPr>
        <w:t>Access Token</w:t>
      </w:r>
      <w:r>
        <w:rPr>
          <w:rStyle w:val="18"/>
          <w:rFonts w:ascii="Arial" w:hAnsi="Arial" w:eastAsia="Arial" w:cs="Arial"/>
          <w:bCs/>
          <w:color w:val="000000" w:themeColor="text1"/>
          <w:sz w:val="22"/>
          <w:szCs w:val="22"/>
          <w:shd w:val="clear" w:color="auto" w:fill="FFFFFF"/>
          <w14:textFill>
            <w14:solidFill>
              <w14:schemeClr w14:val="tx1"/>
            </w14:solidFill>
          </w14:textFill>
        </w:rPr>
        <w:t>（请求可以为 GET 、POST）。这一步不发生在浏览器，而是第三方应用的服务端和OAuth Server直接通信。</w:t>
      </w:r>
    </w:p>
    <w:p w14:paraId="26E7E8C4">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GET /</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sso</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/oauth/accessToken?grant_type=authorization_code&amp;client_id=902&amp;client_secret=902code=OC-2-lO-RjC5flQ3fqsw2LV0bAYEvy6rVfyXV </w:t>
      </w:r>
    </w:p>
    <w:p w14:paraId="27C5707D">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HTTP/1.1</w:t>
      </w:r>
    </w:p>
    <w:p w14:paraId="2CF09B82">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Host: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${url}</w:t>
      </w:r>
    </w:p>
    <w:p w14:paraId="452BC739">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响应成功：</w:t>
      </w:r>
    </w:p>
    <w:p w14:paraId="7C054A02">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HTTP/2 200</w:t>
      </w:r>
    </w:p>
    <w:p w14:paraId="4447A5AF">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content-type: application/json;charset=UTF-8</w:t>
      </w:r>
    </w:p>
    <w:p w14:paraId="0A4C1367">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p>
    <w:p w14:paraId="76449651">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"access_token":"AT-1-4OAC0xUWy-QX0zfMr2ERQHUCxbTRSJZ-","token_type":"bearer","expires_in":28800,"refresh_token":"RT-1-MKzu3V2IbXeme1V-4dIilIu1s3jrP5bZ"</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scope</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read</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p>
    <w:p w14:paraId="3F8FD01F">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p>
    <w:p w14:paraId="4097BC33">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响应失败：</w:t>
      </w:r>
    </w:p>
    <w:p w14:paraId="576FA20D">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 xml:space="preserve">HTTP/2 </w:t>
      </w: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200</w:t>
      </w: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ab/>
      </w:r>
    </w:p>
    <w:p w14:paraId="447E8E50">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表示 client_id 或 client_secret 错误</w:t>
      </w:r>
    </w:p>
    <w:p w14:paraId="16EB293A">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HTTP/2 </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200</w:t>
      </w:r>
    </w:p>
    <w:p w14:paraId="2C7891B3">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content-type: text/plain;charset=UTF-8</w:t>
      </w:r>
    </w:p>
    <w:p w14:paraId="5AFD5D62">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p>
    <w:p w14:paraId="17DFD5D4">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error</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:100016,</w:t>
      </w:r>
    </w:p>
    <w:p w14:paraId="1DDAA920">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error_description</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client  secretkey is in valid</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p>
    <w:p w14:paraId="57C63815">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p>
    <w:p w14:paraId="7606F1FD">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失败代码</w:t>
      </w: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说明</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p>
    <w:p w14:paraId="6E18FD47">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100016</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应用密钥无效</w:t>
      </w:r>
    </w:p>
    <w:p w14:paraId="616091E2">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100017</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授权码code无效</w:t>
      </w:r>
    </w:p>
    <w:p w14:paraId="526F71EE">
      <w:pPr>
        <w:pStyle w:val="14"/>
        <w:widowControl/>
        <w:shd w:val="clear" w:color="auto" w:fill="FFFFFF"/>
        <w:spacing w:before="252" w:beforeAutospacing="0" w:after="252" w:afterAutospacing="0"/>
        <w:rPr>
          <w:rStyle w:val="18"/>
          <w:rFonts w:ascii="Arial" w:hAnsi="Arial" w:eastAsia="Arial" w:cs="Arial"/>
          <w:bCs/>
          <w:color w:val="2C3E50"/>
          <w:sz w:val="22"/>
          <w:szCs w:val="22"/>
          <w:shd w:val="clear" w:color="auto" w:fill="FFFFFF"/>
          <w:lang w:bidi="ar"/>
        </w:rPr>
      </w:pPr>
    </w:p>
    <w:p w14:paraId="1A274E98">
      <w:pPr>
        <w:pStyle w:val="4"/>
        <w:numPr>
          <w:ilvl w:val="2"/>
          <w:numId w:val="1"/>
        </w:numPr>
        <w:rPr>
          <w:rFonts w:hint="default" w:ascii="Arial" w:hAnsi="Arial" w:eastAsia="Arial" w:cs="Arial"/>
          <w:shd w:val="clear" w:color="auto" w:fill="FFFFFF"/>
        </w:rPr>
      </w:pPr>
      <w:bookmarkStart w:id="9" w:name="_Toc22784"/>
      <w:r>
        <w:rPr>
          <w:rFonts w:hint="default" w:ascii="Arial" w:hAnsi="Arial" w:eastAsia="Arial" w:cs="Arial"/>
          <w:shd w:val="clear" w:color="auto" w:fill="FFFFFF"/>
        </w:rPr>
        <w:t>获取用户信息</w:t>
      </w:r>
      <w:bookmarkEnd w:id="9"/>
    </w:p>
    <w:p w14:paraId="209ADA94">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 xml:space="preserve">第三方应用换取到 Access Token 后，可以通过 Access Token 调用 </w:t>
      </w: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/sso</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/oauth/</w:t>
      </w: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userInfo</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 xml:space="preserve"> 接口，获取用户信息</w:t>
      </w:r>
    </w:p>
    <w:p w14:paraId="44950F34">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OAuth Server 会返回 JSON格式的响应结果。</w:t>
      </w:r>
    </w:p>
    <w:p w14:paraId="1921CC8E">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具体参数如下：</w:t>
      </w:r>
    </w:p>
    <w:p w14:paraId="3ECEFC6F">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参数说明：</w:t>
      </w:r>
    </w:p>
    <w:p w14:paraId="238D1E37">
      <w:pPr>
        <w:pStyle w:val="14"/>
        <w:widowControl/>
        <w:shd w:val="clear" w:color="auto" w:fill="FFFFFF"/>
        <w:spacing w:before="252" w:beforeAutospacing="0" w:after="252" w:afterAutospacing="0"/>
        <w:rPr>
          <w:rStyle w:val="21"/>
          <w:rFonts w:ascii="Arial" w:hAnsi="Arial" w:eastAsia="Courier" w:cs="Arial"/>
          <w:b/>
          <w:bCs/>
          <w:color w:val="E96900"/>
          <w:sz w:val="22"/>
          <w:szCs w:val="22"/>
          <w:shd w:val="clear" w:color="auto" w:fill="F8F8F8"/>
        </w:rPr>
      </w:pPr>
      <w:r>
        <w:rPr>
          <w:rStyle w:val="21"/>
          <w:rFonts w:ascii="Arial" w:hAnsi="Arial" w:eastAsia="Courier" w:cs="Arial"/>
          <w:b/>
          <w:bCs/>
          <w:color w:val="E96900"/>
          <w:sz w:val="22"/>
          <w:szCs w:val="22"/>
          <w:shd w:val="clear" w:color="auto" w:fill="F8F8F8"/>
        </w:rPr>
        <w:t>access_token</w:t>
      </w:r>
    </w:p>
    <w:p w14:paraId="735E7308">
      <w:pPr>
        <w:pStyle w:val="14"/>
        <w:widowControl/>
        <w:shd w:val="clear" w:color="auto" w:fill="FFFFFF"/>
        <w:spacing w:before="252" w:beforeAutospacing="0" w:after="252" w:afterAutospacing="0"/>
        <w:rPr>
          <w:rFonts w:ascii="Arial" w:hAnsi="Arial" w:eastAsia="Arial" w:cs="Arial"/>
          <w:color w:val="34495E"/>
          <w:sz w:val="22"/>
          <w:szCs w:val="22"/>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换取 Access Token 时，返回的</w:t>
      </w:r>
      <w:r>
        <w:rPr>
          <w:rStyle w:val="21"/>
          <w:rFonts w:ascii="Arial" w:hAnsi="Arial" w:eastAsia="Courier" w:cs="Arial"/>
          <w:b/>
          <w:bCs/>
          <w:color w:val="E96900"/>
          <w:sz w:val="22"/>
          <w:szCs w:val="22"/>
          <w:shd w:val="clear" w:color="auto" w:fill="F8F8F8"/>
        </w:rPr>
        <w:t> access_token</w:t>
      </w:r>
    </w:p>
    <w:p w14:paraId="63B58AA7">
      <w:pPr>
        <w:pStyle w:val="14"/>
        <w:widowControl/>
        <w:shd w:val="clear" w:color="auto" w:fill="FFFFFF"/>
        <w:spacing w:before="252" w:beforeAutospacing="0" w:after="252" w:afterAutospacing="0"/>
        <w:rPr>
          <w:rStyle w:val="18"/>
          <w:rFonts w:ascii="Arial" w:hAnsi="Arial" w:eastAsia="Arial" w:cs="Arial"/>
          <w:bCs/>
          <w:color w:val="2C3E50"/>
          <w:sz w:val="22"/>
          <w:szCs w:val="22"/>
          <w:shd w:val="clear" w:color="auto" w:fill="FFFFFF"/>
          <w:lang w:bidi="ar"/>
        </w:rPr>
      </w:pPr>
      <w:r>
        <w:rPr>
          <w:rStyle w:val="18"/>
          <w:rFonts w:ascii="Arial" w:hAnsi="Arial" w:eastAsia="Arial" w:cs="Arial"/>
          <w:bCs/>
          <w:color w:val="2C3E50"/>
          <w:sz w:val="22"/>
          <w:szCs w:val="22"/>
          <w:shd w:val="clear" w:color="auto" w:fill="FFFFFF"/>
          <w:lang w:bidi="ar"/>
        </w:rPr>
        <w:t>请求示例：</w:t>
      </w:r>
    </w:p>
    <w:p w14:paraId="15B2CAA1">
      <w:pPr>
        <w:pStyle w:val="14"/>
        <w:widowControl/>
        <w:shd w:val="clear" w:color="auto" w:fill="FFFFFF"/>
        <w:spacing w:before="252" w:beforeAutospacing="0" w:after="252" w:afterAutospacing="0"/>
        <w:rPr>
          <w:rStyle w:val="18"/>
          <w:rFonts w:ascii="Arial" w:hAnsi="Arial" w:eastAsia="Arial" w:cs="Arial"/>
          <w:bCs/>
          <w:color w:val="2C3E50"/>
          <w:sz w:val="22"/>
          <w:szCs w:val="22"/>
          <w:shd w:val="clear" w:color="auto" w:fill="FFFFFF"/>
          <w:lang w:bidi="ar"/>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第三方应用须通过服务器端代码，请求刷新 </w:t>
      </w:r>
      <w:r>
        <w:rPr>
          <w:rStyle w:val="21"/>
          <w:rFonts w:ascii="Arial" w:hAnsi="Arial" w:eastAsia="Courier" w:cs="Arial"/>
          <w:b/>
          <w:bCs/>
          <w:color w:val="E96900"/>
          <w:sz w:val="22"/>
          <w:szCs w:val="22"/>
          <w:shd w:val="clear" w:color="auto" w:fill="F8F8F8"/>
        </w:rPr>
        <w:t>Access Token</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（请求可以为 GET 、POST）。这一步不发生在浏览器，而是第三方应用的服务端和OAuth Server（CAS 认证）直接通信。</w:t>
      </w:r>
    </w:p>
    <w:p w14:paraId="32614C26">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GET </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/POST</w:t>
      </w:r>
    </w:p>
    <w:p w14:paraId="4E2C0A78">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sso</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oauth</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userInfo</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?access_token=AT-1-4OAC0xUWy-QX0zfMr2ERQHUCxbTRSJZ- </w:t>
      </w:r>
    </w:p>
    <w:p w14:paraId="4C86DA6D">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HTTP/1.1</w:t>
      </w:r>
    </w:p>
    <w:p w14:paraId="7D2E5021">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Host: </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${url}</w:t>
      </w:r>
    </w:p>
    <w:p w14:paraId="247FD08A">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响应成功：</w:t>
      </w:r>
    </w:p>
    <w:p w14:paraId="64E5165B">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HTTP/2 </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200</w:t>
      </w:r>
    </w:p>
    <w:p w14:paraId="61D4E9A7">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content-type: application/json;charset=UTF-8</w:t>
      </w:r>
    </w:p>
    <w:p w14:paraId="47B6FAA7">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p>
    <w:p w14:paraId="2EC3CDF7">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  "</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ret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 : </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0,</w:t>
      </w:r>
    </w:p>
    <w:p w14:paraId="03433138">
      <w:pPr>
        <w:pStyle w:val="13"/>
        <w:widowControl/>
        <w:shd w:val="clear" w:color="auto" w:fill="F8F8F8"/>
        <w:spacing w:before="252" w:after="252"/>
        <w:ind w:firstLine="220" w:firstLineChars="100"/>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msg</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success</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p>
    <w:p w14:paraId="41716014">
      <w:pPr>
        <w:pStyle w:val="13"/>
        <w:widowControl/>
        <w:shd w:val="clear" w:color="auto" w:fill="F8F8F8"/>
        <w:spacing w:before="252" w:after="252"/>
        <w:ind w:firstLine="220" w:firstLineChars="100"/>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uid</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test001</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p>
    <w:p w14:paraId="7BB4267C">
      <w:pPr>
        <w:pStyle w:val="13"/>
        <w:widowControl/>
        <w:shd w:val="clear" w:color="auto" w:fill="F8F8F8"/>
        <w:spacing w:before="252" w:after="252"/>
        <w:ind w:firstLine="220" w:firstLineChars="100"/>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personName</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学生</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p>
    <w:p w14:paraId="7A143D0C">
      <w:pPr>
        <w:pStyle w:val="13"/>
        <w:widowControl/>
        <w:shd w:val="clear" w:color="auto" w:fill="F8F8F8"/>
        <w:spacing w:before="252" w:after="252"/>
        <w:ind w:firstLine="220" w:firstLineChars="100"/>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personType</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student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p>
    <w:p w14:paraId="72588EE2">
      <w:pPr>
        <w:pStyle w:val="13"/>
        <w:widowControl/>
        <w:shd w:val="clear" w:color="auto" w:fill="F8F8F8"/>
        <w:spacing w:before="252" w:after="252"/>
        <w:ind w:firstLine="220" w:firstLineChars="100"/>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personId</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1dddddddffffffffxx</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p>
    <w:p w14:paraId="000EBEC7">
      <w:pPr>
        <w:pStyle w:val="13"/>
        <w:widowControl/>
        <w:shd w:val="clear" w:color="auto" w:fill="F8F8F8"/>
        <w:spacing w:before="252" w:after="252"/>
        <w:ind w:firstLine="220" w:firstLineChars="100"/>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name</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测试</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p>
    <w:p w14:paraId="64348AE2">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p>
    <w:p w14:paraId="4FEA30A8">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p>
    <w:p w14:paraId="584AD6D7">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响应失败：</w:t>
      </w:r>
    </w:p>
    <w:p w14:paraId="00701CD9">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HTTP/2 </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200</w:t>
      </w:r>
    </w:p>
    <w:p w14:paraId="242B1A97">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content-type: application/json;charset=UTF-8</w:t>
      </w:r>
    </w:p>
    <w:p w14:paraId="384402E3">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p>
    <w:p w14:paraId="571AD334">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  "</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ret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-1，</w:t>
      </w:r>
    </w:p>
    <w:p w14:paraId="0980A34A">
      <w:pPr>
        <w:pStyle w:val="13"/>
        <w:widowControl/>
        <w:shd w:val="clear" w:color="auto" w:fill="F8F8F8"/>
        <w:spacing w:before="252" w:after="252"/>
        <w:ind w:firstLine="220" w:firstLineChars="100"/>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msg</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invalid access_token</w:t>
      </w: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 xml:space="preserve">" </w:t>
      </w:r>
    </w:p>
    <w:p w14:paraId="5DCC16D0">
      <w:pPr>
        <w:pStyle w:val="13"/>
        <w:widowControl/>
        <w:shd w:val="clear" w:color="auto" w:fill="F8F8F8"/>
        <w:spacing w:before="252" w:after="252"/>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default" w:ascii="Arial" w:hAnsi="Arial" w:eastAsia="Arial" w:cs="Arial"/>
          <w:bCs/>
          <w:color w:val="000000" w:themeColor="text1"/>
          <w:sz w:val="22"/>
          <w:szCs w:val="22"/>
          <w:shd w:val="clear" w:color="auto" w:fill="FFFFFF"/>
          <w:lang w:bidi="ar"/>
          <w14:textFill>
            <w14:solidFill>
              <w14:schemeClr w14:val="tx1"/>
            </w14:solidFill>
          </w14:textFill>
        </w:rPr>
        <w:t>}</w:t>
      </w:r>
    </w:p>
    <w:p w14:paraId="712925BE">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表示 accessToken 无效、过期 等</w:t>
      </w:r>
    </w:p>
    <w:p w14:paraId="059D9AFA">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属性定义</w:t>
      </w: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w:t>
      </w:r>
    </w:p>
    <w:tbl>
      <w:tblPr>
        <w:tblStyle w:val="15"/>
        <w:tblW w:w="7646" w:type="dxa"/>
        <w:jc w:val="center"/>
        <w:shd w:val="clear" w:color="auto" w:fill="FFFFFF"/>
        <w:tblLayout w:type="autofit"/>
        <w:tblCellMar>
          <w:top w:w="15" w:type="dxa"/>
          <w:left w:w="15" w:type="dxa"/>
          <w:bottom w:w="15" w:type="dxa"/>
          <w:right w:w="15" w:type="dxa"/>
        </w:tblCellMar>
      </w:tblPr>
      <w:tblGrid>
        <w:gridCol w:w="1995"/>
        <w:gridCol w:w="1540"/>
        <w:gridCol w:w="4111"/>
      </w:tblGrid>
      <w:tr w14:paraId="265093D8">
        <w:tblPrEx>
          <w:shd w:val="clear" w:color="auto" w:fill="FFFFFF"/>
          <w:tblCellMar>
            <w:top w:w="15" w:type="dxa"/>
            <w:left w:w="15" w:type="dxa"/>
            <w:bottom w:w="15" w:type="dxa"/>
            <w:right w:w="15" w:type="dxa"/>
          </w:tblCellMar>
        </w:tblPrEx>
        <w:trPr>
          <w:trHeight w:val="500" w:hRule="atLeast"/>
          <w:tblHeader/>
          <w:jc w:val="center"/>
        </w:trPr>
        <w:tc>
          <w:tcPr>
            <w:tcW w:w="0" w:type="auto"/>
            <w:tcBorders>
              <w:top w:val="single" w:color="EEEEEE" w:sz="6" w:space="0"/>
              <w:left w:val="single" w:color="EEEEEE" w:sz="6" w:space="0"/>
              <w:bottom w:val="single" w:color="EEEEEE" w:sz="6" w:space="0"/>
              <w:right w:val="single" w:color="EEEEEE" w:sz="6" w:space="0"/>
            </w:tcBorders>
            <w:shd w:val="clear" w:color="auto" w:fill="F7F7F7"/>
            <w:tcMar>
              <w:top w:w="150" w:type="dxa"/>
              <w:left w:w="300" w:type="dxa"/>
              <w:bottom w:w="150" w:type="dxa"/>
              <w:right w:w="300" w:type="dxa"/>
            </w:tcMar>
            <w:vAlign w:val="center"/>
          </w:tcPr>
          <w:p w14:paraId="336EA83B">
            <w:pPr>
              <w:widowControl/>
              <w:spacing w:line="300" w:lineRule="atLeast"/>
              <w:jc w:val="center"/>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参数名</w:t>
            </w:r>
          </w:p>
        </w:tc>
        <w:tc>
          <w:tcPr>
            <w:tcW w:w="1540" w:type="dxa"/>
            <w:tcBorders>
              <w:top w:val="single" w:color="EEEEEE" w:sz="6" w:space="0"/>
              <w:left w:val="single" w:color="EEEEEE" w:sz="6" w:space="0"/>
              <w:bottom w:val="single" w:color="EEEEEE" w:sz="6" w:space="0"/>
              <w:right w:val="single" w:color="EEEEEE" w:sz="6" w:space="0"/>
            </w:tcBorders>
            <w:shd w:val="clear" w:color="auto" w:fill="F7F7F7"/>
            <w:tcMar>
              <w:top w:w="150" w:type="dxa"/>
              <w:left w:w="300" w:type="dxa"/>
              <w:bottom w:w="150" w:type="dxa"/>
              <w:right w:w="300" w:type="dxa"/>
            </w:tcMar>
            <w:vAlign w:val="center"/>
          </w:tcPr>
          <w:p w14:paraId="12E04C96">
            <w:pPr>
              <w:widowControl/>
              <w:spacing w:line="300" w:lineRule="atLeast"/>
              <w:jc w:val="center"/>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参数类型</w:t>
            </w:r>
          </w:p>
        </w:tc>
        <w:tc>
          <w:tcPr>
            <w:tcW w:w="4111" w:type="dxa"/>
            <w:tcBorders>
              <w:top w:val="single" w:color="EEEEEE" w:sz="6" w:space="0"/>
              <w:left w:val="single" w:color="EEEEEE" w:sz="6" w:space="0"/>
              <w:bottom w:val="single" w:color="EEEEEE" w:sz="6" w:space="0"/>
              <w:right w:val="single" w:color="EEEEEE" w:sz="6" w:space="0"/>
            </w:tcBorders>
            <w:shd w:val="clear" w:color="auto" w:fill="F7F7F7"/>
          </w:tcPr>
          <w:p w14:paraId="6A7CB738">
            <w:pPr>
              <w:widowControl/>
              <w:spacing w:line="300" w:lineRule="atLeast"/>
              <w:jc w:val="center"/>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说明</w:t>
            </w:r>
          </w:p>
        </w:tc>
      </w:tr>
      <w:tr w14:paraId="26674834">
        <w:tblPrEx>
          <w:shd w:val="clear" w:color="auto" w:fill="FFFFFF"/>
          <w:tblCellMar>
            <w:top w:w="15" w:type="dxa"/>
            <w:left w:w="15" w:type="dxa"/>
            <w:bottom w:w="15" w:type="dxa"/>
            <w:right w:w="15" w:type="dxa"/>
          </w:tblCellMar>
        </w:tblPrEx>
        <w:trPr>
          <w:jc w:val="center"/>
        </w:trPr>
        <w:tc>
          <w:tcPr>
            <w:tcW w:w="0" w:type="auto"/>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6C5EE3A0">
            <w:pPr>
              <w:widowControl/>
              <w:spacing w:line="300" w:lineRule="atLeast"/>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ret</w:t>
            </w:r>
          </w:p>
        </w:tc>
        <w:tc>
          <w:tcPr>
            <w:tcW w:w="1540" w:type="dxa"/>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409718F5">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int</w:t>
            </w:r>
          </w:p>
        </w:tc>
        <w:tc>
          <w:tcPr>
            <w:tcW w:w="4111" w:type="dxa"/>
            <w:tcBorders>
              <w:top w:val="single" w:color="EEEEEE" w:sz="6" w:space="0"/>
              <w:left w:val="single" w:color="EEEEEE" w:sz="6" w:space="0"/>
              <w:bottom w:val="single" w:color="EEEEEE" w:sz="6" w:space="0"/>
              <w:right w:val="single" w:color="EEEEEE" w:sz="6" w:space="0"/>
            </w:tcBorders>
            <w:shd w:val="clear" w:color="auto" w:fill="FFFFFF"/>
            <w:vAlign w:val="center"/>
          </w:tcPr>
          <w:p w14:paraId="4414DB53">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状态码: 0 成功 -1失败</w:t>
            </w:r>
          </w:p>
        </w:tc>
      </w:tr>
      <w:tr w14:paraId="748C2350">
        <w:tblPrEx>
          <w:shd w:val="clear" w:color="auto" w:fill="FFFFFF"/>
          <w:tblCellMar>
            <w:top w:w="15" w:type="dxa"/>
            <w:left w:w="15" w:type="dxa"/>
            <w:bottom w:w="15" w:type="dxa"/>
            <w:right w:w="15" w:type="dxa"/>
          </w:tblCellMar>
        </w:tblPrEx>
        <w:trPr>
          <w:jc w:val="center"/>
        </w:trPr>
        <w:tc>
          <w:tcPr>
            <w:tcW w:w="0" w:type="auto"/>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311F4914">
            <w:pPr>
              <w:widowControl/>
              <w:spacing w:line="300" w:lineRule="atLeast"/>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msg</w:t>
            </w:r>
          </w:p>
        </w:tc>
        <w:tc>
          <w:tcPr>
            <w:tcW w:w="1540" w:type="dxa"/>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6FC439A4">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String</w:t>
            </w:r>
          </w:p>
        </w:tc>
        <w:tc>
          <w:tcPr>
            <w:tcW w:w="4111" w:type="dxa"/>
            <w:tcBorders>
              <w:top w:val="single" w:color="EEEEEE" w:sz="6" w:space="0"/>
              <w:left w:val="single" w:color="EEEEEE" w:sz="6" w:space="0"/>
              <w:bottom w:val="single" w:color="EEEEEE" w:sz="6" w:space="0"/>
              <w:right w:val="single" w:color="EEEEEE" w:sz="6" w:space="0"/>
            </w:tcBorders>
            <w:shd w:val="clear" w:color="auto" w:fill="FFFFFF"/>
            <w:vAlign w:val="center"/>
          </w:tcPr>
          <w:p w14:paraId="1B78A26A">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状态码消息</w:t>
            </w:r>
          </w:p>
        </w:tc>
      </w:tr>
      <w:tr w14:paraId="51B09878">
        <w:tblPrEx>
          <w:shd w:val="clear" w:color="auto" w:fill="FFFFFF"/>
          <w:tblCellMar>
            <w:top w:w="15" w:type="dxa"/>
            <w:left w:w="15" w:type="dxa"/>
            <w:bottom w:w="15" w:type="dxa"/>
            <w:right w:w="15" w:type="dxa"/>
          </w:tblCellMar>
        </w:tblPrEx>
        <w:trPr>
          <w:jc w:val="center"/>
        </w:trPr>
        <w:tc>
          <w:tcPr>
            <w:tcW w:w="0" w:type="auto"/>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1B3551B6">
            <w:pPr>
              <w:widowControl/>
              <w:spacing w:line="300" w:lineRule="atLeast"/>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uid</w:t>
            </w:r>
          </w:p>
        </w:tc>
        <w:tc>
          <w:tcPr>
            <w:tcW w:w="1540" w:type="dxa"/>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1BEB6D9F">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String</w:t>
            </w:r>
          </w:p>
        </w:tc>
        <w:tc>
          <w:tcPr>
            <w:tcW w:w="4111" w:type="dxa"/>
            <w:tcBorders>
              <w:top w:val="single" w:color="EEEEEE" w:sz="6" w:space="0"/>
              <w:left w:val="single" w:color="EEEEEE" w:sz="6" w:space="0"/>
              <w:bottom w:val="single" w:color="EEEEEE" w:sz="6" w:space="0"/>
              <w:right w:val="single" w:color="EEEEEE" w:sz="6" w:space="0"/>
            </w:tcBorders>
            <w:shd w:val="clear" w:color="auto" w:fill="FFFFFF"/>
            <w:vAlign w:val="center"/>
          </w:tcPr>
          <w:p w14:paraId="0477F872">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用户工号</w:t>
            </w:r>
          </w:p>
        </w:tc>
      </w:tr>
      <w:tr w14:paraId="39A16B31">
        <w:tblPrEx>
          <w:shd w:val="clear" w:color="auto" w:fill="FFFFFF"/>
          <w:tblCellMar>
            <w:top w:w="15" w:type="dxa"/>
            <w:left w:w="15" w:type="dxa"/>
            <w:bottom w:w="15" w:type="dxa"/>
            <w:right w:w="15" w:type="dxa"/>
          </w:tblCellMar>
        </w:tblPrEx>
        <w:trPr>
          <w:jc w:val="center"/>
        </w:trPr>
        <w:tc>
          <w:tcPr>
            <w:tcW w:w="0" w:type="auto"/>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5ABA57A5">
            <w:pPr>
              <w:widowControl/>
              <w:spacing w:line="300" w:lineRule="atLeast"/>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name</w:t>
            </w:r>
          </w:p>
        </w:tc>
        <w:tc>
          <w:tcPr>
            <w:tcW w:w="1540" w:type="dxa"/>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10F98749">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String</w:t>
            </w:r>
          </w:p>
        </w:tc>
        <w:tc>
          <w:tcPr>
            <w:tcW w:w="4111" w:type="dxa"/>
            <w:tcBorders>
              <w:top w:val="single" w:color="EEEEEE" w:sz="6" w:space="0"/>
              <w:left w:val="single" w:color="EEEEEE" w:sz="6" w:space="0"/>
              <w:bottom w:val="single" w:color="EEEEEE" w:sz="6" w:space="0"/>
              <w:right w:val="single" w:color="EEEEEE" w:sz="6" w:space="0"/>
            </w:tcBorders>
            <w:shd w:val="clear" w:color="auto" w:fill="FFFFFF"/>
            <w:vAlign w:val="center"/>
          </w:tcPr>
          <w:p w14:paraId="77E7AD53">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用户名</w:t>
            </w:r>
          </w:p>
        </w:tc>
      </w:tr>
      <w:tr w14:paraId="53BC8AEA">
        <w:tblPrEx>
          <w:shd w:val="clear" w:color="auto" w:fill="FFFFFF"/>
          <w:tblCellMar>
            <w:top w:w="15" w:type="dxa"/>
            <w:left w:w="15" w:type="dxa"/>
            <w:bottom w:w="15" w:type="dxa"/>
            <w:right w:w="15" w:type="dxa"/>
          </w:tblCellMar>
        </w:tblPrEx>
        <w:trPr>
          <w:jc w:val="center"/>
        </w:trPr>
        <w:tc>
          <w:tcPr>
            <w:tcW w:w="0" w:type="auto"/>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0B963610">
            <w:pPr>
              <w:widowControl/>
              <w:spacing w:line="300" w:lineRule="atLeast"/>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personType</w:t>
            </w:r>
          </w:p>
        </w:tc>
        <w:tc>
          <w:tcPr>
            <w:tcW w:w="1540" w:type="dxa"/>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444F8E4A">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String</w:t>
            </w:r>
          </w:p>
        </w:tc>
        <w:tc>
          <w:tcPr>
            <w:tcW w:w="4111" w:type="dxa"/>
            <w:tcBorders>
              <w:top w:val="single" w:color="EEEEEE" w:sz="6" w:space="0"/>
              <w:left w:val="single" w:color="EEEEEE" w:sz="6" w:space="0"/>
              <w:bottom w:val="single" w:color="EEEEEE" w:sz="6" w:space="0"/>
              <w:right w:val="single" w:color="EEEEEE" w:sz="6" w:space="0"/>
            </w:tcBorders>
            <w:shd w:val="clear" w:color="auto" w:fill="FFFFFF"/>
            <w:vAlign w:val="center"/>
          </w:tcPr>
          <w:p w14:paraId="3DB53B25">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主数据源用户人员类型</w:t>
            </w:r>
          </w:p>
        </w:tc>
      </w:tr>
      <w:tr w14:paraId="5C376D52">
        <w:tblPrEx>
          <w:shd w:val="clear" w:color="auto" w:fill="FFFFFF"/>
          <w:tblCellMar>
            <w:top w:w="15" w:type="dxa"/>
            <w:left w:w="15" w:type="dxa"/>
            <w:bottom w:w="15" w:type="dxa"/>
            <w:right w:w="15" w:type="dxa"/>
          </w:tblCellMar>
        </w:tblPrEx>
        <w:trPr>
          <w:jc w:val="center"/>
        </w:trPr>
        <w:tc>
          <w:tcPr>
            <w:tcW w:w="0" w:type="auto"/>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56086EF2">
            <w:pPr>
              <w:widowControl/>
              <w:spacing w:line="300" w:lineRule="atLeast"/>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personId</w:t>
            </w:r>
          </w:p>
        </w:tc>
        <w:tc>
          <w:tcPr>
            <w:tcW w:w="1540" w:type="dxa"/>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43389260">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String</w:t>
            </w:r>
          </w:p>
        </w:tc>
        <w:tc>
          <w:tcPr>
            <w:tcW w:w="4111" w:type="dxa"/>
            <w:tcBorders>
              <w:top w:val="single" w:color="EEEEEE" w:sz="6" w:space="0"/>
              <w:left w:val="single" w:color="EEEEEE" w:sz="6" w:space="0"/>
              <w:bottom w:val="single" w:color="EEEEEE" w:sz="6" w:space="0"/>
              <w:right w:val="single" w:color="EEEEEE" w:sz="6" w:space="0"/>
            </w:tcBorders>
            <w:shd w:val="clear" w:color="auto" w:fill="FFFFFF"/>
            <w:vAlign w:val="center"/>
          </w:tcPr>
          <w:p w14:paraId="029B22C5">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主数据源用户人员唯一id</w:t>
            </w:r>
          </w:p>
        </w:tc>
      </w:tr>
      <w:tr w14:paraId="333D630C">
        <w:tblPrEx>
          <w:shd w:val="clear" w:color="auto" w:fill="FFFFFF"/>
          <w:tblCellMar>
            <w:top w:w="15" w:type="dxa"/>
            <w:left w:w="15" w:type="dxa"/>
            <w:bottom w:w="15" w:type="dxa"/>
            <w:right w:w="15" w:type="dxa"/>
          </w:tblCellMar>
        </w:tblPrEx>
        <w:trPr>
          <w:jc w:val="center"/>
        </w:trPr>
        <w:tc>
          <w:tcPr>
            <w:tcW w:w="0" w:type="auto"/>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2C16FA07">
            <w:pPr>
              <w:widowControl/>
              <w:spacing w:line="300" w:lineRule="atLeast"/>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更多.....</w:t>
            </w:r>
          </w:p>
        </w:tc>
        <w:tc>
          <w:tcPr>
            <w:tcW w:w="1540" w:type="dxa"/>
            <w:tcBorders>
              <w:top w:val="single" w:color="EEEEEE" w:sz="6" w:space="0"/>
              <w:left w:val="single" w:color="EEEEEE" w:sz="6" w:space="0"/>
              <w:bottom w:val="single" w:color="EEEEEE" w:sz="6" w:space="0"/>
              <w:right w:val="single" w:color="EEEEEE" w:sz="6" w:space="0"/>
            </w:tcBorders>
            <w:shd w:val="clear" w:color="auto" w:fill="FFFFFF"/>
            <w:tcMar>
              <w:top w:w="150" w:type="dxa"/>
              <w:left w:w="300" w:type="dxa"/>
              <w:bottom w:w="150" w:type="dxa"/>
              <w:right w:w="300" w:type="dxa"/>
            </w:tcMar>
            <w:vAlign w:val="center"/>
          </w:tcPr>
          <w:p w14:paraId="4D08B75D">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w:t>
            </w:r>
          </w:p>
        </w:tc>
        <w:tc>
          <w:tcPr>
            <w:tcW w:w="4111" w:type="dxa"/>
            <w:tcBorders>
              <w:top w:val="single" w:color="EEEEEE" w:sz="6" w:space="0"/>
              <w:left w:val="single" w:color="EEEEEE" w:sz="6" w:space="0"/>
              <w:bottom w:val="single" w:color="EEEEEE" w:sz="6" w:space="0"/>
              <w:right w:val="single" w:color="EEEEEE" w:sz="6" w:space="0"/>
            </w:tcBorders>
            <w:shd w:val="clear" w:color="auto" w:fill="FFFFFF"/>
            <w:vAlign w:val="center"/>
          </w:tcPr>
          <w:p w14:paraId="73B3EA72">
            <w:pPr>
              <w:widowControl/>
              <w:jc w:val="left"/>
              <w:rPr>
                <w:rStyle w:val="18"/>
                <w:rFonts w:ascii="Arial" w:hAnsi="Arial" w:eastAsia="Arial" w:cs="Arial"/>
                <w:bCs/>
                <w:color w:val="000000" w:themeColor="text1"/>
                <w:kern w:val="0"/>
                <w:sz w:val="22"/>
                <w:szCs w:val="22"/>
                <w:shd w:val="clear" w:color="auto" w:fill="FFFFFF"/>
                <w:lang w:bidi="ar"/>
                <w14:textFill>
                  <w14:solidFill>
                    <w14:schemeClr w14:val="tx1"/>
                  </w14:solidFill>
                </w14:textFill>
              </w:rPr>
            </w:pPr>
            <w:r>
              <w:rPr>
                <w:rStyle w:val="18"/>
                <w:rFonts w:hint="eastAsia" w:ascii="Arial" w:hAnsi="Arial" w:eastAsia="Arial" w:cs="Arial"/>
                <w:bCs/>
                <w:color w:val="000000" w:themeColor="text1"/>
                <w:kern w:val="0"/>
                <w:sz w:val="22"/>
                <w:szCs w:val="22"/>
                <w:shd w:val="clear" w:color="auto" w:fill="FFFFFF"/>
                <w:lang w:bidi="ar"/>
                <w14:textFill>
                  <w14:solidFill>
                    <w14:schemeClr w14:val="tx1"/>
                  </w14:solidFill>
                </w14:textFill>
              </w:rPr>
              <w:t>联系管理员，配置需要的参数</w:t>
            </w:r>
          </w:p>
        </w:tc>
      </w:tr>
    </w:tbl>
    <w:p w14:paraId="3468A138">
      <w:pPr>
        <w:pStyle w:val="14"/>
        <w:widowControl/>
        <w:shd w:val="clear" w:color="auto" w:fill="FFFFFF"/>
        <w:spacing w:before="252" w:beforeAutospacing="0" w:after="252" w:afterAutospacing="0"/>
        <w:rPr>
          <w:rStyle w:val="18"/>
          <w:rFonts w:ascii="Arial" w:hAnsi="Arial" w:eastAsia="宋体" w:cs="Arial"/>
          <w:bCs/>
          <w:color w:val="2C3E50"/>
          <w:sz w:val="22"/>
          <w:szCs w:val="22"/>
          <w:shd w:val="clear" w:color="auto" w:fill="FFFFFF"/>
        </w:rPr>
      </w:pPr>
    </w:p>
    <w:p w14:paraId="4C524200">
      <w:pPr>
        <w:pStyle w:val="4"/>
        <w:numPr>
          <w:ilvl w:val="2"/>
          <w:numId w:val="1"/>
        </w:numPr>
        <w:rPr>
          <w:rFonts w:hint="default" w:ascii="Arial" w:hAnsi="Arial" w:eastAsia="Arial" w:cs="Arial"/>
          <w:shd w:val="clear" w:color="auto" w:fill="FFFFFF"/>
        </w:rPr>
      </w:pPr>
      <w:bookmarkStart w:id="10" w:name="_Toc4658"/>
      <w:r>
        <w:rPr>
          <w:rFonts w:hint="default" w:ascii="Arial" w:hAnsi="Arial" w:eastAsia="Arial" w:cs="Arial"/>
          <w:shd w:val="clear" w:color="auto" w:fill="FFFFFF"/>
        </w:rPr>
        <w:t>第三方应用访问</w:t>
      </w:r>
      <w:bookmarkEnd w:id="10"/>
    </w:p>
    <w:p w14:paraId="44533FD5">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第三方应用 信任该登录用户，然后根据用户名执行自己的业务逻辑（如：访问控制、权限判断等）。</w:t>
      </w:r>
    </w:p>
    <w:p w14:paraId="08B96EFB">
      <w:pPr>
        <w:pStyle w:val="4"/>
        <w:numPr>
          <w:ilvl w:val="2"/>
          <w:numId w:val="1"/>
        </w:numPr>
        <w:rPr>
          <w:rFonts w:hint="default" w:ascii="Arial" w:hAnsi="Arial" w:eastAsia="Arial" w:cs="Arial"/>
        </w:rPr>
      </w:pPr>
      <w:bookmarkStart w:id="11" w:name="_Toc18662"/>
      <w:r>
        <w:rPr>
          <w:rFonts w:hint="default" w:ascii="Arial" w:hAnsi="Arial" w:eastAsia="Arial" w:cs="Arial"/>
          <w:shd w:val="clear" w:color="auto" w:fill="FFFFFF"/>
        </w:rPr>
        <w:t>认证注销</w:t>
      </w:r>
      <w:bookmarkEnd w:id="11"/>
    </w:p>
    <w:p w14:paraId="77024F02">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 xml:space="preserve">用户在第三方应用 中，结束业务操作后，若进行注销操作，则第三方应用 须在注销本地Session后，还须额外地跳转到 </w:t>
      </w: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统一身份</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认证的注销页面，告知</w:t>
      </w: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统一身份</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认证处理注销。</w:t>
      </w:r>
    </w:p>
    <w:p w14:paraId="4A1E51EB">
      <w:pPr>
        <w:pStyle w:val="5"/>
        <w:numPr>
          <w:ilvl w:val="3"/>
          <w:numId w:val="1"/>
        </w:numPr>
        <w:rPr>
          <w:rFonts w:ascii="Arial" w:hAnsi="Arial" w:eastAsia="Arial" w:cs="Arial"/>
          <w:shd w:val="clear" w:color="auto" w:fill="FFFFFF"/>
        </w:rPr>
      </w:pPr>
      <w:r>
        <w:rPr>
          <w:rFonts w:ascii="Arial" w:hAnsi="Arial" w:eastAsia="Arial" w:cs="Arial"/>
          <w:shd w:val="clear" w:color="auto" w:fill="FFFFFF"/>
        </w:rPr>
        <w:t>注销本地Session、Cookie等</w:t>
      </w:r>
    </w:p>
    <w:p w14:paraId="51F4E0FD">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第三方应用，注销本地Session。随后，通过浏览器重定向，跳转到 CAS认证的注销页面</w:t>
      </w:r>
    </w:p>
    <w:p w14:paraId="1B64B990">
      <w:pPr>
        <w:pStyle w:val="5"/>
        <w:numPr>
          <w:ilvl w:val="3"/>
          <w:numId w:val="1"/>
        </w:numPr>
        <w:rPr>
          <w:rFonts w:ascii="Arial" w:hAnsi="Arial" w:eastAsia="Arial" w:cs="Arial"/>
          <w:shd w:val="clear" w:color="auto" w:fill="FFFFFF"/>
        </w:rPr>
      </w:pPr>
      <w:r>
        <w:rPr>
          <w:rFonts w:ascii="Arial" w:hAnsi="Arial" w:eastAsia="Arial" w:cs="Arial"/>
          <w:shd w:val="clear" w:color="auto" w:fill="FFFFFF"/>
        </w:rPr>
        <w:t>跳转到认证注销页面</w:t>
      </w:r>
    </w:p>
    <w:p w14:paraId="156CB8CF">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通过浏览器重定向，跳转到</w:t>
      </w:r>
      <w:r>
        <w:rPr>
          <w:rStyle w:val="18"/>
          <w:rFonts w:hint="eastAsia" w:ascii="Arial" w:hAnsi="Arial" w:eastAsia="Arial" w:cs="Arial"/>
          <w:bCs/>
          <w:color w:val="000000" w:themeColor="text1"/>
          <w:sz w:val="22"/>
          <w:szCs w:val="22"/>
          <w:shd w:val="clear" w:color="auto" w:fill="FFFFFF"/>
          <w:lang w:bidi="ar"/>
          <w14:textFill>
            <w14:solidFill>
              <w14:schemeClr w14:val="tx1"/>
            </w14:solidFill>
          </w14:textFill>
        </w:rPr>
        <w:t>统一身份</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证的注销页面，并可携带以下参数：</w:t>
      </w:r>
    </w:p>
    <w:p w14:paraId="31FCEFB4">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参数说明：</w:t>
      </w:r>
    </w:p>
    <w:p w14:paraId="7B6AE370">
      <w:pPr>
        <w:pStyle w:val="14"/>
        <w:widowControl/>
        <w:shd w:val="clear" w:color="auto" w:fill="FFFFFF"/>
        <w:spacing w:before="252" w:beforeAutospacing="0" w:after="252" w:afterAutospacing="0"/>
        <w:rPr>
          <w:rFonts w:ascii="Arial" w:hAnsi="Arial" w:eastAsia="Arial" w:cs="Arial"/>
          <w:color w:val="34495E"/>
          <w:sz w:val="22"/>
          <w:szCs w:val="22"/>
        </w:rPr>
      </w:pPr>
      <w:r>
        <w:rPr>
          <w:rStyle w:val="21"/>
          <w:rFonts w:hint="eastAsia" w:ascii="Arial" w:hAnsi="Arial" w:eastAsia="Courier" w:cs="Arial"/>
          <w:b/>
          <w:bCs/>
          <w:color w:val="E96900"/>
          <w:sz w:val="22"/>
          <w:szCs w:val="22"/>
          <w:shd w:val="clear" w:color="auto" w:fill="F8F8F8"/>
        </w:rPr>
        <w:t>redirectUrl</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（可选）</w:t>
      </w:r>
    </w:p>
    <w:p w14:paraId="7E863140">
      <w:pPr>
        <w:pStyle w:val="14"/>
        <w:widowControl/>
        <w:shd w:val="clear" w:color="auto" w:fill="FFFFFF"/>
        <w:spacing w:before="252" w:beforeAutospacing="0" w:after="252" w:afterAutospacing="0"/>
        <w:rPr>
          <w:rStyle w:val="18"/>
          <w:rFonts w:ascii="Arial" w:hAnsi="Arial" w:eastAsia="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如果传递了该参数，则会在注销</w:t>
      </w:r>
      <w:r>
        <w:rPr>
          <w:rStyle w:val="18"/>
          <w:rFonts w:hint="eastAsia" w:ascii="Arial" w:hAnsi="Arial" w:eastAsia="宋体" w:cs="Arial"/>
          <w:bCs/>
          <w:color w:val="000000" w:themeColor="text1"/>
          <w:sz w:val="22"/>
          <w:szCs w:val="22"/>
          <w:shd w:val="clear" w:color="auto" w:fill="FFFFFF"/>
          <w:lang w:val="en-US" w:eastAsia="zh-CN" w:bidi="ar"/>
          <w14:textFill>
            <w14:solidFill>
              <w14:schemeClr w14:val="tx1"/>
            </w14:solidFill>
          </w14:textFill>
        </w:rPr>
        <w:t>后重定到对应</w:t>
      </w:r>
      <w:r>
        <w:rPr>
          <w:rStyle w:val="18"/>
          <w:rFonts w:ascii="Arial" w:hAnsi="Arial" w:eastAsia="Arial" w:cs="Arial"/>
          <w:bCs/>
          <w:color w:val="000000" w:themeColor="text1"/>
          <w:sz w:val="22"/>
          <w:szCs w:val="22"/>
          <w:shd w:val="clear" w:color="auto" w:fill="FFFFFF"/>
          <w:lang w:bidi="ar"/>
          <w14:textFill>
            <w14:solidFill>
              <w14:schemeClr w14:val="tx1"/>
            </w14:solidFill>
          </w14:textFill>
        </w:rPr>
        <w:t>页面。</w:t>
      </w:r>
    </w:p>
    <w:p w14:paraId="0BB6A244">
      <w:pPr>
        <w:pStyle w:val="14"/>
        <w:widowControl/>
        <w:shd w:val="clear" w:color="auto" w:fill="FFFFFF"/>
        <w:spacing w:before="252" w:beforeAutospacing="0" w:after="252" w:afterAutospacing="0"/>
        <w:rPr>
          <w:rStyle w:val="21"/>
          <w:rFonts w:ascii="Arial" w:hAnsi="Arial" w:eastAsia="Courier" w:cs="Arial"/>
          <w:b/>
          <w:bCs/>
          <w:color w:val="E96900"/>
          <w:sz w:val="22"/>
          <w:szCs w:val="22"/>
          <w:shd w:val="clear" w:color="auto" w:fill="F8F8F8"/>
        </w:rPr>
      </w:pPr>
      <w:r>
        <w:rPr>
          <w:rStyle w:val="21"/>
          <w:rFonts w:hint="eastAsia" w:ascii="Arial" w:hAnsi="Arial" w:eastAsia="Courier" w:cs="Arial"/>
          <w:b/>
          <w:bCs/>
          <w:color w:val="E96900"/>
          <w:sz w:val="22"/>
          <w:szCs w:val="22"/>
          <w:shd w:val="clear" w:color="auto" w:fill="F8F8F8"/>
        </w:rPr>
        <w:t>注：redirectUrl参数必须url编码</w:t>
      </w:r>
    </w:p>
    <w:p w14:paraId="02DEF8D9">
      <w:pPr>
        <w:pStyle w:val="14"/>
        <w:widowControl/>
        <w:shd w:val="clear" w:color="auto" w:fill="FFFFFF"/>
        <w:spacing w:before="252" w:beforeAutospacing="0" w:after="252" w:afterAutospacing="0"/>
        <w:rPr>
          <w:rStyle w:val="18"/>
          <w:rFonts w:ascii="Arial" w:hAnsi="Arial" w:cs="Arial"/>
          <w:bCs/>
          <w:color w:val="000000" w:themeColor="text1"/>
          <w:sz w:val="22"/>
          <w:szCs w:val="22"/>
          <w:shd w:val="clear" w:color="auto" w:fill="FFFFFF"/>
          <w:lang w:bidi="ar"/>
          <w14:textFill>
            <w14:solidFill>
              <w14:schemeClr w14:val="tx1"/>
            </w14:solidFill>
          </w14:textFill>
        </w:rPr>
      </w:pPr>
      <w:r>
        <w:rPr>
          <w:rStyle w:val="18"/>
          <w:rFonts w:ascii="Arial" w:hAnsi="Arial" w:eastAsia="Arial" w:cs="Arial"/>
          <w:bCs/>
          <w:color w:val="000000" w:themeColor="text1"/>
          <w:sz w:val="22"/>
          <w:szCs w:val="22"/>
          <w:shd w:val="clear" w:color="auto" w:fill="FFFFFF"/>
          <w:lang w:bidi="ar"/>
          <w14:textFill>
            <w14:solidFill>
              <w14:schemeClr w14:val="tx1"/>
            </w14:solidFill>
          </w14:textFill>
        </w:rPr>
        <w:t>使用以下响应，将浏览器重定向：</w:t>
      </w:r>
    </w:p>
    <w:p w14:paraId="341A8C9E">
      <w:pPr>
        <w:pStyle w:val="14"/>
        <w:shd w:val="clear" w:color="auto" w:fill="FFFFFF"/>
        <w:spacing w:beforeAutospacing="0" w:after="240" w:afterAutospacing="0"/>
        <w:rPr>
          <w:b/>
          <w:bCs/>
          <w:color w:val="333333"/>
        </w:rPr>
      </w:pPr>
      <w:r>
        <w:rPr>
          <w:rFonts w:hint="eastAsia"/>
          <w:b/>
          <w:bCs/>
          <w:color w:val="333333"/>
        </w:rPr>
        <w:t>请求方式:</w:t>
      </w:r>
      <w:r>
        <w:rPr>
          <w:rFonts w:hint="eastAsia"/>
          <w:b/>
          <w:bCs/>
          <w:color w:val="333333"/>
          <w:lang w:val="en-US" w:eastAsia="zh-CN"/>
        </w:rPr>
        <w:t xml:space="preserve"> </w:t>
      </w:r>
      <w:r>
        <w:rPr>
          <w:rFonts w:hint="eastAsia"/>
          <w:b/>
          <w:bCs/>
          <w:color w:val="333333"/>
        </w:rPr>
        <w:t>GET/POST</w:t>
      </w:r>
    </w:p>
    <w:p w14:paraId="1F97ED55">
      <w:pPr>
        <w:pStyle w:val="13"/>
        <w:shd w:val="clear" w:color="auto" w:fill="FFFFFF"/>
        <w:rPr>
          <w:rStyle w:val="18"/>
          <w:rFonts w:hint="default" w:ascii="Arial" w:hAnsi="Arial" w:eastAsia="宋体" w:cs="Arial"/>
          <w:bCs/>
          <w:color w:val="000000" w:themeColor="text1"/>
          <w:kern w:val="0"/>
          <w:sz w:val="22"/>
          <w:szCs w:val="22"/>
          <w:shd w:val="clear" w:color="auto" w:fill="FFFFFF"/>
          <w:lang w:val="en-US" w:eastAsia="zh-CN" w:bidi="ar"/>
          <w14:textFill>
            <w14:solidFill>
              <w14:schemeClr w14:val="tx1"/>
            </w14:solidFill>
          </w14:textFill>
        </w:rPr>
      </w:pPr>
      <w:r>
        <w:rPr>
          <w:b/>
          <w:bCs/>
          <w:color w:val="333333"/>
        </w:rPr>
        <w:t>请求地址</w:t>
      </w:r>
      <w:r>
        <w:rPr>
          <w:rFonts w:hint="eastAsia"/>
          <w:b/>
          <w:bCs/>
          <w:color w:val="333333"/>
          <w:lang w:val="en-US" w:eastAsia="zh-CN"/>
        </w:rPr>
        <w:t>:</w:t>
      </w:r>
      <w:r>
        <w:rPr>
          <w:rStyle w:val="18"/>
          <w:rFonts w:hint="eastAsia" w:ascii="Arial" w:hAnsi="Arial" w:eastAsia="宋体" w:cs="Arial"/>
          <w:bCs/>
          <w:color w:val="000000" w:themeColor="text1"/>
          <w:kern w:val="0"/>
          <w:sz w:val="22"/>
          <w:szCs w:val="22"/>
          <w:shd w:val="clear" w:color="auto" w:fill="FFFFFF"/>
          <w:lang w:val="en-US" w:eastAsia="zh-CN" w:bidi="ar"/>
          <w14:textFill>
            <w14:solidFill>
              <w14:schemeClr w14:val="tx1"/>
            </w14:solidFill>
          </w14:textFill>
        </w:rPr>
        <w:fldChar w:fldCharType="begin"/>
      </w:r>
      <w:r>
        <w:rPr>
          <w:rStyle w:val="18"/>
          <w:rFonts w:hint="eastAsia" w:ascii="Arial" w:hAnsi="Arial" w:eastAsia="宋体" w:cs="Arial"/>
          <w:bCs/>
          <w:color w:val="000000" w:themeColor="text1"/>
          <w:kern w:val="0"/>
          <w:sz w:val="22"/>
          <w:szCs w:val="22"/>
          <w:shd w:val="clear" w:color="auto" w:fill="FFFFFF"/>
          <w:lang w:val="en-US" w:eastAsia="zh-CN" w:bidi="ar"/>
          <w14:textFill>
            <w14:solidFill>
              <w14:schemeClr w14:val="tx1"/>
            </w14:solidFill>
          </w14:textFill>
        </w:rPr>
        <w:instrText xml:space="preserve"> HYPERLINK "http://host:port/portal/unbindWeChat.action?sn=%7bsn%7d" </w:instrText>
      </w:r>
      <w:r>
        <w:rPr>
          <w:rStyle w:val="18"/>
          <w:rFonts w:hint="eastAsia" w:ascii="Arial" w:hAnsi="Arial" w:eastAsia="宋体" w:cs="Arial"/>
          <w:bCs/>
          <w:color w:val="000000" w:themeColor="text1"/>
          <w:kern w:val="0"/>
          <w:sz w:val="22"/>
          <w:szCs w:val="22"/>
          <w:shd w:val="clear" w:color="auto" w:fill="FFFFFF"/>
          <w:lang w:val="en-US" w:eastAsia="zh-CN" w:bidi="ar"/>
          <w14:textFill>
            <w14:solidFill>
              <w14:schemeClr w14:val="tx1"/>
            </w14:solidFill>
          </w14:textFill>
        </w:rPr>
        <w:fldChar w:fldCharType="separate"/>
      </w:r>
      <w:r>
        <w:rPr>
          <w:rStyle w:val="18"/>
          <w:rFonts w:hint="eastAsia" w:ascii="Arial" w:hAnsi="Arial" w:eastAsia="宋体" w:cs="Arial"/>
          <w:bCs/>
          <w:color w:val="000000" w:themeColor="text1"/>
          <w:kern w:val="0"/>
          <w:sz w:val="22"/>
          <w:szCs w:val="22"/>
          <w:shd w:val="clear" w:color="auto" w:fill="FFFFFF"/>
          <w:lang w:val="en-US" w:eastAsia="zh-CN" w:bidi="ar"/>
          <w14:textFill>
            <w14:solidFill>
              <w14:schemeClr w14:val="tx1"/>
            </w14:solidFill>
          </w14:textFill>
        </w:rPr>
        <w:t>${url}/portal/sso/logout.html</w:t>
      </w:r>
      <w:r>
        <w:rPr>
          <w:rStyle w:val="18"/>
          <w:rFonts w:hint="eastAsia" w:ascii="Arial" w:hAnsi="Arial" w:eastAsia="宋体" w:cs="Arial"/>
          <w:bCs/>
          <w:color w:val="000000" w:themeColor="text1"/>
          <w:kern w:val="0"/>
          <w:sz w:val="22"/>
          <w:szCs w:val="22"/>
          <w:shd w:val="clear" w:color="auto" w:fill="FFFFFF"/>
          <w:lang w:val="en-US" w:eastAsia="zh-CN" w:bidi="ar"/>
          <w14:textFill>
            <w14:solidFill>
              <w14:schemeClr w14:val="tx1"/>
            </w14:solidFill>
          </w14:textFill>
        </w:rPr>
        <w:fldChar w:fldCharType="end"/>
      </w:r>
    </w:p>
    <w:tbl>
      <w:tblPr>
        <w:tblStyle w:val="16"/>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275"/>
        <w:gridCol w:w="709"/>
        <w:gridCol w:w="5387"/>
      </w:tblGrid>
      <w:tr w14:paraId="14D52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2E8E8655">
            <w:pPr>
              <w:rPr>
                <w:rFonts w:ascii="宋体" w:hAnsi="宋体"/>
                <w:sz w:val="24"/>
              </w:rPr>
            </w:pPr>
            <w:r>
              <w:rPr>
                <w:rFonts w:hint="eastAsia" w:ascii="宋体" w:hAnsi="宋体" w:eastAsia="宋体"/>
                <w:sz w:val="24"/>
              </w:rPr>
              <w:t>参数名称</w:t>
            </w:r>
          </w:p>
        </w:tc>
        <w:tc>
          <w:tcPr>
            <w:tcW w:w="1275" w:type="dxa"/>
          </w:tcPr>
          <w:p w14:paraId="132A451E">
            <w:pPr>
              <w:rPr>
                <w:rFonts w:ascii="宋体" w:hAnsi="宋体"/>
                <w:sz w:val="24"/>
              </w:rPr>
            </w:pPr>
            <w:r>
              <w:rPr>
                <w:rFonts w:hint="eastAsia" w:ascii="宋体" w:hAnsi="宋体" w:eastAsia="宋体"/>
                <w:sz w:val="24"/>
              </w:rPr>
              <w:t>参数类型</w:t>
            </w:r>
          </w:p>
        </w:tc>
        <w:tc>
          <w:tcPr>
            <w:tcW w:w="709" w:type="dxa"/>
          </w:tcPr>
          <w:p w14:paraId="0A213DD9">
            <w:pPr>
              <w:rPr>
                <w:rFonts w:ascii="宋体" w:hAnsi="宋体"/>
                <w:sz w:val="24"/>
              </w:rPr>
            </w:pPr>
            <w:r>
              <w:rPr>
                <w:rFonts w:hint="eastAsia" w:ascii="宋体" w:hAnsi="宋体" w:eastAsia="宋体"/>
                <w:sz w:val="24"/>
              </w:rPr>
              <w:t>必须</w:t>
            </w:r>
          </w:p>
        </w:tc>
        <w:tc>
          <w:tcPr>
            <w:tcW w:w="5387" w:type="dxa"/>
          </w:tcPr>
          <w:p w14:paraId="6C9DA499">
            <w:pPr>
              <w:rPr>
                <w:rFonts w:ascii="宋体" w:hAnsi="宋体"/>
                <w:sz w:val="24"/>
              </w:rPr>
            </w:pPr>
            <w:r>
              <w:rPr>
                <w:rFonts w:hint="eastAsia" w:ascii="宋体" w:hAnsi="宋体" w:eastAsia="宋体"/>
                <w:sz w:val="24"/>
              </w:rPr>
              <w:t>说明</w:t>
            </w:r>
          </w:p>
        </w:tc>
      </w:tr>
      <w:tr w14:paraId="1B74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570FB9A5">
            <w:pPr>
              <w:rPr>
                <w:rFonts w:ascii="宋体" w:hAnsi="宋体"/>
                <w:sz w:val="24"/>
              </w:rPr>
            </w:pPr>
            <w:r>
              <w:rPr>
                <w:rFonts w:ascii="宋体" w:hAnsi="宋体"/>
                <w:sz w:val="24"/>
              </w:rPr>
              <w:t>redirectUrl</w:t>
            </w:r>
          </w:p>
        </w:tc>
        <w:tc>
          <w:tcPr>
            <w:tcW w:w="1275" w:type="dxa"/>
          </w:tcPr>
          <w:p w14:paraId="301ED430">
            <w:pPr>
              <w:rPr>
                <w:rFonts w:ascii="宋体" w:hAnsi="宋体"/>
                <w:sz w:val="24"/>
              </w:rPr>
            </w:pPr>
            <w:r>
              <w:rPr>
                <w:rFonts w:hint="eastAsia" w:ascii="宋体" w:hAnsi="宋体"/>
                <w:sz w:val="24"/>
              </w:rPr>
              <w:t>String</w:t>
            </w:r>
          </w:p>
        </w:tc>
        <w:tc>
          <w:tcPr>
            <w:tcW w:w="709" w:type="dxa"/>
          </w:tcPr>
          <w:p w14:paraId="5C5832EB">
            <w:pPr>
              <w:rPr>
                <w:rFonts w:ascii="宋体" w:hAnsi="宋体"/>
                <w:sz w:val="24"/>
              </w:rPr>
            </w:pPr>
            <w:r>
              <w:rPr>
                <w:rFonts w:hint="eastAsia" w:ascii="宋体" w:hAnsi="宋体"/>
                <w:sz w:val="24"/>
              </w:rPr>
              <w:t>否</w:t>
            </w:r>
          </w:p>
        </w:tc>
        <w:tc>
          <w:tcPr>
            <w:tcW w:w="5387" w:type="dxa"/>
          </w:tcPr>
          <w:p w14:paraId="4AFF8E5F">
            <w:pPr>
              <w:pStyle w:val="13"/>
              <w:shd w:val="clear" w:color="auto" w:fill="FFFFFF"/>
              <w:rPr>
                <w:rFonts w:hint="default" w:eastAsia="宋体"/>
                <w:szCs w:val="22"/>
                <w:lang w:val="en-US" w:eastAsia="zh-CN"/>
              </w:rPr>
            </w:pPr>
            <w:r>
              <w:rPr>
                <w:szCs w:val="22"/>
              </w:rPr>
              <w:t>登出后的回调参数，如果不传该参数再次登入则默认进门户，传了该参数</w:t>
            </w:r>
            <w:r>
              <w:rPr>
                <w:rFonts w:hint="eastAsia"/>
                <w:szCs w:val="22"/>
                <w:lang w:val="en-US" w:eastAsia="zh-CN"/>
              </w:rPr>
              <w:t>则会根据入参进入对应页面</w:t>
            </w:r>
          </w:p>
          <w:p w14:paraId="7247D1A4">
            <w:pPr>
              <w:pStyle w:val="14"/>
              <w:widowControl/>
              <w:shd w:val="clear" w:color="auto" w:fill="FFFFFF"/>
              <w:spacing w:before="252" w:beforeAutospacing="0" w:after="252" w:afterAutospacing="0"/>
              <w:rPr>
                <w:rStyle w:val="21"/>
                <w:rFonts w:hint="eastAsia" w:ascii="Arial" w:hAnsi="Arial" w:eastAsia="Courier" w:cs="Arial"/>
                <w:b/>
                <w:bCs/>
                <w:color w:val="E96900"/>
                <w:sz w:val="22"/>
                <w:szCs w:val="22"/>
                <w:shd w:val="clear" w:color="auto" w:fill="F8F8F8"/>
                <w:lang w:val="en-US" w:eastAsia="zh-CN"/>
              </w:rPr>
            </w:pPr>
            <w:r>
              <w:rPr>
                <w:rStyle w:val="21"/>
                <w:rFonts w:hint="eastAsia" w:ascii="Arial" w:hAnsi="Arial" w:eastAsia="Courier" w:cs="Arial"/>
                <w:b/>
                <w:bCs/>
                <w:color w:val="E96900"/>
                <w:sz w:val="22"/>
                <w:szCs w:val="22"/>
                <w:shd w:val="clear" w:color="auto" w:fill="F8F8F8"/>
                <w:lang w:val="en-US" w:eastAsia="zh-CN"/>
              </w:rPr>
              <w:t>重定向到业务系统指定页面入参示例：</w:t>
            </w:r>
          </w:p>
          <w:p w14:paraId="0441648C">
            <w:pPr>
              <w:pStyle w:val="14"/>
              <w:widowControl/>
              <w:shd w:val="clear" w:color="auto" w:fill="FFFFFF"/>
              <w:spacing w:before="252" w:beforeAutospacing="0" w:after="252" w:afterAutospacing="0"/>
              <w:rPr>
                <w:rStyle w:val="21"/>
                <w:rFonts w:hint="default" w:ascii="Arial" w:hAnsi="Arial" w:eastAsia="Courier" w:cs="Arial"/>
                <w:b/>
                <w:bCs/>
                <w:color w:val="E96900"/>
                <w:sz w:val="22"/>
                <w:szCs w:val="22"/>
                <w:shd w:val="clear" w:color="auto" w:fill="F8F8F8"/>
                <w:lang w:val="en-US" w:eastAsia="zh-CN"/>
              </w:rPr>
            </w:pPr>
            <w:r>
              <w:rPr>
                <w:rStyle w:val="18"/>
                <w:rFonts w:hint="eastAsia" w:ascii="Arial" w:hAnsi="Arial" w:eastAsia="宋体" w:cs="Arial"/>
                <w:bCs/>
                <w:color w:val="000000" w:themeColor="text1"/>
                <w:sz w:val="22"/>
                <w:szCs w:val="22"/>
                <w:shd w:val="clear" w:color="auto" w:fill="FFFFFF"/>
                <w:lang w:val="en-US" w:eastAsia="zh-CN" w:bidi="ar"/>
                <w14:textFill>
                  <w14:solidFill>
                    <w14:schemeClr w14:val="tx1"/>
                  </w14:solidFill>
                </w14:textFill>
              </w:rPr>
              <w:t>${url}/portal/sso/logout.html?redirectUrl=</w:t>
            </w:r>
            <w:r>
              <w:rPr>
                <w:rStyle w:val="21"/>
                <w:rFonts w:hint="eastAsia" w:ascii="Arial" w:hAnsi="Arial" w:eastAsia="Courier" w:cs="Arial"/>
                <w:b/>
                <w:bCs/>
                <w:color w:val="E96900"/>
                <w:sz w:val="22"/>
                <w:szCs w:val="22"/>
                <w:shd w:val="clear" w:color="auto" w:fill="F8F8F8"/>
                <w:lang w:val="en-US" w:eastAsia="zh-CN"/>
              </w:rPr>
              <w:t>https://www.baidu.com</w:t>
            </w:r>
          </w:p>
          <w:p w14:paraId="186BCABD">
            <w:pPr>
              <w:pStyle w:val="14"/>
              <w:widowControl/>
              <w:shd w:val="clear" w:color="auto" w:fill="FFFFFF"/>
              <w:spacing w:before="252" w:beforeAutospacing="0" w:after="252" w:afterAutospacing="0"/>
              <w:rPr>
                <w:rStyle w:val="21"/>
                <w:rFonts w:hint="eastAsia" w:ascii="Arial" w:hAnsi="Arial" w:eastAsia="Courier" w:cs="Arial"/>
                <w:b/>
                <w:bCs/>
                <w:color w:val="E96900"/>
                <w:sz w:val="22"/>
                <w:szCs w:val="22"/>
                <w:shd w:val="clear" w:color="auto" w:fill="F8F8F8"/>
                <w:lang w:val="en-US" w:eastAsia="zh-CN"/>
              </w:rPr>
            </w:pPr>
            <w:r>
              <w:rPr>
                <w:rStyle w:val="21"/>
                <w:rFonts w:hint="eastAsia" w:ascii="Arial" w:hAnsi="Arial" w:eastAsia="Courier" w:cs="Arial"/>
                <w:b/>
                <w:bCs/>
                <w:color w:val="E96900"/>
                <w:sz w:val="22"/>
                <w:szCs w:val="22"/>
                <w:shd w:val="clear" w:color="auto" w:fill="F8F8F8"/>
                <w:lang w:val="en-US" w:eastAsia="zh-CN"/>
              </w:rPr>
              <w:t>重定向到统一身份认证登录页面入参示例：</w:t>
            </w:r>
          </w:p>
          <w:p w14:paraId="6B956917">
            <w:pPr>
              <w:pStyle w:val="14"/>
              <w:widowControl/>
              <w:shd w:val="clear" w:color="auto" w:fill="FFFFFF"/>
              <w:spacing w:before="252" w:beforeAutospacing="0" w:after="252" w:afterAutospacing="0"/>
              <w:rPr>
                <w:rStyle w:val="18"/>
                <w:rFonts w:hint="default" w:ascii="Arial" w:hAnsi="Arial" w:eastAsia="宋体" w:cs="Arial"/>
                <w:bCs/>
                <w:color w:val="000000" w:themeColor="text1"/>
                <w:sz w:val="22"/>
                <w:szCs w:val="22"/>
                <w:shd w:val="clear" w:color="auto" w:fill="FFFFFF"/>
                <w:lang w:val="en-US" w:eastAsia="zh-CN" w:bidi="ar"/>
                <w14:textFill>
                  <w14:solidFill>
                    <w14:schemeClr w14:val="tx1"/>
                  </w14:solidFill>
                </w14:textFill>
              </w:rPr>
            </w:pPr>
            <w:r>
              <w:rPr>
                <w:rStyle w:val="18"/>
                <w:rFonts w:hint="eastAsia" w:ascii="Arial" w:hAnsi="Arial" w:eastAsia="宋体" w:cs="Arial"/>
                <w:bCs/>
                <w:color w:val="000000" w:themeColor="text1"/>
                <w:sz w:val="22"/>
                <w:szCs w:val="22"/>
                <w:shd w:val="clear" w:color="auto" w:fill="FFFFFF"/>
                <w:lang w:val="en-US" w:eastAsia="zh-CN" w:bidi="ar"/>
                <w14:textFill>
                  <w14:solidFill>
                    <w14:schemeClr w14:val="tx1"/>
                  </w14:solidFill>
                </w14:textFill>
              </w:rPr>
              <w:t>${url}</w:t>
            </w:r>
            <w:r>
              <w:rPr>
                <w:rStyle w:val="18"/>
                <w:rFonts w:hint="default" w:ascii="Arial" w:hAnsi="Arial" w:eastAsia="宋体" w:cs="Arial"/>
                <w:bCs/>
                <w:color w:val="000000" w:themeColor="text1"/>
                <w:sz w:val="22"/>
                <w:szCs w:val="22"/>
                <w:shd w:val="clear" w:color="auto" w:fill="FFFFFF"/>
                <w:lang w:val="en-US" w:eastAsia="zh-CN" w:bidi="ar"/>
                <w14:textFill>
                  <w14:solidFill>
                    <w14:schemeClr w14:val="tx1"/>
                  </w14:solidFill>
                </w14:textFill>
              </w:rPr>
              <w:t>/portal/sso/logout.html?redirectUrl=</w:t>
            </w:r>
            <w:r>
              <w:rPr>
                <w:rStyle w:val="21"/>
                <w:rFonts w:hint="default" w:ascii="Arial" w:hAnsi="Arial" w:eastAsia="Courier" w:cs="Arial"/>
                <w:b/>
                <w:bCs/>
                <w:color w:val="E96900"/>
                <w:sz w:val="22"/>
                <w:szCs w:val="22"/>
                <w:shd w:val="clear" w:color="auto" w:fill="F8F8F8"/>
                <w:lang w:val="en-US" w:eastAsia="zh-CN"/>
              </w:rPr>
              <w:t>/sso/oauth/authorize?response_type=code&amp;client_id=应用id&amp;redirect_uri=单点登录的接口地址（也就是对接Oauth2的回调地址）</w:t>
            </w:r>
          </w:p>
          <w:p w14:paraId="132E07E9">
            <w:pPr>
              <w:pStyle w:val="13"/>
              <w:shd w:val="clear" w:color="auto" w:fill="FFFFFF"/>
              <w:rPr>
                <w:rFonts w:hint="default"/>
                <w:szCs w:val="22"/>
              </w:rPr>
            </w:pPr>
          </w:p>
        </w:tc>
      </w:tr>
    </w:tbl>
    <w:p w14:paraId="0930E04E">
      <w:pPr>
        <w:rPr>
          <w:rFonts w:ascii="宋体" w:hAnsi="宋体" w:cs="宋体"/>
          <w:sz w:val="27"/>
          <w:szCs w:val="27"/>
          <w:shd w:val="clear" w:color="auto" w:fill="FFFFFF"/>
          <w:lang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Arial Bold">
    <w:altName w:val="Arial"/>
    <w:panose1 w:val="020B0704020202020204"/>
    <w:charset w:val="00"/>
    <w:family w:val="roman"/>
    <w:pitch w:val="default"/>
    <w:sig w:usb0="00000000" w:usb1="00000000" w:usb2="00000001" w:usb3="00000000" w:csb0="400001BF" w:csb1="DFF7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 w:name="Courier">
    <w:altName w:val="Courier New"/>
    <w:panose1 w:val="02070409020205020404"/>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9608E9"/>
    <w:multiLevelType w:val="multilevel"/>
    <w:tmpl w:val="299608E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605D744"/>
    <w:multiLevelType w:val="multilevel"/>
    <w:tmpl w:val="6605D744"/>
    <w:lvl w:ilvl="0" w:tentative="0">
      <w:start w:val="1"/>
      <w:numFmt w:val="decimal"/>
      <w:pStyle w:val="2"/>
      <w:lvlText w:val="%1."/>
      <w:lvlJc w:val="left"/>
      <w:pPr>
        <w:ind w:left="432" w:hanging="432"/>
      </w:pPr>
      <w:rPr>
        <w:rFonts w:hint="default"/>
      </w:rPr>
    </w:lvl>
    <w:lvl w:ilvl="1" w:tentative="0">
      <w:start w:val="1"/>
      <w:numFmt w:val="decimal"/>
      <w:lvlText w:val="%1.%2."/>
      <w:lvlJc w:val="left"/>
      <w:pPr>
        <w:ind w:left="370" w:hanging="575"/>
      </w:pPr>
      <w:rPr>
        <w:rFonts w:hint="default" w:ascii="微软雅黑" w:hAnsi="微软雅黑" w:eastAsia="微软雅黑" w:cs="微软雅黑"/>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ascii="微软雅黑" w:hAnsi="微软雅黑" w:eastAsia="微软雅黑" w:cs="微软雅黑"/>
      </w:rPr>
    </w:lvl>
    <w:lvl w:ilvl="4" w:tentative="0">
      <w:start w:val="1"/>
      <w:numFmt w:val="decimal"/>
      <w:lvlText w:val="%1.%2.%3.%4.%5."/>
      <w:lvlJc w:val="left"/>
      <w:pPr>
        <w:ind w:left="121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6F376BBB"/>
    <w:multiLevelType w:val="multilevel"/>
    <w:tmpl w:val="6F376BBB"/>
    <w:lvl w:ilvl="0" w:tentative="0">
      <w:start w:val="1"/>
      <w:numFmt w:val="decimal"/>
      <w:pStyle w:val="24"/>
      <w:lvlText w:val="%1."/>
      <w:lvlJc w:val="left"/>
      <w:pPr>
        <w:ind w:left="425" w:hanging="425"/>
      </w:pPr>
    </w:lvl>
    <w:lvl w:ilvl="1" w:tentative="0">
      <w:start w:val="1"/>
      <w:numFmt w:val="decimal"/>
      <w:pStyle w:val="26"/>
      <w:lvlText w:val="%1.%2."/>
      <w:lvlJc w:val="left"/>
      <w:pPr>
        <w:ind w:left="851" w:hanging="567"/>
      </w:pPr>
    </w:lvl>
    <w:lvl w:ilvl="2" w:tentative="0">
      <w:start w:val="1"/>
      <w:numFmt w:val="decimal"/>
      <w:pStyle w:val="28"/>
      <w:lvlText w:val="%1.%2.%3."/>
      <w:lvlJc w:val="left"/>
      <w:pPr>
        <w:ind w:left="1135" w:hanging="709"/>
      </w:pPr>
    </w:lvl>
    <w:lvl w:ilvl="3" w:tentative="0">
      <w:start w:val="1"/>
      <w:numFmt w:val="decimal"/>
      <w:pStyle w:val="29"/>
      <w:lvlText w:val="%1.%2.%3.%4."/>
      <w:lvlJc w:val="left"/>
      <w:pPr>
        <w:ind w:left="851" w:hanging="851"/>
      </w:pPr>
    </w:lvl>
    <w:lvl w:ilvl="4" w:tentative="0">
      <w:start w:val="1"/>
      <w:numFmt w:val="decimal"/>
      <w:pStyle w:val="30"/>
      <w:lvlText w:val="%1.%2.%3.%4.%5."/>
      <w:lvlJc w:val="left"/>
      <w:pPr>
        <w:ind w:left="992" w:hanging="992"/>
      </w:pPr>
    </w:lvl>
    <w:lvl w:ilvl="5" w:tentative="0">
      <w:start w:val="1"/>
      <w:numFmt w:val="decimal"/>
      <w:pStyle w:val="31"/>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QzZTliMDljN2FkZGM3OGJlN2U3YWJiZGY2ZjZiZTEifQ=="/>
  </w:docVars>
  <w:rsids>
    <w:rsidRoot w:val="00A75702"/>
    <w:rsid w:val="0000055D"/>
    <w:rsid w:val="000579F1"/>
    <w:rsid w:val="00065B3D"/>
    <w:rsid w:val="00066D44"/>
    <w:rsid w:val="000751E0"/>
    <w:rsid w:val="00080174"/>
    <w:rsid w:val="000964F7"/>
    <w:rsid w:val="000B5737"/>
    <w:rsid w:val="000C4571"/>
    <w:rsid w:val="00180924"/>
    <w:rsid w:val="0019624D"/>
    <w:rsid w:val="001E41DE"/>
    <w:rsid w:val="002116EB"/>
    <w:rsid w:val="002124E6"/>
    <w:rsid w:val="00234685"/>
    <w:rsid w:val="0024615A"/>
    <w:rsid w:val="00286620"/>
    <w:rsid w:val="002D25FB"/>
    <w:rsid w:val="002D6C75"/>
    <w:rsid w:val="002E47C3"/>
    <w:rsid w:val="002E5981"/>
    <w:rsid w:val="002E6052"/>
    <w:rsid w:val="00301144"/>
    <w:rsid w:val="00342239"/>
    <w:rsid w:val="003619D3"/>
    <w:rsid w:val="00393678"/>
    <w:rsid w:val="003F4954"/>
    <w:rsid w:val="00431C1F"/>
    <w:rsid w:val="00451038"/>
    <w:rsid w:val="004563A0"/>
    <w:rsid w:val="004B22C8"/>
    <w:rsid w:val="004C279F"/>
    <w:rsid w:val="00523EB0"/>
    <w:rsid w:val="00552932"/>
    <w:rsid w:val="005617DE"/>
    <w:rsid w:val="00570A12"/>
    <w:rsid w:val="005C5501"/>
    <w:rsid w:val="005D56D8"/>
    <w:rsid w:val="005E51D5"/>
    <w:rsid w:val="005F4420"/>
    <w:rsid w:val="0064001B"/>
    <w:rsid w:val="00666208"/>
    <w:rsid w:val="00666FE5"/>
    <w:rsid w:val="0068397F"/>
    <w:rsid w:val="00692AFE"/>
    <w:rsid w:val="006945C7"/>
    <w:rsid w:val="006970A8"/>
    <w:rsid w:val="006B704C"/>
    <w:rsid w:val="006C3EEE"/>
    <w:rsid w:val="006E1D9F"/>
    <w:rsid w:val="007133C7"/>
    <w:rsid w:val="00746A67"/>
    <w:rsid w:val="0079070C"/>
    <w:rsid w:val="007A1F20"/>
    <w:rsid w:val="007C45A5"/>
    <w:rsid w:val="007E1D5A"/>
    <w:rsid w:val="00803336"/>
    <w:rsid w:val="00826FA0"/>
    <w:rsid w:val="0082710C"/>
    <w:rsid w:val="00870B72"/>
    <w:rsid w:val="008924B2"/>
    <w:rsid w:val="008A419C"/>
    <w:rsid w:val="008C1B18"/>
    <w:rsid w:val="008F6460"/>
    <w:rsid w:val="009135AB"/>
    <w:rsid w:val="00915F33"/>
    <w:rsid w:val="00925626"/>
    <w:rsid w:val="00947CFD"/>
    <w:rsid w:val="0096563D"/>
    <w:rsid w:val="00977CD8"/>
    <w:rsid w:val="00981A41"/>
    <w:rsid w:val="009B11AB"/>
    <w:rsid w:val="009E7138"/>
    <w:rsid w:val="009F1E31"/>
    <w:rsid w:val="00A75702"/>
    <w:rsid w:val="00AB1976"/>
    <w:rsid w:val="00B3468E"/>
    <w:rsid w:val="00B36B3A"/>
    <w:rsid w:val="00B37BED"/>
    <w:rsid w:val="00B44B5D"/>
    <w:rsid w:val="00B45F10"/>
    <w:rsid w:val="00B5693B"/>
    <w:rsid w:val="00B6266A"/>
    <w:rsid w:val="00B67F67"/>
    <w:rsid w:val="00B80C86"/>
    <w:rsid w:val="00BD24E2"/>
    <w:rsid w:val="00BD522C"/>
    <w:rsid w:val="00C147D3"/>
    <w:rsid w:val="00C14B91"/>
    <w:rsid w:val="00C15C23"/>
    <w:rsid w:val="00C24206"/>
    <w:rsid w:val="00C34758"/>
    <w:rsid w:val="00C53EF5"/>
    <w:rsid w:val="00C54655"/>
    <w:rsid w:val="00C6212A"/>
    <w:rsid w:val="00C70AB0"/>
    <w:rsid w:val="00C742F1"/>
    <w:rsid w:val="00C87633"/>
    <w:rsid w:val="00D21330"/>
    <w:rsid w:val="00D53531"/>
    <w:rsid w:val="00D90D1B"/>
    <w:rsid w:val="00DA353E"/>
    <w:rsid w:val="00DB2432"/>
    <w:rsid w:val="00DC351A"/>
    <w:rsid w:val="00DE6613"/>
    <w:rsid w:val="00DF04A6"/>
    <w:rsid w:val="00E12B6F"/>
    <w:rsid w:val="00E42B62"/>
    <w:rsid w:val="00E5471E"/>
    <w:rsid w:val="00E83B96"/>
    <w:rsid w:val="00E8497D"/>
    <w:rsid w:val="00ED60A5"/>
    <w:rsid w:val="00EF66B0"/>
    <w:rsid w:val="00EF7DDE"/>
    <w:rsid w:val="00F11C33"/>
    <w:rsid w:val="00F43806"/>
    <w:rsid w:val="00F7294F"/>
    <w:rsid w:val="00FA43A9"/>
    <w:rsid w:val="00FA7836"/>
    <w:rsid w:val="00FC10CD"/>
    <w:rsid w:val="00FE55AE"/>
    <w:rsid w:val="00FE5DE6"/>
    <w:rsid w:val="01011432"/>
    <w:rsid w:val="012A0989"/>
    <w:rsid w:val="012E76BB"/>
    <w:rsid w:val="01317F69"/>
    <w:rsid w:val="013C06BC"/>
    <w:rsid w:val="01415CD2"/>
    <w:rsid w:val="014D0B1B"/>
    <w:rsid w:val="016320EC"/>
    <w:rsid w:val="016E2CA8"/>
    <w:rsid w:val="017D4F5C"/>
    <w:rsid w:val="01AE3368"/>
    <w:rsid w:val="01C27A9D"/>
    <w:rsid w:val="01C42B8B"/>
    <w:rsid w:val="01E44FDB"/>
    <w:rsid w:val="020851CD"/>
    <w:rsid w:val="02104022"/>
    <w:rsid w:val="022B0E5C"/>
    <w:rsid w:val="024D351A"/>
    <w:rsid w:val="029167E5"/>
    <w:rsid w:val="02BE582C"/>
    <w:rsid w:val="02D05560"/>
    <w:rsid w:val="02E66B31"/>
    <w:rsid w:val="035148F2"/>
    <w:rsid w:val="038163F2"/>
    <w:rsid w:val="039C3694"/>
    <w:rsid w:val="03AC1B29"/>
    <w:rsid w:val="03E5503B"/>
    <w:rsid w:val="04484FBB"/>
    <w:rsid w:val="04A70542"/>
    <w:rsid w:val="04C2712A"/>
    <w:rsid w:val="04E43544"/>
    <w:rsid w:val="053F077B"/>
    <w:rsid w:val="054D733B"/>
    <w:rsid w:val="05685F23"/>
    <w:rsid w:val="057228FE"/>
    <w:rsid w:val="05C173E2"/>
    <w:rsid w:val="060774EA"/>
    <w:rsid w:val="066E57BB"/>
    <w:rsid w:val="066F6E3E"/>
    <w:rsid w:val="067B57E2"/>
    <w:rsid w:val="06846D8D"/>
    <w:rsid w:val="06930D7E"/>
    <w:rsid w:val="06ED4932"/>
    <w:rsid w:val="06FC4B75"/>
    <w:rsid w:val="074402CA"/>
    <w:rsid w:val="076D4606"/>
    <w:rsid w:val="07936306"/>
    <w:rsid w:val="07BC4E4B"/>
    <w:rsid w:val="07D72EEC"/>
    <w:rsid w:val="08076BEC"/>
    <w:rsid w:val="083640B7"/>
    <w:rsid w:val="085D5AE7"/>
    <w:rsid w:val="088A7F5F"/>
    <w:rsid w:val="090E293E"/>
    <w:rsid w:val="09482291"/>
    <w:rsid w:val="096E7880"/>
    <w:rsid w:val="09713D59"/>
    <w:rsid w:val="09E71B0D"/>
    <w:rsid w:val="09EF6C13"/>
    <w:rsid w:val="0A36214C"/>
    <w:rsid w:val="0A60541B"/>
    <w:rsid w:val="0A6F38B0"/>
    <w:rsid w:val="0A73514E"/>
    <w:rsid w:val="0ACF6882"/>
    <w:rsid w:val="0ADA4610"/>
    <w:rsid w:val="0ADB7197"/>
    <w:rsid w:val="0B676700"/>
    <w:rsid w:val="0BAD643E"/>
    <w:rsid w:val="0BC35C62"/>
    <w:rsid w:val="0C48260B"/>
    <w:rsid w:val="0C6236CC"/>
    <w:rsid w:val="0C6F1945"/>
    <w:rsid w:val="0C811679"/>
    <w:rsid w:val="0CA57A5D"/>
    <w:rsid w:val="0CD21ED4"/>
    <w:rsid w:val="0D110C4F"/>
    <w:rsid w:val="0D3C216F"/>
    <w:rsid w:val="0D700F22"/>
    <w:rsid w:val="0D8633EB"/>
    <w:rsid w:val="0E2826F4"/>
    <w:rsid w:val="0E415563"/>
    <w:rsid w:val="0EA93835"/>
    <w:rsid w:val="0EBC4BEA"/>
    <w:rsid w:val="0EBC5CC2"/>
    <w:rsid w:val="0ECD6DF7"/>
    <w:rsid w:val="0EE77EB9"/>
    <w:rsid w:val="0EEC3721"/>
    <w:rsid w:val="0F7200CA"/>
    <w:rsid w:val="0F9811B3"/>
    <w:rsid w:val="0F9D4341"/>
    <w:rsid w:val="0FC41FA8"/>
    <w:rsid w:val="0FD03043"/>
    <w:rsid w:val="0FE268D2"/>
    <w:rsid w:val="0FF26B15"/>
    <w:rsid w:val="0FF52AA9"/>
    <w:rsid w:val="10086339"/>
    <w:rsid w:val="10507CE0"/>
    <w:rsid w:val="10545A22"/>
    <w:rsid w:val="10C22A4F"/>
    <w:rsid w:val="112076B2"/>
    <w:rsid w:val="11537A88"/>
    <w:rsid w:val="11613948"/>
    <w:rsid w:val="11A26319"/>
    <w:rsid w:val="11B322D4"/>
    <w:rsid w:val="11B61DC5"/>
    <w:rsid w:val="11BF336F"/>
    <w:rsid w:val="11C24C0D"/>
    <w:rsid w:val="11C52008"/>
    <w:rsid w:val="11C75D80"/>
    <w:rsid w:val="11D54941"/>
    <w:rsid w:val="121A05A5"/>
    <w:rsid w:val="12374CB3"/>
    <w:rsid w:val="12543AB7"/>
    <w:rsid w:val="125C296C"/>
    <w:rsid w:val="12665599"/>
    <w:rsid w:val="12816876"/>
    <w:rsid w:val="12993BC0"/>
    <w:rsid w:val="12D6271E"/>
    <w:rsid w:val="12F15453"/>
    <w:rsid w:val="130354DD"/>
    <w:rsid w:val="13051255"/>
    <w:rsid w:val="132711CC"/>
    <w:rsid w:val="13737F6D"/>
    <w:rsid w:val="137F256B"/>
    <w:rsid w:val="138F0884"/>
    <w:rsid w:val="13AC3EAD"/>
    <w:rsid w:val="13CD1E19"/>
    <w:rsid w:val="13DA4490"/>
    <w:rsid w:val="147F0B94"/>
    <w:rsid w:val="14975EDD"/>
    <w:rsid w:val="14CB202B"/>
    <w:rsid w:val="14F25809"/>
    <w:rsid w:val="14F450DE"/>
    <w:rsid w:val="14F979F3"/>
    <w:rsid w:val="150D619F"/>
    <w:rsid w:val="152139F9"/>
    <w:rsid w:val="15593193"/>
    <w:rsid w:val="15BD1974"/>
    <w:rsid w:val="15C01464"/>
    <w:rsid w:val="15CE1DD3"/>
    <w:rsid w:val="16157A01"/>
    <w:rsid w:val="16201F02"/>
    <w:rsid w:val="16225D0C"/>
    <w:rsid w:val="163B0BD7"/>
    <w:rsid w:val="163C4697"/>
    <w:rsid w:val="16534086"/>
    <w:rsid w:val="166C5148"/>
    <w:rsid w:val="169326D4"/>
    <w:rsid w:val="16B965DF"/>
    <w:rsid w:val="16E80C72"/>
    <w:rsid w:val="16EF3DAF"/>
    <w:rsid w:val="175207E1"/>
    <w:rsid w:val="1757415A"/>
    <w:rsid w:val="17A01176"/>
    <w:rsid w:val="17D336D0"/>
    <w:rsid w:val="17D82A95"/>
    <w:rsid w:val="18510A99"/>
    <w:rsid w:val="185D69EB"/>
    <w:rsid w:val="186C7681"/>
    <w:rsid w:val="187529D9"/>
    <w:rsid w:val="18860743"/>
    <w:rsid w:val="18A92683"/>
    <w:rsid w:val="18B2778A"/>
    <w:rsid w:val="18DE232D"/>
    <w:rsid w:val="18ED431E"/>
    <w:rsid w:val="193A32DB"/>
    <w:rsid w:val="194B7296"/>
    <w:rsid w:val="194D300E"/>
    <w:rsid w:val="194F6D87"/>
    <w:rsid w:val="196F6550"/>
    <w:rsid w:val="19834C82"/>
    <w:rsid w:val="19A05834"/>
    <w:rsid w:val="19CF1C75"/>
    <w:rsid w:val="19FB2A6A"/>
    <w:rsid w:val="1A085187"/>
    <w:rsid w:val="1A116732"/>
    <w:rsid w:val="1A19373F"/>
    <w:rsid w:val="1A6C3968"/>
    <w:rsid w:val="1A8B64E4"/>
    <w:rsid w:val="1AE26870"/>
    <w:rsid w:val="1AEF6A73"/>
    <w:rsid w:val="1B1B51D5"/>
    <w:rsid w:val="1B214753"/>
    <w:rsid w:val="1BB67591"/>
    <w:rsid w:val="1BB750B7"/>
    <w:rsid w:val="1BBB6955"/>
    <w:rsid w:val="1BF43C15"/>
    <w:rsid w:val="1C1C4F1A"/>
    <w:rsid w:val="1C202C5C"/>
    <w:rsid w:val="1C2C7853"/>
    <w:rsid w:val="1C444B9D"/>
    <w:rsid w:val="1C8054A9"/>
    <w:rsid w:val="1C8C20A0"/>
    <w:rsid w:val="1D0B7468"/>
    <w:rsid w:val="1D24052A"/>
    <w:rsid w:val="1DA33B45"/>
    <w:rsid w:val="1DF61EC7"/>
    <w:rsid w:val="1E162569"/>
    <w:rsid w:val="1E677807"/>
    <w:rsid w:val="1E763007"/>
    <w:rsid w:val="1EC91389"/>
    <w:rsid w:val="1EDF0BAD"/>
    <w:rsid w:val="1EDF295B"/>
    <w:rsid w:val="1EF503D0"/>
    <w:rsid w:val="1EFA27F1"/>
    <w:rsid w:val="1FF73CD4"/>
    <w:rsid w:val="207B2B57"/>
    <w:rsid w:val="20895274"/>
    <w:rsid w:val="20B32FFA"/>
    <w:rsid w:val="20B971DB"/>
    <w:rsid w:val="20C0056A"/>
    <w:rsid w:val="20C444FE"/>
    <w:rsid w:val="20D52267"/>
    <w:rsid w:val="210C37AF"/>
    <w:rsid w:val="211508B6"/>
    <w:rsid w:val="212E5E1B"/>
    <w:rsid w:val="21325D4E"/>
    <w:rsid w:val="217D203C"/>
    <w:rsid w:val="217F0425"/>
    <w:rsid w:val="21997739"/>
    <w:rsid w:val="219C2D85"/>
    <w:rsid w:val="21C106E6"/>
    <w:rsid w:val="21D249F9"/>
    <w:rsid w:val="2254540E"/>
    <w:rsid w:val="225E003A"/>
    <w:rsid w:val="22CA1B74"/>
    <w:rsid w:val="22E91FFA"/>
    <w:rsid w:val="22F4099F"/>
    <w:rsid w:val="233D0598"/>
    <w:rsid w:val="235B27CC"/>
    <w:rsid w:val="23616034"/>
    <w:rsid w:val="2369313B"/>
    <w:rsid w:val="2392443F"/>
    <w:rsid w:val="23CB16FF"/>
    <w:rsid w:val="24286B52"/>
    <w:rsid w:val="243009E5"/>
    <w:rsid w:val="24822706"/>
    <w:rsid w:val="24966FE0"/>
    <w:rsid w:val="24E8008F"/>
    <w:rsid w:val="255F47F5"/>
    <w:rsid w:val="25861D82"/>
    <w:rsid w:val="25D56865"/>
    <w:rsid w:val="25F13324"/>
    <w:rsid w:val="26277B4A"/>
    <w:rsid w:val="262E5F76"/>
    <w:rsid w:val="264F486A"/>
    <w:rsid w:val="26665149"/>
    <w:rsid w:val="270255BA"/>
    <w:rsid w:val="2725430C"/>
    <w:rsid w:val="27400656"/>
    <w:rsid w:val="274A6DDF"/>
    <w:rsid w:val="2784708B"/>
    <w:rsid w:val="278C73F8"/>
    <w:rsid w:val="27C70430"/>
    <w:rsid w:val="27CE3A86"/>
    <w:rsid w:val="28620159"/>
    <w:rsid w:val="287560DE"/>
    <w:rsid w:val="288B3B53"/>
    <w:rsid w:val="28924EE2"/>
    <w:rsid w:val="28D76D98"/>
    <w:rsid w:val="28E868B0"/>
    <w:rsid w:val="29037B8D"/>
    <w:rsid w:val="29163DF4"/>
    <w:rsid w:val="29194E5E"/>
    <w:rsid w:val="29451F54"/>
    <w:rsid w:val="29C76E0D"/>
    <w:rsid w:val="29CE1F49"/>
    <w:rsid w:val="29EE439A"/>
    <w:rsid w:val="2A110088"/>
    <w:rsid w:val="2A1B4A63"/>
    <w:rsid w:val="2A4C68E4"/>
    <w:rsid w:val="2A64640A"/>
    <w:rsid w:val="2A6F54DA"/>
    <w:rsid w:val="2A816FBC"/>
    <w:rsid w:val="2A9A1E2C"/>
    <w:rsid w:val="2AAB228B"/>
    <w:rsid w:val="2ABA427C"/>
    <w:rsid w:val="2B3109E2"/>
    <w:rsid w:val="2B3B360F"/>
    <w:rsid w:val="2B604E23"/>
    <w:rsid w:val="2B7E174D"/>
    <w:rsid w:val="2B867C9E"/>
    <w:rsid w:val="2BA70CA4"/>
    <w:rsid w:val="2BCF3D57"/>
    <w:rsid w:val="2C7C7A3B"/>
    <w:rsid w:val="2CA945A8"/>
    <w:rsid w:val="2CC969F8"/>
    <w:rsid w:val="2CD07D87"/>
    <w:rsid w:val="2CEA62D8"/>
    <w:rsid w:val="2D8C63A3"/>
    <w:rsid w:val="2DB11966"/>
    <w:rsid w:val="2DC172CA"/>
    <w:rsid w:val="2DE47F8D"/>
    <w:rsid w:val="2DEC6E42"/>
    <w:rsid w:val="2DF83A39"/>
    <w:rsid w:val="2EBA6F40"/>
    <w:rsid w:val="2ECD6C74"/>
    <w:rsid w:val="2ECE479A"/>
    <w:rsid w:val="2F1A353B"/>
    <w:rsid w:val="2F2F5238"/>
    <w:rsid w:val="2F3A0E8E"/>
    <w:rsid w:val="2F3C7955"/>
    <w:rsid w:val="2F837332"/>
    <w:rsid w:val="2FA01C92"/>
    <w:rsid w:val="2FA15A0A"/>
    <w:rsid w:val="2FC02334"/>
    <w:rsid w:val="30095CB8"/>
    <w:rsid w:val="302C1778"/>
    <w:rsid w:val="305331A8"/>
    <w:rsid w:val="30760C45"/>
    <w:rsid w:val="3080648F"/>
    <w:rsid w:val="30AA381E"/>
    <w:rsid w:val="30CB71E3"/>
    <w:rsid w:val="30DD0CC4"/>
    <w:rsid w:val="310B5831"/>
    <w:rsid w:val="31464ABB"/>
    <w:rsid w:val="316118F5"/>
    <w:rsid w:val="31B61C41"/>
    <w:rsid w:val="31BD2FCF"/>
    <w:rsid w:val="31C003CA"/>
    <w:rsid w:val="31D9592F"/>
    <w:rsid w:val="31EA1BDB"/>
    <w:rsid w:val="31EF0CAF"/>
    <w:rsid w:val="31F5322A"/>
    <w:rsid w:val="31F664E1"/>
    <w:rsid w:val="321E1594"/>
    <w:rsid w:val="32221084"/>
    <w:rsid w:val="3244724D"/>
    <w:rsid w:val="32625925"/>
    <w:rsid w:val="327D450D"/>
    <w:rsid w:val="32933D30"/>
    <w:rsid w:val="32943604"/>
    <w:rsid w:val="32BA12BD"/>
    <w:rsid w:val="33227530"/>
    <w:rsid w:val="333948D8"/>
    <w:rsid w:val="335F00B6"/>
    <w:rsid w:val="33707BCD"/>
    <w:rsid w:val="338A5133"/>
    <w:rsid w:val="339B7340"/>
    <w:rsid w:val="33D04B10"/>
    <w:rsid w:val="341449FD"/>
    <w:rsid w:val="342F5CDB"/>
    <w:rsid w:val="344F3C87"/>
    <w:rsid w:val="34895B74"/>
    <w:rsid w:val="34A2025B"/>
    <w:rsid w:val="34C401D1"/>
    <w:rsid w:val="34CC177B"/>
    <w:rsid w:val="351B1DBB"/>
    <w:rsid w:val="3566572C"/>
    <w:rsid w:val="35777939"/>
    <w:rsid w:val="35922BAF"/>
    <w:rsid w:val="359A03B9"/>
    <w:rsid w:val="35CF507F"/>
    <w:rsid w:val="35D32E9B"/>
    <w:rsid w:val="35DC154A"/>
    <w:rsid w:val="36242262"/>
    <w:rsid w:val="36392E40"/>
    <w:rsid w:val="363B4A21"/>
    <w:rsid w:val="364610BA"/>
    <w:rsid w:val="366B28CE"/>
    <w:rsid w:val="366C449A"/>
    <w:rsid w:val="36972119"/>
    <w:rsid w:val="36B97ADD"/>
    <w:rsid w:val="36C04A4C"/>
    <w:rsid w:val="370E7E29"/>
    <w:rsid w:val="372F1B4E"/>
    <w:rsid w:val="374E46CA"/>
    <w:rsid w:val="375D490D"/>
    <w:rsid w:val="37773C20"/>
    <w:rsid w:val="377834F5"/>
    <w:rsid w:val="377D6D5D"/>
    <w:rsid w:val="377F4883"/>
    <w:rsid w:val="37A75D91"/>
    <w:rsid w:val="38211DDE"/>
    <w:rsid w:val="382F44FB"/>
    <w:rsid w:val="386E326E"/>
    <w:rsid w:val="38A65E3F"/>
    <w:rsid w:val="38C143BF"/>
    <w:rsid w:val="38CF35E8"/>
    <w:rsid w:val="38FB43DD"/>
    <w:rsid w:val="391060DB"/>
    <w:rsid w:val="39123A43"/>
    <w:rsid w:val="394538AA"/>
    <w:rsid w:val="394C69E7"/>
    <w:rsid w:val="39565AB7"/>
    <w:rsid w:val="39754190"/>
    <w:rsid w:val="39C779F1"/>
    <w:rsid w:val="39C80763"/>
    <w:rsid w:val="39E51A11"/>
    <w:rsid w:val="39F2758E"/>
    <w:rsid w:val="3A083DB0"/>
    <w:rsid w:val="3A2F2590"/>
    <w:rsid w:val="3A3556CD"/>
    <w:rsid w:val="3A460B68"/>
    <w:rsid w:val="3A761670"/>
    <w:rsid w:val="3A993EAE"/>
    <w:rsid w:val="3AD038A8"/>
    <w:rsid w:val="3AF630AE"/>
    <w:rsid w:val="3AFD61EB"/>
    <w:rsid w:val="3B0A6B5A"/>
    <w:rsid w:val="3B1B48C3"/>
    <w:rsid w:val="3B331C0C"/>
    <w:rsid w:val="3B742225"/>
    <w:rsid w:val="3BD37BE7"/>
    <w:rsid w:val="3C080607"/>
    <w:rsid w:val="3C2B6D87"/>
    <w:rsid w:val="3C481085"/>
    <w:rsid w:val="3C591B47"/>
    <w:rsid w:val="3C7865FA"/>
    <w:rsid w:val="3C8710F3"/>
    <w:rsid w:val="3C8D359E"/>
    <w:rsid w:val="3CD25455"/>
    <w:rsid w:val="3CF63839"/>
    <w:rsid w:val="3D115F7D"/>
    <w:rsid w:val="3D1E4B3E"/>
    <w:rsid w:val="3D3879AE"/>
    <w:rsid w:val="3D791D75"/>
    <w:rsid w:val="3D7D1865"/>
    <w:rsid w:val="3DAA0180"/>
    <w:rsid w:val="3E10092B"/>
    <w:rsid w:val="3E496FEF"/>
    <w:rsid w:val="3E704F26"/>
    <w:rsid w:val="3E75253C"/>
    <w:rsid w:val="3E927592"/>
    <w:rsid w:val="3F5D194E"/>
    <w:rsid w:val="3F863E6A"/>
    <w:rsid w:val="3F9D61EE"/>
    <w:rsid w:val="40381A73"/>
    <w:rsid w:val="40721429"/>
    <w:rsid w:val="407A02DD"/>
    <w:rsid w:val="40977F08"/>
    <w:rsid w:val="40C33A32"/>
    <w:rsid w:val="40F2256A"/>
    <w:rsid w:val="41036525"/>
    <w:rsid w:val="41202C33"/>
    <w:rsid w:val="41285F8B"/>
    <w:rsid w:val="41313092"/>
    <w:rsid w:val="41314E40"/>
    <w:rsid w:val="416F3BBA"/>
    <w:rsid w:val="418A09F4"/>
    <w:rsid w:val="41923405"/>
    <w:rsid w:val="41B810BD"/>
    <w:rsid w:val="41C2018E"/>
    <w:rsid w:val="41DF2AEE"/>
    <w:rsid w:val="41E974C9"/>
    <w:rsid w:val="42291FBB"/>
    <w:rsid w:val="422B5D33"/>
    <w:rsid w:val="42CB4E20"/>
    <w:rsid w:val="42E47C90"/>
    <w:rsid w:val="42FC147E"/>
    <w:rsid w:val="430C481C"/>
    <w:rsid w:val="436779CB"/>
    <w:rsid w:val="43776D56"/>
    <w:rsid w:val="43851473"/>
    <w:rsid w:val="43A35D9D"/>
    <w:rsid w:val="43F16B09"/>
    <w:rsid w:val="44114AB5"/>
    <w:rsid w:val="4487121B"/>
    <w:rsid w:val="44AB4F09"/>
    <w:rsid w:val="44CB735A"/>
    <w:rsid w:val="44D02BC2"/>
    <w:rsid w:val="45C83899"/>
    <w:rsid w:val="45CE5353"/>
    <w:rsid w:val="45EC3A2B"/>
    <w:rsid w:val="461D1E37"/>
    <w:rsid w:val="46472A10"/>
    <w:rsid w:val="469D0882"/>
    <w:rsid w:val="46AB7443"/>
    <w:rsid w:val="46BA58D8"/>
    <w:rsid w:val="46C40504"/>
    <w:rsid w:val="46F10BCE"/>
    <w:rsid w:val="470B7EE1"/>
    <w:rsid w:val="47136D96"/>
    <w:rsid w:val="47456F1E"/>
    <w:rsid w:val="47602337"/>
    <w:rsid w:val="477C493B"/>
    <w:rsid w:val="47B02837"/>
    <w:rsid w:val="47BE0306"/>
    <w:rsid w:val="47C6730B"/>
    <w:rsid w:val="47D76015"/>
    <w:rsid w:val="481C1C7A"/>
    <w:rsid w:val="48276F9D"/>
    <w:rsid w:val="48435459"/>
    <w:rsid w:val="484A67E7"/>
    <w:rsid w:val="489F6B33"/>
    <w:rsid w:val="48B63E7D"/>
    <w:rsid w:val="48D32C81"/>
    <w:rsid w:val="48E829B1"/>
    <w:rsid w:val="48EC789E"/>
    <w:rsid w:val="492A54B9"/>
    <w:rsid w:val="492D2391"/>
    <w:rsid w:val="49374FBE"/>
    <w:rsid w:val="49557B3A"/>
    <w:rsid w:val="496B752E"/>
    <w:rsid w:val="49731D6E"/>
    <w:rsid w:val="49793828"/>
    <w:rsid w:val="498D2E30"/>
    <w:rsid w:val="49B900C8"/>
    <w:rsid w:val="49BE3A56"/>
    <w:rsid w:val="4A0155CC"/>
    <w:rsid w:val="4A0B1FA6"/>
    <w:rsid w:val="4A286FFC"/>
    <w:rsid w:val="4A413C1A"/>
    <w:rsid w:val="4A6D7F11"/>
    <w:rsid w:val="4A886656"/>
    <w:rsid w:val="4AA85673"/>
    <w:rsid w:val="4ABE6FB0"/>
    <w:rsid w:val="4AC64B3F"/>
    <w:rsid w:val="4ACE1952"/>
    <w:rsid w:val="4AD83790"/>
    <w:rsid w:val="4AF55074"/>
    <w:rsid w:val="4B223A4B"/>
    <w:rsid w:val="4B2C0426"/>
    <w:rsid w:val="4B3703F2"/>
    <w:rsid w:val="4B5736F5"/>
    <w:rsid w:val="4B615AC1"/>
    <w:rsid w:val="4B83098E"/>
    <w:rsid w:val="4BFC604B"/>
    <w:rsid w:val="4C6C31D0"/>
    <w:rsid w:val="4CE92A73"/>
    <w:rsid w:val="4D1473C4"/>
    <w:rsid w:val="4D3A32CE"/>
    <w:rsid w:val="4D4E6D7A"/>
    <w:rsid w:val="4D891B60"/>
    <w:rsid w:val="4D932A9E"/>
    <w:rsid w:val="4DB546A8"/>
    <w:rsid w:val="4E0A3E8A"/>
    <w:rsid w:val="4E712D20"/>
    <w:rsid w:val="4E720846"/>
    <w:rsid w:val="4E9956D6"/>
    <w:rsid w:val="4EC015B1"/>
    <w:rsid w:val="4FBA4253"/>
    <w:rsid w:val="4FD317B8"/>
    <w:rsid w:val="50125E3D"/>
    <w:rsid w:val="50245B70"/>
    <w:rsid w:val="502838B2"/>
    <w:rsid w:val="503C735D"/>
    <w:rsid w:val="508036EE"/>
    <w:rsid w:val="5086682B"/>
    <w:rsid w:val="508F3931"/>
    <w:rsid w:val="50947199"/>
    <w:rsid w:val="509F6808"/>
    <w:rsid w:val="50B769E4"/>
    <w:rsid w:val="50C57353"/>
    <w:rsid w:val="50CD4459"/>
    <w:rsid w:val="510931B4"/>
    <w:rsid w:val="51142088"/>
    <w:rsid w:val="511D0F3D"/>
    <w:rsid w:val="51254295"/>
    <w:rsid w:val="51476240"/>
    <w:rsid w:val="516644AB"/>
    <w:rsid w:val="516A32EF"/>
    <w:rsid w:val="51A52CE0"/>
    <w:rsid w:val="51F83758"/>
    <w:rsid w:val="520D5BD2"/>
    <w:rsid w:val="52495D62"/>
    <w:rsid w:val="525766D1"/>
    <w:rsid w:val="525766EF"/>
    <w:rsid w:val="52695CD8"/>
    <w:rsid w:val="52833022"/>
    <w:rsid w:val="52CD0741"/>
    <w:rsid w:val="52E15F9A"/>
    <w:rsid w:val="530879CB"/>
    <w:rsid w:val="538434F5"/>
    <w:rsid w:val="538B023F"/>
    <w:rsid w:val="540E7263"/>
    <w:rsid w:val="54120B01"/>
    <w:rsid w:val="542D04C9"/>
    <w:rsid w:val="543A0058"/>
    <w:rsid w:val="54613836"/>
    <w:rsid w:val="547B1147"/>
    <w:rsid w:val="54CB6F02"/>
    <w:rsid w:val="54CF254E"/>
    <w:rsid w:val="54F161F2"/>
    <w:rsid w:val="551B125D"/>
    <w:rsid w:val="55211DD0"/>
    <w:rsid w:val="5543118E"/>
    <w:rsid w:val="55630EE8"/>
    <w:rsid w:val="55A559A5"/>
    <w:rsid w:val="55A57753"/>
    <w:rsid w:val="55D03739"/>
    <w:rsid w:val="561477F3"/>
    <w:rsid w:val="56332FB1"/>
    <w:rsid w:val="563D3E2F"/>
    <w:rsid w:val="56612C39"/>
    <w:rsid w:val="567E6711"/>
    <w:rsid w:val="56B91637"/>
    <w:rsid w:val="56E9366F"/>
    <w:rsid w:val="56EA7D17"/>
    <w:rsid w:val="570021F2"/>
    <w:rsid w:val="571406EC"/>
    <w:rsid w:val="5714693E"/>
    <w:rsid w:val="5737262D"/>
    <w:rsid w:val="57492973"/>
    <w:rsid w:val="575925A3"/>
    <w:rsid w:val="577675F9"/>
    <w:rsid w:val="579655A5"/>
    <w:rsid w:val="57B94796"/>
    <w:rsid w:val="57C940ED"/>
    <w:rsid w:val="582A3F3F"/>
    <w:rsid w:val="584119B5"/>
    <w:rsid w:val="586B6A32"/>
    <w:rsid w:val="58E10AA2"/>
    <w:rsid w:val="59352B9C"/>
    <w:rsid w:val="59570D64"/>
    <w:rsid w:val="595F11EC"/>
    <w:rsid w:val="5986522B"/>
    <w:rsid w:val="59A3044D"/>
    <w:rsid w:val="59FB2037"/>
    <w:rsid w:val="5A8C0555"/>
    <w:rsid w:val="5AE76F2A"/>
    <w:rsid w:val="5AFC6067"/>
    <w:rsid w:val="5B21162A"/>
    <w:rsid w:val="5B266C40"/>
    <w:rsid w:val="5B3007EB"/>
    <w:rsid w:val="5B3475AF"/>
    <w:rsid w:val="5B3F7D02"/>
    <w:rsid w:val="5B465534"/>
    <w:rsid w:val="5B661732"/>
    <w:rsid w:val="5B981BF9"/>
    <w:rsid w:val="5B9E711E"/>
    <w:rsid w:val="5BB93F58"/>
    <w:rsid w:val="5BC76675"/>
    <w:rsid w:val="5BD03F8A"/>
    <w:rsid w:val="5C07081F"/>
    <w:rsid w:val="5C1B251D"/>
    <w:rsid w:val="5D245401"/>
    <w:rsid w:val="5D55380D"/>
    <w:rsid w:val="5D563293"/>
    <w:rsid w:val="5D5E0913"/>
    <w:rsid w:val="5D7A7717"/>
    <w:rsid w:val="5D8E3AF3"/>
    <w:rsid w:val="5D997B9D"/>
    <w:rsid w:val="5D9C493E"/>
    <w:rsid w:val="5D9C58DF"/>
    <w:rsid w:val="5DAD3649"/>
    <w:rsid w:val="5DB524FD"/>
    <w:rsid w:val="5DB9023F"/>
    <w:rsid w:val="5DE30E18"/>
    <w:rsid w:val="5DFE5C52"/>
    <w:rsid w:val="5E084D23"/>
    <w:rsid w:val="5E1D7C2A"/>
    <w:rsid w:val="5E435D7D"/>
    <w:rsid w:val="5E9B5B97"/>
    <w:rsid w:val="5EAC63D1"/>
    <w:rsid w:val="5ED15115"/>
    <w:rsid w:val="5ED510A9"/>
    <w:rsid w:val="5EE31AFE"/>
    <w:rsid w:val="5EE4753E"/>
    <w:rsid w:val="5F021772"/>
    <w:rsid w:val="5F2D4A41"/>
    <w:rsid w:val="5F337B7D"/>
    <w:rsid w:val="5F50072F"/>
    <w:rsid w:val="5FA12D39"/>
    <w:rsid w:val="5FB92779"/>
    <w:rsid w:val="600734E4"/>
    <w:rsid w:val="600A2FD4"/>
    <w:rsid w:val="60270CCA"/>
    <w:rsid w:val="603718EF"/>
    <w:rsid w:val="60465E03"/>
    <w:rsid w:val="606A3A73"/>
    <w:rsid w:val="60732927"/>
    <w:rsid w:val="607E12CC"/>
    <w:rsid w:val="60D94755"/>
    <w:rsid w:val="6106379C"/>
    <w:rsid w:val="61096DE8"/>
    <w:rsid w:val="610B0DB2"/>
    <w:rsid w:val="61932B55"/>
    <w:rsid w:val="619E1C26"/>
    <w:rsid w:val="61B34FA6"/>
    <w:rsid w:val="61C725EC"/>
    <w:rsid w:val="61FA2BD4"/>
    <w:rsid w:val="61FE4473"/>
    <w:rsid w:val="620852F1"/>
    <w:rsid w:val="620A1069"/>
    <w:rsid w:val="620D2908"/>
    <w:rsid w:val="6211064A"/>
    <w:rsid w:val="62113D2E"/>
    <w:rsid w:val="6220263B"/>
    <w:rsid w:val="622A133B"/>
    <w:rsid w:val="62402CDD"/>
    <w:rsid w:val="62402F3E"/>
    <w:rsid w:val="62946B85"/>
    <w:rsid w:val="62BE3C02"/>
    <w:rsid w:val="62DB47B4"/>
    <w:rsid w:val="62EF200D"/>
    <w:rsid w:val="630577FD"/>
    <w:rsid w:val="63894210"/>
    <w:rsid w:val="63A1155A"/>
    <w:rsid w:val="641F6922"/>
    <w:rsid w:val="64356146"/>
    <w:rsid w:val="644F0FB6"/>
    <w:rsid w:val="645962D8"/>
    <w:rsid w:val="64AC6408"/>
    <w:rsid w:val="64BD0615"/>
    <w:rsid w:val="64D37E39"/>
    <w:rsid w:val="64EC0EFA"/>
    <w:rsid w:val="65007F6E"/>
    <w:rsid w:val="651B17E0"/>
    <w:rsid w:val="6530528B"/>
    <w:rsid w:val="65312DB1"/>
    <w:rsid w:val="65377372"/>
    <w:rsid w:val="65711400"/>
    <w:rsid w:val="65953340"/>
    <w:rsid w:val="66763171"/>
    <w:rsid w:val="66815672"/>
    <w:rsid w:val="66A3383B"/>
    <w:rsid w:val="66A64398"/>
    <w:rsid w:val="66B23A7E"/>
    <w:rsid w:val="66DE2AC5"/>
    <w:rsid w:val="66FD119D"/>
    <w:rsid w:val="670A5668"/>
    <w:rsid w:val="673E5311"/>
    <w:rsid w:val="67FD6F7B"/>
    <w:rsid w:val="681711F4"/>
    <w:rsid w:val="68476448"/>
    <w:rsid w:val="684D3A5E"/>
    <w:rsid w:val="68646FFA"/>
    <w:rsid w:val="688C0519"/>
    <w:rsid w:val="6897117D"/>
    <w:rsid w:val="68F032EC"/>
    <w:rsid w:val="68F91A08"/>
    <w:rsid w:val="68FD54C9"/>
    <w:rsid w:val="69146C72"/>
    <w:rsid w:val="69236EB5"/>
    <w:rsid w:val="696038C5"/>
    <w:rsid w:val="69765236"/>
    <w:rsid w:val="69AE2C22"/>
    <w:rsid w:val="69BB0E9B"/>
    <w:rsid w:val="6A45564A"/>
    <w:rsid w:val="6A464C09"/>
    <w:rsid w:val="6A470981"/>
    <w:rsid w:val="6A5D1F52"/>
    <w:rsid w:val="6A701C86"/>
    <w:rsid w:val="6A9E67F3"/>
    <w:rsid w:val="6AA81420"/>
    <w:rsid w:val="6AD47D89"/>
    <w:rsid w:val="6AD9782B"/>
    <w:rsid w:val="6B623CC4"/>
    <w:rsid w:val="6B6F63E1"/>
    <w:rsid w:val="6B910106"/>
    <w:rsid w:val="6B9B71D6"/>
    <w:rsid w:val="6B9D2F4E"/>
    <w:rsid w:val="6BD45C30"/>
    <w:rsid w:val="6C0E1756"/>
    <w:rsid w:val="6CEF77DA"/>
    <w:rsid w:val="6CF43042"/>
    <w:rsid w:val="6D4E668B"/>
    <w:rsid w:val="6D4F0278"/>
    <w:rsid w:val="6D594C53"/>
    <w:rsid w:val="6D631F76"/>
    <w:rsid w:val="6D7E46BA"/>
    <w:rsid w:val="6D855A48"/>
    <w:rsid w:val="6DCD2766"/>
    <w:rsid w:val="6DDE33AA"/>
    <w:rsid w:val="6DF40E20"/>
    <w:rsid w:val="6DF57072"/>
    <w:rsid w:val="6E0E5A3E"/>
    <w:rsid w:val="6E2C6081"/>
    <w:rsid w:val="6E3336F6"/>
    <w:rsid w:val="6E414065"/>
    <w:rsid w:val="6E957F0D"/>
    <w:rsid w:val="6EAB14DE"/>
    <w:rsid w:val="6EB26D11"/>
    <w:rsid w:val="6EC16F54"/>
    <w:rsid w:val="6ED30A35"/>
    <w:rsid w:val="6EF966EE"/>
    <w:rsid w:val="6F5A7E9C"/>
    <w:rsid w:val="6FCD36D6"/>
    <w:rsid w:val="6FEE1FCA"/>
    <w:rsid w:val="6FFB0243"/>
    <w:rsid w:val="706550F0"/>
    <w:rsid w:val="70A72179"/>
    <w:rsid w:val="70AB1C6A"/>
    <w:rsid w:val="71181C9D"/>
    <w:rsid w:val="714134D7"/>
    <w:rsid w:val="71902C0D"/>
    <w:rsid w:val="71A31500"/>
    <w:rsid w:val="71FB09CF"/>
    <w:rsid w:val="721675B7"/>
    <w:rsid w:val="72375E6E"/>
    <w:rsid w:val="725400DF"/>
    <w:rsid w:val="726245AA"/>
    <w:rsid w:val="727D7636"/>
    <w:rsid w:val="72800ED4"/>
    <w:rsid w:val="72834520"/>
    <w:rsid w:val="728E1DDE"/>
    <w:rsid w:val="729055BB"/>
    <w:rsid w:val="72B14F7C"/>
    <w:rsid w:val="72DB435C"/>
    <w:rsid w:val="72E60012"/>
    <w:rsid w:val="72F71196"/>
    <w:rsid w:val="72FA0C86"/>
    <w:rsid w:val="730659CB"/>
    <w:rsid w:val="73076EFF"/>
    <w:rsid w:val="737E3665"/>
    <w:rsid w:val="73D96AEE"/>
    <w:rsid w:val="73E01C2A"/>
    <w:rsid w:val="740D49E9"/>
    <w:rsid w:val="742D0BE7"/>
    <w:rsid w:val="74583EB6"/>
    <w:rsid w:val="74681EAC"/>
    <w:rsid w:val="748922C2"/>
    <w:rsid w:val="74AC5FB0"/>
    <w:rsid w:val="74D86DA5"/>
    <w:rsid w:val="74F11C15"/>
    <w:rsid w:val="751F49D4"/>
    <w:rsid w:val="75461F61"/>
    <w:rsid w:val="75742F72"/>
    <w:rsid w:val="759058D2"/>
    <w:rsid w:val="75954C96"/>
    <w:rsid w:val="75E11C8A"/>
    <w:rsid w:val="75E8126A"/>
    <w:rsid w:val="760D0CD1"/>
    <w:rsid w:val="76A74C81"/>
    <w:rsid w:val="77093BD7"/>
    <w:rsid w:val="775F730A"/>
    <w:rsid w:val="776E40DB"/>
    <w:rsid w:val="77D221D2"/>
    <w:rsid w:val="77D93560"/>
    <w:rsid w:val="77FE6B23"/>
    <w:rsid w:val="78144598"/>
    <w:rsid w:val="78395DAD"/>
    <w:rsid w:val="78EA70A7"/>
    <w:rsid w:val="7934351F"/>
    <w:rsid w:val="794A5D98"/>
    <w:rsid w:val="796450AB"/>
    <w:rsid w:val="796C5D0E"/>
    <w:rsid w:val="79C93160"/>
    <w:rsid w:val="79D264B9"/>
    <w:rsid w:val="79F503F9"/>
    <w:rsid w:val="79FD2E0A"/>
    <w:rsid w:val="79FF3026"/>
    <w:rsid w:val="7A1F0FD2"/>
    <w:rsid w:val="7A356A48"/>
    <w:rsid w:val="7A637111"/>
    <w:rsid w:val="7A7A445B"/>
    <w:rsid w:val="7A8157E9"/>
    <w:rsid w:val="7A9C0875"/>
    <w:rsid w:val="7ADB314B"/>
    <w:rsid w:val="7B351DB9"/>
    <w:rsid w:val="7B3B1E3C"/>
    <w:rsid w:val="7B494559"/>
    <w:rsid w:val="7B4F7695"/>
    <w:rsid w:val="7B656EB9"/>
    <w:rsid w:val="7BC41E31"/>
    <w:rsid w:val="7BDA78A7"/>
    <w:rsid w:val="7BF35FAF"/>
    <w:rsid w:val="7BFA5853"/>
    <w:rsid w:val="7C0D1A2A"/>
    <w:rsid w:val="7C4E1C55"/>
    <w:rsid w:val="7C9C4B5C"/>
    <w:rsid w:val="7CB012F5"/>
    <w:rsid w:val="7CE02C9B"/>
    <w:rsid w:val="7CF36E72"/>
    <w:rsid w:val="7D0050EB"/>
    <w:rsid w:val="7D130CC2"/>
    <w:rsid w:val="7D272678"/>
    <w:rsid w:val="7D4A45B8"/>
    <w:rsid w:val="7D603DDC"/>
    <w:rsid w:val="7D891584"/>
    <w:rsid w:val="7D9E518D"/>
    <w:rsid w:val="7DBD122E"/>
    <w:rsid w:val="7DF369FE"/>
    <w:rsid w:val="7DF82266"/>
    <w:rsid w:val="7E01736D"/>
    <w:rsid w:val="7E186EBE"/>
    <w:rsid w:val="7E260B81"/>
    <w:rsid w:val="7E3037AE"/>
    <w:rsid w:val="7E340E8C"/>
    <w:rsid w:val="7E5020A2"/>
    <w:rsid w:val="7EBF4B32"/>
    <w:rsid w:val="7EDC56E4"/>
    <w:rsid w:val="7EE66563"/>
    <w:rsid w:val="7EED169F"/>
    <w:rsid w:val="7EF60C87"/>
    <w:rsid w:val="7EFE565A"/>
    <w:rsid w:val="7F47045C"/>
    <w:rsid w:val="7F4D0390"/>
    <w:rsid w:val="7F521ADA"/>
    <w:rsid w:val="7F7F3673"/>
    <w:rsid w:val="7FC5358E"/>
    <w:rsid w:val="7FF627D5"/>
    <w:rsid w:val="7FF8479F"/>
    <w:rsid w:val="7FFB6493"/>
    <w:rsid w:val="7FFD1D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link w:val="22"/>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link w:val="23"/>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3"/>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34"/>
    <w:semiHidden/>
    <w:unhideWhenUsed/>
    <w:qFormat/>
    <w:uiPriority w:val="0"/>
    <w:pPr>
      <w:keepNext/>
      <w:keepLines/>
      <w:spacing w:before="240" w:after="64" w:line="320" w:lineRule="auto"/>
      <w:outlineLvl w:val="5"/>
    </w:pPr>
    <w:rPr>
      <w:rFonts w:asciiTheme="majorHAnsi" w:hAnsiTheme="majorHAnsi" w:eastAsiaTheme="majorEastAsia" w:cstheme="majorBidi"/>
      <w:b/>
      <w:bCs/>
      <w:sz w:val="24"/>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toc 3"/>
    <w:basedOn w:val="1"/>
    <w:next w:val="1"/>
    <w:unhideWhenUsed/>
    <w:qFormat/>
    <w:uiPriority w:val="39"/>
    <w:pPr>
      <w:widowControl/>
      <w:spacing w:after="100" w:line="259" w:lineRule="auto"/>
      <w:ind w:left="440"/>
      <w:jc w:val="left"/>
    </w:pPr>
    <w:rPr>
      <w:rFonts w:cs="Times New Roman"/>
      <w:kern w:val="0"/>
      <w:sz w:val="22"/>
      <w:szCs w:val="22"/>
    </w:rPr>
  </w:style>
  <w:style w:type="paragraph" w:styleId="9">
    <w:name w:val="footer"/>
    <w:basedOn w:val="1"/>
    <w:link w:val="36"/>
    <w:qFormat/>
    <w:uiPriority w:val="0"/>
    <w:pPr>
      <w:tabs>
        <w:tab w:val="center" w:pos="4153"/>
        <w:tab w:val="right" w:pos="8306"/>
      </w:tabs>
      <w:snapToGrid w:val="0"/>
      <w:jc w:val="left"/>
    </w:pPr>
    <w:rPr>
      <w:sz w:val="18"/>
      <w:szCs w:val="18"/>
    </w:rPr>
  </w:style>
  <w:style w:type="paragraph" w:styleId="10">
    <w:name w:val="header"/>
    <w:basedOn w:val="1"/>
    <w:link w:val="35"/>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szCs w:val="22"/>
    </w:rPr>
  </w:style>
  <w:style w:type="paragraph" w:styleId="12">
    <w:name w:val="toc 2"/>
    <w:basedOn w:val="1"/>
    <w:next w:val="1"/>
    <w:unhideWhenUsed/>
    <w:qFormat/>
    <w:uiPriority w:val="39"/>
    <w:pPr>
      <w:widowControl/>
      <w:spacing w:after="100" w:line="259" w:lineRule="auto"/>
      <w:ind w:left="220"/>
      <w:jc w:val="left"/>
    </w:pPr>
    <w:rPr>
      <w:rFonts w:cs="Times New Roman"/>
      <w:kern w:val="0"/>
      <w:sz w:val="22"/>
      <w:szCs w:val="22"/>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4">
    <w:name w:val="Normal (Web)"/>
    <w:basedOn w:val="1"/>
    <w:qFormat/>
    <w:uiPriority w:val="99"/>
    <w:pPr>
      <w:spacing w:beforeAutospacing="1" w:afterAutospacing="1"/>
      <w:jc w:val="left"/>
    </w:pPr>
    <w:rPr>
      <w:rFonts w:cs="Times New Roman"/>
      <w:kern w:val="0"/>
      <w:sz w:val="24"/>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FollowedHyperlink"/>
    <w:basedOn w:val="17"/>
    <w:qFormat/>
    <w:uiPriority w:val="0"/>
    <w:rPr>
      <w:color w:val="800080"/>
      <w:u w:val="single"/>
    </w:rPr>
  </w:style>
  <w:style w:type="character" w:styleId="20">
    <w:name w:val="Hyperlink"/>
    <w:basedOn w:val="17"/>
    <w:qFormat/>
    <w:uiPriority w:val="99"/>
    <w:rPr>
      <w:color w:val="0000FF"/>
      <w:u w:val="single"/>
    </w:rPr>
  </w:style>
  <w:style w:type="character" w:styleId="21">
    <w:name w:val="HTML Code"/>
    <w:basedOn w:val="17"/>
    <w:qFormat/>
    <w:uiPriority w:val="0"/>
    <w:rPr>
      <w:rFonts w:ascii="Courier New" w:hAnsi="Courier New"/>
      <w:sz w:val="20"/>
    </w:rPr>
  </w:style>
  <w:style w:type="character" w:customStyle="1" w:styleId="22">
    <w:name w:val="标题 3 字符"/>
    <w:basedOn w:val="17"/>
    <w:link w:val="4"/>
    <w:qFormat/>
    <w:uiPriority w:val="0"/>
    <w:rPr>
      <w:rFonts w:ascii="宋体" w:hAnsi="宋体"/>
      <w:b/>
      <w:bCs/>
      <w:sz w:val="27"/>
      <w:szCs w:val="27"/>
    </w:rPr>
  </w:style>
  <w:style w:type="character" w:customStyle="1" w:styleId="23">
    <w:name w:val="标题 4 字符"/>
    <w:basedOn w:val="17"/>
    <w:link w:val="5"/>
    <w:qFormat/>
    <w:uiPriority w:val="0"/>
    <w:rPr>
      <w:rFonts w:asciiTheme="majorHAnsi" w:hAnsiTheme="majorHAnsi" w:eastAsiaTheme="majorEastAsia" w:cstheme="majorBidi"/>
      <w:b/>
      <w:bCs/>
      <w:kern w:val="2"/>
      <w:sz w:val="28"/>
      <w:szCs w:val="28"/>
    </w:rPr>
  </w:style>
  <w:style w:type="paragraph" w:customStyle="1" w:styleId="24">
    <w:name w:val="Cap1"/>
    <w:basedOn w:val="1"/>
    <w:link w:val="25"/>
    <w:qFormat/>
    <w:uiPriority w:val="0"/>
    <w:pPr>
      <w:keepNext/>
      <w:pageBreakBefore/>
      <w:widowControl/>
      <w:numPr>
        <w:ilvl w:val="0"/>
        <w:numId w:val="2"/>
      </w:numPr>
      <w:spacing w:before="180" w:after="120"/>
      <w:jc w:val="left"/>
      <w:outlineLvl w:val="0"/>
    </w:pPr>
    <w:rPr>
      <w:rFonts w:ascii="Arial Bold" w:hAnsi="Arial Bold" w:eastAsia="宋体" w:cs="Times New Roman"/>
      <w:b/>
      <w:bCs/>
      <w:smallCaps/>
      <w:kern w:val="32"/>
      <w:sz w:val="36"/>
      <w:szCs w:val="36"/>
      <w:lang w:val="zh-CN"/>
    </w:rPr>
  </w:style>
  <w:style w:type="character" w:customStyle="1" w:styleId="25">
    <w:name w:val="Cap1 Char"/>
    <w:link w:val="24"/>
    <w:qFormat/>
    <w:uiPriority w:val="0"/>
    <w:rPr>
      <w:rFonts w:ascii="Arial Bold" w:hAnsi="Arial Bold"/>
      <w:b/>
      <w:bCs/>
      <w:smallCaps/>
      <w:kern w:val="32"/>
      <w:sz w:val="36"/>
      <w:szCs w:val="36"/>
      <w:lang w:val="zh-CN"/>
    </w:rPr>
  </w:style>
  <w:style w:type="paragraph" w:customStyle="1" w:styleId="26">
    <w:name w:val="Cap2"/>
    <w:basedOn w:val="1"/>
    <w:link w:val="27"/>
    <w:qFormat/>
    <w:uiPriority w:val="0"/>
    <w:pPr>
      <w:keepNext/>
      <w:widowControl/>
      <w:numPr>
        <w:ilvl w:val="1"/>
        <w:numId w:val="2"/>
      </w:numPr>
      <w:spacing w:before="180" w:after="120"/>
      <w:ind w:left="567"/>
      <w:jc w:val="left"/>
      <w:outlineLvl w:val="1"/>
    </w:pPr>
    <w:rPr>
      <w:rFonts w:ascii="Arial Bold" w:hAnsi="Arial Bold" w:eastAsia="宋体" w:cs="Times New Roman"/>
      <w:b/>
      <w:kern w:val="0"/>
      <w:sz w:val="32"/>
      <w:lang w:val="zh-CN"/>
    </w:rPr>
  </w:style>
  <w:style w:type="character" w:customStyle="1" w:styleId="27">
    <w:name w:val="Cap2 Char"/>
    <w:link w:val="26"/>
    <w:qFormat/>
    <w:uiPriority w:val="0"/>
    <w:rPr>
      <w:rFonts w:ascii="Arial Bold" w:hAnsi="Arial Bold"/>
      <w:b/>
      <w:sz w:val="32"/>
      <w:szCs w:val="24"/>
      <w:lang w:val="zh-CN"/>
    </w:rPr>
  </w:style>
  <w:style w:type="paragraph" w:customStyle="1" w:styleId="28">
    <w:name w:val="Cap3"/>
    <w:basedOn w:val="1"/>
    <w:qFormat/>
    <w:uiPriority w:val="0"/>
    <w:pPr>
      <w:keepNext/>
      <w:widowControl/>
      <w:numPr>
        <w:ilvl w:val="2"/>
        <w:numId w:val="2"/>
      </w:numPr>
      <w:spacing w:before="180" w:after="120"/>
      <w:jc w:val="left"/>
      <w:outlineLvl w:val="2"/>
    </w:pPr>
    <w:rPr>
      <w:rFonts w:ascii="Arial Bold" w:hAnsi="Arial Bold" w:eastAsia="宋体" w:cs="Times New Roman"/>
      <w:b/>
      <w:bCs/>
      <w:kern w:val="0"/>
      <w:sz w:val="28"/>
      <w:szCs w:val="26"/>
      <w:lang w:val="zh-CN"/>
    </w:rPr>
  </w:style>
  <w:style w:type="paragraph" w:customStyle="1" w:styleId="29">
    <w:name w:val="Cap4"/>
    <w:basedOn w:val="5"/>
    <w:qFormat/>
    <w:uiPriority w:val="0"/>
    <w:pPr>
      <w:keepLines w:val="0"/>
      <w:widowControl/>
      <w:numPr>
        <w:ilvl w:val="3"/>
        <w:numId w:val="2"/>
      </w:numPr>
      <w:spacing w:before="180" w:after="120" w:line="240" w:lineRule="auto"/>
      <w:jc w:val="left"/>
    </w:pPr>
    <w:rPr>
      <w:rFonts w:ascii="Arial Bold" w:hAnsi="Arial Bold" w:eastAsia="宋体" w:cs="Times New Roman"/>
      <w:bCs w:val="0"/>
      <w:kern w:val="0"/>
      <w:sz w:val="24"/>
      <w:szCs w:val="22"/>
      <w:lang w:val="fr-CA" w:eastAsia="en-CA"/>
    </w:rPr>
  </w:style>
  <w:style w:type="paragraph" w:customStyle="1" w:styleId="30">
    <w:name w:val="Cap5"/>
    <w:basedOn w:val="6"/>
    <w:qFormat/>
    <w:uiPriority w:val="0"/>
    <w:pPr>
      <w:keepLines w:val="0"/>
      <w:widowControl/>
      <w:numPr>
        <w:ilvl w:val="4"/>
        <w:numId w:val="2"/>
      </w:numPr>
      <w:spacing w:before="200" w:after="120" w:line="240" w:lineRule="auto"/>
      <w:ind w:left="1218" w:hanging="1008"/>
      <w:jc w:val="left"/>
    </w:pPr>
    <w:rPr>
      <w:rFonts w:ascii="Arial" w:hAnsi="Arial" w:eastAsia="宋体" w:cs="Times New Roman"/>
      <w:iCs/>
      <w:kern w:val="0"/>
      <w:sz w:val="22"/>
      <w:szCs w:val="26"/>
      <w:lang w:val="zh-CN"/>
    </w:rPr>
  </w:style>
  <w:style w:type="paragraph" w:customStyle="1" w:styleId="31">
    <w:name w:val="Cap6"/>
    <w:basedOn w:val="7"/>
    <w:qFormat/>
    <w:uiPriority w:val="0"/>
    <w:pPr>
      <w:keepLines w:val="0"/>
      <w:widowControl/>
      <w:numPr>
        <w:ilvl w:val="5"/>
        <w:numId w:val="2"/>
      </w:numPr>
      <w:spacing w:before="180" w:after="120" w:line="240" w:lineRule="auto"/>
      <w:ind w:left="1151" w:hanging="1151"/>
      <w:jc w:val="left"/>
    </w:pPr>
    <w:rPr>
      <w:rFonts w:ascii="Arial Bold" w:hAnsi="Arial Bold" w:eastAsia="宋体" w:cs="Times New Roman"/>
      <w:kern w:val="0"/>
      <w:sz w:val="22"/>
      <w:szCs w:val="22"/>
      <w:lang w:val="zh-CN"/>
    </w:rPr>
  </w:style>
  <w:style w:type="paragraph" w:customStyle="1" w:styleId="32">
    <w:name w:val="paragraph"/>
    <w:basedOn w:val="1"/>
    <w:qFormat/>
    <w:uiPriority w:val="0"/>
    <w:pPr>
      <w:widowControl/>
      <w:spacing w:before="100" w:beforeAutospacing="1" w:after="100" w:afterAutospacing="1"/>
      <w:jc w:val="left"/>
    </w:pPr>
    <w:rPr>
      <w:rFonts w:ascii="宋体" w:hAnsi="宋体" w:eastAsia="宋体" w:cs="宋体"/>
      <w:kern w:val="0"/>
      <w:sz w:val="24"/>
    </w:rPr>
  </w:style>
  <w:style w:type="character" w:customStyle="1" w:styleId="33">
    <w:name w:val="标题 5 字符"/>
    <w:basedOn w:val="17"/>
    <w:link w:val="6"/>
    <w:qFormat/>
    <w:uiPriority w:val="0"/>
    <w:rPr>
      <w:rFonts w:asciiTheme="minorHAnsi" w:hAnsiTheme="minorHAnsi" w:eastAsiaTheme="minorEastAsia" w:cstheme="minorBidi"/>
      <w:b/>
      <w:bCs/>
      <w:kern w:val="2"/>
      <w:sz w:val="28"/>
      <w:szCs w:val="28"/>
    </w:rPr>
  </w:style>
  <w:style w:type="character" w:customStyle="1" w:styleId="34">
    <w:name w:val="标题 6 字符"/>
    <w:basedOn w:val="17"/>
    <w:link w:val="7"/>
    <w:semiHidden/>
    <w:qFormat/>
    <w:uiPriority w:val="0"/>
    <w:rPr>
      <w:rFonts w:asciiTheme="majorHAnsi" w:hAnsiTheme="majorHAnsi" w:eastAsiaTheme="majorEastAsia" w:cstheme="majorBidi"/>
      <w:b/>
      <w:bCs/>
      <w:kern w:val="2"/>
      <w:sz w:val="24"/>
      <w:szCs w:val="24"/>
    </w:rPr>
  </w:style>
  <w:style w:type="character" w:customStyle="1" w:styleId="35">
    <w:name w:val="页眉 字符"/>
    <w:basedOn w:val="17"/>
    <w:link w:val="10"/>
    <w:qFormat/>
    <w:uiPriority w:val="0"/>
    <w:rPr>
      <w:rFonts w:asciiTheme="minorHAnsi" w:hAnsiTheme="minorHAnsi" w:eastAsiaTheme="minorEastAsia" w:cstheme="minorBidi"/>
      <w:kern w:val="2"/>
      <w:sz w:val="18"/>
      <w:szCs w:val="18"/>
    </w:rPr>
  </w:style>
  <w:style w:type="character" w:customStyle="1" w:styleId="36">
    <w:name w:val="页脚 字符"/>
    <w:basedOn w:val="17"/>
    <w:link w:val="9"/>
    <w:qFormat/>
    <w:uiPriority w:val="0"/>
    <w:rPr>
      <w:rFonts w:asciiTheme="minorHAnsi" w:hAnsiTheme="minorHAnsi" w:eastAsiaTheme="minorEastAsia" w:cstheme="minorBidi"/>
      <w:kern w:val="2"/>
      <w:sz w:val="18"/>
      <w:szCs w:val="18"/>
    </w:rPr>
  </w:style>
  <w:style w:type="paragraph" w:customStyle="1" w:styleId="37">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color w:val="2E75B6" w:themeColor="accent1" w:themeShade="BF"/>
      <w:kern w:val="0"/>
      <w:sz w:val="32"/>
      <w:szCs w:val="32"/>
    </w:rPr>
  </w:style>
  <w:style w:type="character" w:customStyle="1" w:styleId="38">
    <w:name w:val="Intense Reference"/>
    <w:basedOn w:val="17"/>
    <w:qFormat/>
    <w:uiPriority w:val="32"/>
    <w:rPr>
      <w:b/>
      <w:bCs/>
      <w:smallCaps/>
      <w:color w:val="5B9BD5" w:themeColor="accent1"/>
      <w:spacing w:val="5"/>
      <w14:textFill>
        <w14:solidFill>
          <w14:schemeClr w14:val="accent1"/>
        </w14:solidFill>
      </w14:textFill>
    </w:rPr>
  </w:style>
  <w:style w:type="character" w:customStyle="1" w:styleId="39">
    <w:name w:val="Subtle Emphasis"/>
    <w:basedOn w:val="17"/>
    <w:qFormat/>
    <w:uiPriority w:val="1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99"/>
    <w:pPr>
      <w:ind w:firstLine="420" w:firstLineChars="200"/>
    </w:pPr>
  </w:style>
  <w:style w:type="character" w:customStyle="1" w:styleId="41">
    <w:name w:val="Unresolved Mention"/>
    <w:basedOn w:val="1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778</Words>
  <Characters>1137</Characters>
  <Lines>83</Lines>
  <Paragraphs>23</Paragraphs>
  <TotalTime>9</TotalTime>
  <ScaleCrop>false</ScaleCrop>
  <LinksUpToDate>false</LinksUpToDate>
  <CharactersWithSpaces>1297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2023-06-01T01:40:00Z</dcterms:created>
  <dc:creator>蒋玉强</dc:creator>
  <cp:lastModifiedBy>lancy</cp:lastModifiedBy>
  <cp:lastPrinted>2023-05-24T01:08:00Z</cp:lastPrinted>
  <dcterms:modified xsi:type="dcterms:W3CDTF">2026-01-13T09:03:38Z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0553C3699CF74307AF70F440BEB6DB6F_13</vt:lpwstr>
  </property>
  <property fmtid="{D5CDD505-2E9C-101B-9397-08002B2CF9AE}" pid="4" name="KSOTemplateDocerSaveRecord">
    <vt:lpwstr>eyJoZGlkIjoiMGQzZTliMDljN2FkZGM3OGJlN2U3YWJiZGY2ZjZiZTEiLCJ1c2VySWQiOiI0MjA1MDM2ODgifQ==</vt:lpwstr>
  </property>
</Properties>
</file>