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Абрамян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Арменович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было необходимо решить математическую задачу про модель эффективности рекламы.</w:t>
      </w:r>
    </w:p>
    <w:bookmarkEnd w:id="20"/>
    <w:bookmarkStart w:id="21" w:name="теор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Теория</w:t>
      </w:r>
    </w:p>
    <w:p>
      <w:pPr>
        <w:numPr>
          <w:ilvl w:val="0"/>
          <w:numId w:val="1001"/>
        </w:numPr>
        <w:pStyle w:val="Compact"/>
      </w:pPr>
      <w:r>
        <w:t xml:space="preserve">Условие задачи:</w:t>
      </w:r>
      <w:r>
        <w:t xml:space="preserve"> </w:t>
      </w:r>
      <w:r>
        <w:t xml:space="preserve">Постройте график распространения рекламы.</w:t>
      </w:r>
    </w:p>
    <w:bookmarkEnd w:id="21"/>
    <w:bookmarkStart w:id="25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 из варианта №52:</w:t>
      </w:r>
      <w:r>
        <w:t xml:space="preserve"> </w:t>
      </w:r>
      <w:r>
        <w:t xml:space="preserve">1. Варианты задачи(рис.</w:t>
      </w:r>
      <w:r>
        <w:t xml:space="preserve"> </w:t>
      </w:r>
      <w:r>
        <w:t xml:space="preserve">)</w:t>
      </w:r>
      <w:r>
        <w:t xml:space="preserve"> </w:t>
      </w:r>
      <w:r>
        <w:drawing>
          <wp:inline>
            <wp:extent cx="3242662" cy="1475334"/>
            <wp:effectExtent b="0" l="0" r="0" t="0"/>
            <wp:docPr descr="Варианты" title="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Создали новый файл в среде разработки Pluto.jl.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4842005"/>
            <wp:effectExtent b="0" l="0" r="0" t="0"/>
            <wp:docPr descr="Файл в Pluto" title="fig:" id="27" name="Picture"/>
            <a:graphic>
              <a:graphicData uri="http://schemas.openxmlformats.org/drawingml/2006/picture">
                <pic:pic>
                  <pic:nvPicPr>
                    <pic:cNvPr descr="image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2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в Pluto</w:t>
      </w:r>
    </w:p>
    <w:p>
      <w:pPr>
        <w:numPr>
          <w:ilvl w:val="0"/>
          <w:numId w:val="1003"/>
        </w:numPr>
        <w:pStyle w:val="Compact"/>
      </w:pPr>
      <w:r>
        <w:t xml:space="preserve">Импортировали необходимые модули и библиотеки.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626276"/>
            <wp:effectExtent b="0" l="0" r="0" t="0"/>
            <wp:docPr descr="Код импортов" title="fig:" id="30" name="Picture"/>
            <a:graphic>
              <a:graphicData uri="http://schemas.openxmlformats.org/drawingml/2006/picture">
                <pic:pic>
                  <pic:nvPicPr>
                    <pic:cNvPr descr="image/im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импортов</w:t>
      </w:r>
    </w:p>
    <w:p>
      <w:pPr>
        <w:numPr>
          <w:ilvl w:val="0"/>
          <w:numId w:val="1004"/>
        </w:numPr>
        <w:pStyle w:val="Compact"/>
      </w:pPr>
      <w:r>
        <w:t xml:space="preserve">Получили графики для 1 случая.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3440340"/>
            <wp:effectExtent b="0" l="0" r="0" t="0"/>
            <wp:docPr descr="Графики для 1 случая" title="fig:" id="33" name="Picture"/>
            <a:graphic>
              <a:graphicData uri="http://schemas.openxmlformats.org/drawingml/2006/picture">
                <pic:pic>
                  <pic:nvPicPr>
                    <pic:cNvPr descr="image/img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для 1 случая</w:t>
      </w:r>
    </w:p>
    <w:p>
      <w:pPr>
        <w:numPr>
          <w:ilvl w:val="0"/>
          <w:numId w:val="1005"/>
        </w:numPr>
        <w:pStyle w:val="Compact"/>
      </w:pPr>
      <w:r>
        <w:t xml:space="preserve">Получили графики для 2 случая.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3209170"/>
            <wp:effectExtent b="0" l="0" r="0" t="0"/>
            <wp:docPr descr="Графики для 2 случая" title="fig:" id="36" name="Picture"/>
            <a:graphic>
              <a:graphicData uri="http://schemas.openxmlformats.org/drawingml/2006/picture">
                <pic:pic>
                  <pic:nvPicPr>
                    <pic:cNvPr descr="image/img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9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для 2 случая</w:t>
      </w:r>
    </w:p>
    <w:p>
      <w:pPr>
        <w:numPr>
          <w:ilvl w:val="0"/>
          <w:numId w:val="1006"/>
        </w:numPr>
        <w:pStyle w:val="Compact"/>
      </w:pPr>
      <w:r>
        <w:t xml:space="preserve">Получили графики для 3 случая.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3440830"/>
            <wp:effectExtent b="0" l="0" r="0" t="0"/>
            <wp:docPr descr="Графики для 3 случая" title="fig:" id="39" name="Picture"/>
            <a:graphic>
              <a:graphicData uri="http://schemas.openxmlformats.org/drawingml/2006/picture">
                <pic:pic>
                  <pic:nvPicPr>
                    <pic:cNvPr descr="image/img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0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для 3 случая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решить математическую задачу про модель эффективности рекламы.</w:t>
      </w:r>
    </w:p>
    <w:bookmarkEnd w:id="42"/>
    <w:bookmarkStart w:id="43" w:name="библиографический-список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Библиографический список</w:t>
      </w:r>
    </w:p>
    <w:p>
      <w:pPr>
        <w:numPr>
          <w:ilvl w:val="0"/>
          <w:numId w:val="1007"/>
        </w:numPr>
        <w:pStyle w:val="Compact"/>
      </w:pPr>
      <w:r>
        <w:t xml:space="preserve">Документация Pluto (https://featured.plutojl.org/)</w:t>
      </w:r>
    </w:p>
    <w:p>
      <w:pPr>
        <w:numPr>
          <w:ilvl w:val="0"/>
          <w:numId w:val="1007"/>
        </w:numPr>
        <w:pStyle w:val="Compact"/>
      </w:pPr>
      <w:r>
        <w:t xml:space="preserve">Документация Julia (https://docs.juliahub.com/CalculusWithJulia/AZHbv/0.0.13/precalc/julia_overview.html)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Абрамян Артём Арменович</dc:creator>
  <dc:language>ru-RU</dc:language>
  <cp:keywords/>
  <dcterms:created xsi:type="dcterms:W3CDTF">2023-03-25T19:25:54Z</dcterms:created>
  <dcterms:modified xsi:type="dcterms:W3CDTF">2023-03-25T19:25:54Z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дисциплина: Математическое моделирование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