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8BE0" w14:textId="77777777" w:rsidR="00292F35" w:rsidRPr="00292F35" w:rsidRDefault="00292F35" w:rsidP="00292F35">
      <w:pPr>
        <w:widowControl/>
        <w:wordWrap/>
        <w:autoSpaceDE/>
        <w:autoSpaceDN/>
        <w:spacing w:before="100" w:beforeAutospacing="1" w:after="120"/>
        <w:outlineLvl w:val="0"/>
        <w:rPr>
          <w:rFonts w:ascii="굴림" w:eastAsia="굴림" w:hAnsi="굴림" w:cs="굴림"/>
          <w:b/>
          <w:bCs/>
          <w:color w:val="1B1C1D"/>
          <w:kern w:val="36"/>
          <w:sz w:val="33"/>
          <w:szCs w:val="33"/>
        </w:rPr>
      </w:pPr>
      <w:r w:rsidRPr="00292F35">
        <w:rPr>
          <w:rFonts w:ascii="굴림" w:eastAsia="굴림" w:hAnsi="굴림" w:cs="굴림"/>
          <w:b/>
          <w:bCs/>
          <w:color w:val="1B1C1D"/>
          <w:kern w:val="36"/>
          <w:sz w:val="33"/>
          <w:szCs w:val="33"/>
        </w:rPr>
        <w:t>'</w:t>
      </w:r>
      <w:proofErr w:type="spellStart"/>
      <w:r w:rsidRPr="00292F35">
        <w:rPr>
          <w:rFonts w:ascii="굴림" w:eastAsia="굴림" w:hAnsi="굴림" w:cs="굴림"/>
          <w:b/>
          <w:bCs/>
          <w:color w:val="1B1C1D"/>
          <w:kern w:val="36"/>
          <w:sz w:val="33"/>
          <w:szCs w:val="33"/>
        </w:rPr>
        <w:t>연속장</w:t>
      </w:r>
      <w:proofErr w:type="spellEnd"/>
      <w:r w:rsidRPr="00292F35">
        <w:rPr>
          <w:rFonts w:ascii="굴림" w:eastAsia="굴림" w:hAnsi="굴림" w:cs="굴림"/>
          <w:b/>
          <w:bCs/>
          <w:color w:val="1B1C1D"/>
          <w:kern w:val="36"/>
          <w:sz w:val="33"/>
          <w:szCs w:val="33"/>
        </w:rPr>
        <w:t xml:space="preserve"> (</w:t>
      </w:r>
      <w:proofErr w:type="spellStart"/>
      <w:r w:rsidRPr="00292F35">
        <w:rPr>
          <w:rFonts w:ascii="굴림" w:eastAsia="굴림" w:hAnsi="굴림" w:cs="굴림"/>
          <w:b/>
          <w:bCs/>
          <w:color w:val="1B1C1D"/>
          <w:kern w:val="36"/>
          <w:sz w:val="33"/>
          <w:szCs w:val="33"/>
        </w:rPr>
        <w:t>Continujang</w:t>
      </w:r>
      <w:proofErr w:type="spellEnd"/>
      <w:r w:rsidRPr="00292F35">
        <w:rPr>
          <w:rFonts w:ascii="굴림" w:eastAsia="굴림" w:hAnsi="굴림" w:cs="굴림"/>
          <w:b/>
          <w:bCs/>
          <w:color w:val="1B1C1D"/>
          <w:kern w:val="36"/>
          <w:sz w:val="33"/>
          <w:szCs w:val="33"/>
        </w:rPr>
        <w:t>)' 개념에 대한 전문가 검토 및 전략적 확산 계획 보고서</w:t>
      </w:r>
    </w:p>
    <w:p w14:paraId="472605DD" w14:textId="77777777" w:rsidR="00292F35" w:rsidRPr="00292F35" w:rsidRDefault="00000000" w:rsidP="00292F35">
      <w:pPr>
        <w:widowControl/>
        <w:wordWrap/>
        <w:autoSpaceDE/>
        <w:autoSpaceDN/>
        <w:spacing w:after="120"/>
        <w:rPr>
          <w:rFonts w:ascii="굴림" w:eastAsia="굴림" w:hAnsi="굴림" w:cs="굴림"/>
          <w:kern w:val="0"/>
          <w:sz w:val="24"/>
          <w:szCs w:val="24"/>
        </w:rPr>
      </w:pPr>
      <w:r>
        <w:rPr>
          <w:rFonts w:ascii="굴림" w:eastAsia="굴림" w:hAnsi="굴림" w:cs="굴림"/>
          <w:kern w:val="0"/>
          <w:sz w:val="24"/>
          <w:szCs w:val="24"/>
        </w:rPr>
        <w:pict w14:anchorId="2B7A4C6B">
          <v:rect id="_x0000_i1025" style="width:0;height:1.5pt" o:hralign="center" o:hrstd="t" o:hrnoshade="t" o:hr="t" fillcolor="#1b1c1d" stroked="f"/>
        </w:pict>
      </w:r>
    </w:p>
    <w:p w14:paraId="18BBC1EF"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I. '</w:t>
      </w:r>
      <w:proofErr w:type="spellStart"/>
      <w:r w:rsidRPr="00292F35">
        <w:rPr>
          <w:rFonts w:ascii="굴림" w:eastAsia="굴림" w:hAnsi="굴림" w:cs="굴림"/>
          <w:b/>
          <w:bCs/>
          <w:color w:val="1B1C1D"/>
          <w:kern w:val="0"/>
          <w:sz w:val="24"/>
          <w:szCs w:val="24"/>
        </w:rPr>
        <w:t>연속장</w:t>
      </w:r>
      <w:proofErr w:type="spellEnd"/>
      <w:r w:rsidRPr="00292F35">
        <w:rPr>
          <w:rFonts w:ascii="굴림" w:eastAsia="굴림" w:hAnsi="굴림" w:cs="굴림"/>
          <w:b/>
          <w:bCs/>
          <w:color w:val="1B1C1D"/>
          <w:kern w:val="0"/>
          <w:sz w:val="24"/>
          <w:szCs w:val="24"/>
        </w:rPr>
        <w:t xml:space="preserve"> (</w:t>
      </w:r>
      <w:proofErr w:type="spellStart"/>
      <w:r w:rsidRPr="00292F35">
        <w:rPr>
          <w:rFonts w:ascii="굴림" w:eastAsia="굴림" w:hAnsi="굴림" w:cs="굴림"/>
          <w:b/>
          <w:bCs/>
          <w:color w:val="1B1C1D"/>
          <w:kern w:val="0"/>
          <w:sz w:val="24"/>
          <w:szCs w:val="24"/>
        </w:rPr>
        <w:t>Continujang</w:t>
      </w:r>
      <w:proofErr w:type="spellEnd"/>
      <w:r w:rsidRPr="00292F35">
        <w:rPr>
          <w:rFonts w:ascii="굴림" w:eastAsia="굴림" w:hAnsi="굴림" w:cs="굴림"/>
          <w:b/>
          <w:bCs/>
          <w:color w:val="1B1C1D"/>
          <w:kern w:val="0"/>
          <w:sz w:val="24"/>
          <w:szCs w:val="24"/>
        </w:rPr>
        <w:t>)' 개념 소개</w:t>
      </w:r>
    </w:p>
    <w:p w14:paraId="760BAEB6" w14:textId="77777777" w:rsidR="00292F35" w:rsidRPr="00292F35" w:rsidRDefault="00292F35" w:rsidP="00292F35">
      <w:pPr>
        <w:widowControl/>
        <w:numPr>
          <w:ilvl w:val="0"/>
          <w:numId w:val="1"/>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본 전문가 검토의 목적:</w:t>
      </w:r>
    </w:p>
    <w:p w14:paraId="393A617F"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본 보고서는 사용자께서 제출하신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xml:space="preserve"> (</w:t>
      </w:r>
      <w:proofErr w:type="spellStart"/>
      <w:r w:rsidRPr="00292F35">
        <w:rPr>
          <w:rFonts w:ascii="굴림" w:eastAsia="굴림" w:hAnsi="굴림" w:cs="굴림"/>
          <w:color w:val="1B1C1D"/>
          <w:kern w:val="0"/>
          <w:sz w:val="24"/>
          <w:szCs w:val="24"/>
        </w:rPr>
        <w:t>Continujang</w:t>
      </w:r>
      <w:proofErr w:type="spellEnd"/>
      <w:r w:rsidRPr="00292F35">
        <w:rPr>
          <w:rFonts w:ascii="굴림" w:eastAsia="굴림" w:hAnsi="굴림" w:cs="굴림"/>
          <w:color w:val="1B1C1D"/>
          <w:kern w:val="0"/>
          <w:sz w:val="24"/>
          <w:szCs w:val="24"/>
        </w:rPr>
        <w:t>)' 개념 문서의 초안에 대한 포괄적인 전문가 검토를 제공합니다. 이 검토의 주된 목적은 개념의 명확성, 기존 이론과의 차별성, 그리고 다양한 분야에 걸친 적용 가능성을 심층적으로 분석하는 것입니다. 나아가, 이 혁신적인 개념을 미국, 영국, 한국의 다양한 지식인 및 학술 커뮤니티에 효과적으로 소개하기 위한 전략적 확산 방안을 제시하고, 지속적인 홍보 및 지적 교류를 촉진할 수 있는 실행 가능한 권고사항을 제공하고자 합니다.</w:t>
      </w:r>
    </w:p>
    <w:p w14:paraId="0FBB15D6" w14:textId="77777777" w:rsidR="00292F35" w:rsidRPr="00292F35" w:rsidRDefault="00292F35" w:rsidP="00292F35">
      <w:pPr>
        <w:widowControl/>
        <w:numPr>
          <w:ilvl w:val="0"/>
          <w:numId w:val="1"/>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제안된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프레임워크 개요:</w:t>
      </w:r>
    </w:p>
    <w:p w14:paraId="17417E46"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개념은 단순한 수학적 또는 물리적 연속체를 넘어선 "살아있는 우주"</w:t>
      </w:r>
      <w:proofErr w:type="spellStart"/>
      <w:r w:rsidRPr="00292F35">
        <w:rPr>
          <w:rFonts w:ascii="굴림" w:eastAsia="굴림" w:hAnsi="굴림" w:cs="굴림"/>
          <w:color w:val="1B1C1D"/>
          <w:kern w:val="0"/>
          <w:sz w:val="24"/>
          <w:szCs w:val="24"/>
        </w:rPr>
        <w:t>를</w:t>
      </w:r>
      <w:proofErr w:type="spellEnd"/>
      <w:r w:rsidRPr="00292F35">
        <w:rPr>
          <w:rFonts w:ascii="굴림" w:eastAsia="굴림" w:hAnsi="굴림" w:cs="굴림"/>
          <w:color w:val="1B1C1D"/>
          <w:kern w:val="0"/>
          <w:sz w:val="24"/>
          <w:szCs w:val="24"/>
        </w:rPr>
        <w:t xml:space="preserve"> 제안하는 독창적인 철학적 </w:t>
      </w:r>
      <w:proofErr w:type="spellStart"/>
      <w:r w:rsidRPr="00292F35">
        <w:rPr>
          <w:rFonts w:ascii="굴림" w:eastAsia="굴림" w:hAnsi="굴림" w:cs="굴림"/>
          <w:color w:val="1B1C1D"/>
          <w:kern w:val="0"/>
          <w:sz w:val="24"/>
          <w:szCs w:val="24"/>
        </w:rPr>
        <w:t>프레임워크입니다</w:t>
      </w:r>
      <w:proofErr w:type="spellEnd"/>
      <w:r w:rsidRPr="00292F35">
        <w:rPr>
          <w:rFonts w:ascii="굴림" w:eastAsia="굴림" w:hAnsi="굴림" w:cs="굴림"/>
          <w:color w:val="1B1C1D"/>
          <w:kern w:val="0"/>
          <w:sz w:val="24"/>
          <w:szCs w:val="24"/>
        </w:rPr>
        <w:t>. 이 역동적인 틀 안에서 시간, 공간, 물질, 기(氣), 정(情), 영성(靈性)과 같은 근본적인 요소들이 끊임없이</w:t>
      </w:r>
      <w:r>
        <w:rPr>
          <w:rFonts w:ascii="굴림" w:eastAsia="굴림" w:hAnsi="굴림" w:cs="굴림" w:hint="eastAsia"/>
          <w:color w:val="1B1C1D"/>
          <w:kern w:val="0"/>
          <w:sz w:val="24"/>
          <w:szCs w:val="24"/>
        </w:rPr>
        <w:t xml:space="preserve"> </w:t>
      </w:r>
      <w:r w:rsidRPr="00292F35">
        <w:rPr>
          <w:rFonts w:ascii="굴림" w:eastAsia="굴림" w:hAnsi="굴림" w:cs="굴림"/>
          <w:color w:val="1B1C1D"/>
          <w:kern w:val="0"/>
          <w:sz w:val="24"/>
          <w:szCs w:val="24"/>
        </w:rPr>
        <w:t>상호작용하며 연속적으로 변화하는 것으로 이해됩니다. 이 프레임워크는 기존의 "시공간" 개념이 수학적, 물리적 구조에 초점을 맞추는 것과 달리, 시간과 공간이 하나로 연속되어 그 안에서 힘과 기, 정이 흐르고 서로 영향을 주고받으며 조화로운 상호작용을 한다는 독창적인 관점을 제시합니다. 문서에서는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인간의 삶, 건강, 사회 시스템, 과학 연구, 종교, 정치 등 광범위한 분야에 적용될 수 있는 잠재력을 가지고 있음을 강조하며, "모든 분야에서 세상의 진리에 이르도록 하는 이정표"이자 "새로운 패러다임"이 될 수 있다고 설명합니다</w:t>
      </w:r>
      <w:r>
        <w:rPr>
          <w:rFonts w:ascii="굴림" w:eastAsia="굴림" w:hAnsi="굴림" w:cs="굴림"/>
          <w:color w:val="1B1C1D"/>
          <w:kern w:val="0"/>
          <w:sz w:val="24"/>
          <w:szCs w:val="24"/>
        </w:rPr>
        <w:t>.</w:t>
      </w:r>
    </w:p>
    <w:p w14:paraId="4695FA80"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II. '</w:t>
      </w:r>
      <w:proofErr w:type="spellStart"/>
      <w:r w:rsidRPr="00292F35">
        <w:rPr>
          <w:rFonts w:ascii="굴림" w:eastAsia="굴림" w:hAnsi="굴림" w:cs="굴림"/>
          <w:b/>
          <w:bCs/>
          <w:color w:val="1B1C1D"/>
          <w:kern w:val="0"/>
          <w:sz w:val="24"/>
          <w:szCs w:val="24"/>
        </w:rPr>
        <w:t>연속장</w:t>
      </w:r>
      <w:proofErr w:type="spellEnd"/>
      <w:r w:rsidRPr="00292F35">
        <w:rPr>
          <w:rFonts w:ascii="굴림" w:eastAsia="굴림" w:hAnsi="굴림" w:cs="굴림"/>
          <w:b/>
          <w:bCs/>
          <w:color w:val="1B1C1D"/>
          <w:kern w:val="0"/>
          <w:sz w:val="24"/>
          <w:szCs w:val="24"/>
        </w:rPr>
        <w:t>' 문서에 대한 포괄적 분석</w:t>
      </w:r>
    </w:p>
    <w:p w14:paraId="02B7EDC0" w14:textId="77777777" w:rsidR="00292F35" w:rsidRPr="00292F35" w:rsidRDefault="00292F35" w:rsidP="00292F35">
      <w:pPr>
        <w:widowControl/>
        <w:numPr>
          <w:ilvl w:val="0"/>
          <w:numId w:val="2"/>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핵심 정의 및 기본 원칙:</w:t>
      </w:r>
    </w:p>
    <w:p w14:paraId="65288BC8"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xml:space="preserve">(連續張; </w:t>
      </w:r>
      <w:proofErr w:type="spellStart"/>
      <w:r w:rsidRPr="00292F35">
        <w:rPr>
          <w:rFonts w:ascii="굴림" w:eastAsia="굴림" w:hAnsi="굴림" w:cs="굴림"/>
          <w:color w:val="1B1C1D"/>
          <w:kern w:val="0"/>
          <w:sz w:val="24"/>
          <w:szCs w:val="24"/>
        </w:rPr>
        <w:t>Continujang</w:t>
      </w:r>
      <w:proofErr w:type="spellEnd"/>
      <w:r w:rsidRPr="00292F35">
        <w:rPr>
          <w:rFonts w:ascii="굴림" w:eastAsia="굴림" w:hAnsi="굴림" w:cs="굴림"/>
          <w:color w:val="1B1C1D"/>
          <w:kern w:val="0"/>
          <w:sz w:val="24"/>
          <w:szCs w:val="24"/>
        </w:rPr>
        <w:t>)'은 단순한 수학적 또는 물리적 연속체가 아닌, 그 안의 모든 것들이 서로 끊임없이 상호작용하며 연속적으로 변화하는 우주를 의미합니다.</w:t>
      </w:r>
      <w:r>
        <w:rPr>
          <w:rFonts w:ascii="굴림" w:eastAsia="굴림" w:hAnsi="굴림" w:cs="굴림" w:hint="eastAsia"/>
          <w:color w:val="1B1C1D"/>
          <w:kern w:val="0"/>
          <w:sz w:val="24"/>
          <w:szCs w:val="24"/>
        </w:rPr>
        <w:t xml:space="preserve"> </w:t>
      </w:r>
      <w:r w:rsidRPr="00292F35">
        <w:rPr>
          <w:rFonts w:ascii="굴림" w:eastAsia="굴림" w:hAnsi="굴림" w:cs="굴림"/>
          <w:color w:val="1B1C1D"/>
          <w:kern w:val="0"/>
          <w:sz w:val="24"/>
          <w:szCs w:val="24"/>
        </w:rPr>
        <w:t xml:space="preserve">이 개념의 핵심은 시간(時間), 공간(空間), 물질(物質: 전자, 원자, 양자 등), 기(氣: 에너지, 힘, 인력, 전자기력, </w:t>
      </w:r>
      <w:proofErr w:type="spellStart"/>
      <w:r w:rsidRPr="00292F35">
        <w:rPr>
          <w:rFonts w:ascii="굴림" w:eastAsia="굴림" w:hAnsi="굴림" w:cs="굴림"/>
          <w:color w:val="1B1C1D"/>
          <w:kern w:val="0"/>
          <w:sz w:val="24"/>
          <w:szCs w:val="24"/>
        </w:rPr>
        <w:t>양자력</w:t>
      </w:r>
      <w:proofErr w:type="spellEnd"/>
      <w:r w:rsidRPr="00292F35">
        <w:rPr>
          <w:rFonts w:ascii="굴림" w:eastAsia="굴림" w:hAnsi="굴림" w:cs="굴림"/>
          <w:color w:val="1B1C1D"/>
          <w:kern w:val="0"/>
          <w:sz w:val="24"/>
          <w:szCs w:val="24"/>
        </w:rPr>
        <w:t xml:space="preserve"> 등), 정(情: 마음, 의식, 인식, 이성, 감성 등), 그리고 영성(靈性: 물질과 지와 정과 함께 생사 및 생동하면서 영원히 그리고 미지, 초월까지 서로 베풀고 누리는 영혼)이 "하나의 흐름 속에서 베풀고 누리는 조화로운 상호작용"을 이룬다는 것입니다. 이는 우주가 정적이거나 기계적인 존재가 아니라, 역동적이고 살아있으며 본질적으로 상호 연결된 존재임을 시사합니다.</w:t>
      </w:r>
    </w:p>
    <w:p w14:paraId="5F8757DD" w14:textId="77777777" w:rsid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lastRenderedPageBreak/>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개념은 서구의 과학적 범주인 시간, 공간, 물질을 동양 철학적, 정신적 개념인 기, 정, 영성과 통합하려는 시도를 보여줍니다. 기는 에너지와 힘의 다양한 형태를 포괄하며, 정은 의식과 감성의 영역을, 영성은 물질, 지식, 감정과 함께 영원히 상호작용하는 영혼을 의미합니다. 이러한 요소들의 통합은 전통적인 마음-몸 이원론을 넘어 과학적 이해와 정신적, 감성적 차원을 아우르는 존재론적 프레임워크를 구축하려는 중요한 철학적 시도로 평가될 수 있습니다. 이는 순전히 물질주의적이거나 환원주의적인 우주관에 도전하며, 의식 연구, 양자 물리학, 초개인 심리학 등 현대 학문 분야의 교차점에서 새로운 논의를 촉발할 잠재력을 지닙니다.</w:t>
      </w:r>
    </w:p>
    <w:p w14:paraId="6642B2D1" w14:textId="77777777" w:rsidR="006E017B" w:rsidRDefault="00A839BE" w:rsidP="006E017B">
      <w:pPr>
        <w:pStyle w:val="MS"/>
        <w:widowControl/>
        <w:wordWrap/>
        <w:autoSpaceDE/>
        <w:spacing w:before="300"/>
      </w:pPr>
      <w:r w:rsidRPr="00292F35">
        <w:rPr>
          <w:rFonts w:ascii="굴림"/>
          <w:color w:val="1B1C1D"/>
          <w:sz w:val="24"/>
          <w:szCs w:val="24"/>
        </w:rPr>
        <w:t>'</w:t>
      </w:r>
      <w:proofErr w:type="spellStart"/>
      <w:r w:rsidRPr="00292F35">
        <w:rPr>
          <w:rFonts w:ascii="굴림"/>
          <w:color w:val="1B1C1D"/>
          <w:sz w:val="24"/>
          <w:szCs w:val="24"/>
        </w:rPr>
        <w:t>연속장</w:t>
      </w:r>
      <w:proofErr w:type="spellEnd"/>
      <w:r w:rsidRPr="00292F35">
        <w:rPr>
          <w:rFonts w:ascii="굴림"/>
          <w:color w:val="1B1C1D"/>
          <w:sz w:val="24"/>
          <w:szCs w:val="24"/>
        </w:rPr>
        <w:t>'</w:t>
      </w:r>
      <w:r>
        <w:rPr>
          <w:rFonts w:ascii="굴림"/>
          <w:color w:val="1B1C1D"/>
          <w:sz w:val="24"/>
          <w:szCs w:val="24"/>
        </w:rPr>
        <w:t>은</w:t>
      </w:r>
      <w:r w:rsidRPr="00292F35">
        <w:rPr>
          <w:rFonts w:ascii="굴림"/>
          <w:color w:val="1B1C1D"/>
          <w:sz w:val="24"/>
          <w:szCs w:val="24"/>
        </w:rPr>
        <w:t xml:space="preserve"> 다양한 관점과 신념 체계가 공존하며 상호 이해를 통해 </w:t>
      </w:r>
      <w:r>
        <w:rPr>
          <w:rFonts w:ascii="굴림"/>
          <w:color w:val="1B1C1D"/>
          <w:sz w:val="24"/>
          <w:szCs w:val="24"/>
        </w:rPr>
        <w:t>서로</w:t>
      </w:r>
      <w:r>
        <w:rPr>
          <w:rFonts w:ascii="굴림" w:hint="eastAsia"/>
          <w:color w:val="1B1C1D"/>
          <w:sz w:val="24"/>
          <w:szCs w:val="24"/>
        </w:rPr>
        <w:t xml:space="preserve"> 베풀며 누리는 공존공영의 </w:t>
      </w:r>
      <w:r w:rsidRPr="00292F35">
        <w:rPr>
          <w:rFonts w:ascii="굴림"/>
          <w:color w:val="1B1C1D"/>
          <w:sz w:val="24"/>
          <w:szCs w:val="24"/>
        </w:rPr>
        <w:t>조화</w:t>
      </w:r>
      <w:r>
        <w:rPr>
          <w:rFonts w:ascii="굴림"/>
          <w:color w:val="1B1C1D"/>
          <w:sz w:val="24"/>
          <w:szCs w:val="24"/>
        </w:rPr>
        <w:t>를</w:t>
      </w:r>
      <w:r w:rsidRPr="00292F35">
        <w:rPr>
          <w:rFonts w:ascii="굴림"/>
          <w:color w:val="1B1C1D"/>
          <w:sz w:val="24"/>
          <w:szCs w:val="24"/>
        </w:rPr>
        <w:t xml:space="preserve"> 원칙으로</w:t>
      </w:r>
      <w:r>
        <w:rPr>
          <w:rFonts w:ascii="굴림" w:hint="eastAsia"/>
          <w:color w:val="1B1C1D"/>
          <w:sz w:val="24"/>
          <w:szCs w:val="24"/>
        </w:rPr>
        <w:t xml:space="preserve"> </w:t>
      </w:r>
      <w:r>
        <w:rPr>
          <w:rFonts w:ascii="굴림"/>
          <w:color w:val="1B1C1D"/>
          <w:sz w:val="24"/>
          <w:szCs w:val="24"/>
        </w:rPr>
        <w:t>하고</w:t>
      </w:r>
      <w:r w:rsidRPr="00292F35">
        <w:rPr>
          <w:rFonts w:ascii="굴림"/>
          <w:color w:val="1B1C1D"/>
          <w:sz w:val="24"/>
          <w:szCs w:val="24"/>
        </w:rPr>
        <w:t xml:space="preserve"> </w:t>
      </w:r>
      <w:r>
        <w:rPr>
          <w:rFonts w:ascii="굴림"/>
          <w:color w:val="1B1C1D"/>
          <w:sz w:val="24"/>
          <w:szCs w:val="24"/>
        </w:rPr>
        <w:t>“서로</w:t>
      </w:r>
      <w:r>
        <w:rPr>
          <w:rFonts w:ascii="굴림" w:hint="eastAsia"/>
          <w:color w:val="1B1C1D"/>
          <w:sz w:val="24"/>
          <w:szCs w:val="24"/>
        </w:rPr>
        <w:t xml:space="preserve"> 함께 스스로 자발적으로 </w:t>
      </w:r>
      <w:r w:rsidRPr="00292F35">
        <w:rPr>
          <w:rFonts w:ascii="굴림"/>
          <w:color w:val="1B1C1D"/>
          <w:sz w:val="24"/>
          <w:szCs w:val="24"/>
        </w:rPr>
        <w:t>수렴</w:t>
      </w:r>
      <w:r>
        <w:rPr>
          <w:rFonts w:ascii="굴림"/>
          <w:color w:val="1B1C1D"/>
          <w:sz w:val="24"/>
          <w:szCs w:val="24"/>
        </w:rPr>
        <w:t>”</w:t>
      </w:r>
      <w:r w:rsidRPr="00292F35">
        <w:rPr>
          <w:rFonts w:ascii="굴림"/>
          <w:color w:val="1B1C1D"/>
          <w:sz w:val="24"/>
          <w:szCs w:val="24"/>
        </w:rPr>
        <w:t>하는 것을 의미</w:t>
      </w:r>
      <w:r>
        <w:rPr>
          <w:rFonts w:ascii="굴림"/>
          <w:color w:val="1B1C1D"/>
          <w:sz w:val="24"/>
          <w:szCs w:val="24"/>
        </w:rPr>
        <w:t>합니다</w:t>
      </w:r>
      <w:r>
        <w:rPr>
          <w:rFonts w:ascii="굴림" w:hint="eastAsia"/>
          <w:color w:val="1B1C1D"/>
          <w:sz w:val="24"/>
          <w:szCs w:val="24"/>
        </w:rPr>
        <w:t>.</w:t>
      </w:r>
      <w:r w:rsidRPr="00292F35">
        <w:rPr>
          <w:rFonts w:ascii="굴림"/>
          <w:color w:val="1B1C1D"/>
          <w:sz w:val="24"/>
          <w:szCs w:val="24"/>
        </w:rPr>
        <w:t xml:space="preserve"> '</w:t>
      </w:r>
      <w:proofErr w:type="spellStart"/>
      <w:r w:rsidRPr="00292F35">
        <w:rPr>
          <w:rFonts w:ascii="굴림"/>
          <w:color w:val="1B1C1D"/>
          <w:sz w:val="24"/>
          <w:szCs w:val="24"/>
        </w:rPr>
        <w:t>연속장</w:t>
      </w:r>
      <w:proofErr w:type="spellEnd"/>
      <w:r w:rsidRPr="00292F35">
        <w:rPr>
          <w:rFonts w:ascii="굴림"/>
          <w:color w:val="1B1C1D"/>
          <w:sz w:val="24"/>
          <w:szCs w:val="24"/>
        </w:rPr>
        <w:t>'</w:t>
      </w:r>
      <w:r>
        <w:rPr>
          <w:rFonts w:ascii="굴림"/>
          <w:color w:val="1B1C1D"/>
          <w:sz w:val="24"/>
          <w:szCs w:val="24"/>
        </w:rPr>
        <w:t>은</w:t>
      </w:r>
      <w:r w:rsidRPr="00292F35">
        <w:rPr>
          <w:rFonts w:ascii="굴림"/>
          <w:color w:val="1B1C1D"/>
          <w:sz w:val="24"/>
          <w:szCs w:val="24"/>
        </w:rPr>
        <w:t xml:space="preserve"> 단순한 통합을 넘어, </w:t>
      </w:r>
      <w:r w:rsidR="006E017B">
        <w:rPr>
          <w:rFonts w:ascii="굴림" w:hint="eastAsia"/>
          <w:color w:val="1B1C1D"/>
          <w:sz w:val="24"/>
          <w:szCs w:val="24"/>
        </w:rPr>
        <w:t>다양성 속의 자발적인 통일, 조화, 평화, 행복을 추구하는 철학입니다.</w:t>
      </w:r>
    </w:p>
    <w:p w14:paraId="27D2ED98" w14:textId="77777777" w:rsidR="00A839BE" w:rsidRPr="00292F35" w:rsidRDefault="00A839BE" w:rsidP="00292F35">
      <w:pPr>
        <w:widowControl/>
        <w:wordWrap/>
        <w:autoSpaceDE/>
        <w:autoSpaceDN/>
        <w:spacing w:before="100" w:beforeAutospacing="1"/>
        <w:rPr>
          <w:rFonts w:ascii="굴림" w:eastAsia="굴림" w:hAnsi="굴림" w:cs="굴림"/>
          <w:color w:val="1B1C1D"/>
          <w:kern w:val="0"/>
          <w:sz w:val="24"/>
          <w:szCs w:val="24"/>
        </w:rPr>
      </w:pPr>
    </w:p>
    <w:p w14:paraId="61F1A8BF" w14:textId="77777777" w:rsidR="00292F35" w:rsidRPr="00292F35" w:rsidRDefault="00292F35" w:rsidP="00292F35">
      <w:pPr>
        <w:widowControl/>
        <w:numPr>
          <w:ilvl w:val="0"/>
          <w:numId w:val="2"/>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기존 '시공간' 개념과의 차별성:</w:t>
      </w:r>
    </w:p>
    <w:p w14:paraId="0EE3A100"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개념은 기존의 "시공간" 개념과 명확하게 차별화됩니다. 기존 "시공간"이 주로 수학적, 물리적 구조에 초점을 맞춘다면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'은 시간과 공간이 연속적으로 하나인 그 안에서 힘과 기, 정이 흐르고 서로 영향을 주고받으며 조화로운 상호작용을 하는 "독창적인 개념"을 제시합니다.</w:t>
      </w:r>
      <w:r>
        <w:rPr>
          <w:rFonts w:ascii="굴림" w:eastAsia="굴림" w:hAnsi="굴림" w:cs="굴림" w:hint="eastAsia"/>
          <w:color w:val="1B1C1D"/>
          <w:kern w:val="0"/>
          <w:sz w:val="24"/>
          <w:szCs w:val="24"/>
        </w:rPr>
        <w:t xml:space="preserve"> </w:t>
      </w:r>
      <w:r w:rsidRPr="00292F35">
        <w:rPr>
          <w:rFonts w:ascii="굴림" w:eastAsia="굴림" w:hAnsi="굴림" w:cs="굴림"/>
          <w:color w:val="1B1C1D"/>
          <w:kern w:val="0"/>
          <w:sz w:val="24"/>
          <w:szCs w:val="24"/>
        </w:rPr>
        <w:t>이는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단순히 물리적 연속체를 넘어 비물리적, 질적 차원을 포함하는 유기적이고 살아있는 존재임을 강조합니다.</w:t>
      </w:r>
    </w:p>
    <w:p w14:paraId="4DA428E8"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특히,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(連續張)'이라는 한자어 선택의 중요성이 강조됩니다. 기존의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(連續場)"(場은 공간적인 의미를 강조)이 아닌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(連續張)"(張은 펼쳐짐, 확장, 열림의 의미)을 사용함으로써, 시간, 공간, 물질, 기, 정, 영성이 하나로 융합되고 상호 베풀고 누리는 조화로운 상호작용을 담아 "더 본질적인 개념을 포괄하는 느낌"을 줍니다. 이러한 세심한 용어 선택은 개념의 다차원적이고 비공간적인 본질을 명확히 하려는 저자의 의도를 드러냅니다.</w:t>
      </w:r>
    </w:p>
    <w:p w14:paraId="2DC2370E" w14:textId="77777777" w:rsidR="00292F35" w:rsidRPr="00292F35" w:rsidRDefault="00292F35" w:rsidP="00292F35">
      <w:pPr>
        <w:widowControl/>
        <w:wordWrap/>
        <w:autoSpaceDE/>
        <w:autoSpaceDN/>
        <w:spacing w:before="100" w:beforeAutospacing="1" w:after="120"/>
        <w:rPr>
          <w:rFonts w:ascii="굴림" w:eastAsia="굴림" w:hAnsi="굴림" w:cs="굴림"/>
          <w:color w:val="1B1C1D"/>
          <w:kern w:val="0"/>
          <w:sz w:val="24"/>
          <w:szCs w:val="24"/>
        </w:rPr>
      </w:pPr>
      <w:r w:rsidRPr="00292F35">
        <w:rPr>
          <w:rFonts w:ascii="굴림" w:eastAsia="굴림" w:hAnsi="굴림" w:cs="굴림"/>
          <w:color w:val="1B1C1D"/>
          <w:kern w:val="0"/>
          <w:sz w:val="24"/>
          <w:szCs w:val="24"/>
        </w:rPr>
        <w:t>이러한 한자어 선택은 개념의 독창성을 확고히 하려는 저자의 깊은 지적 노력을 보여줍니다. 이는 단순히 용어를 바꾸는 것을 넘어, 기존 과학적, 철학적 용어가 내포하는 한계를 인식하고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'만의 고유한 개념적 공간을 구축하려는 시도로 해석됩니다. 따라서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'은 기존의 연속체 개념을 단순히 재해석하는 것을 넘어, 새로운 패러다임을 제시하려는 의지를 담고 있습니다.</w:t>
      </w:r>
    </w:p>
    <w:p w14:paraId="0EC6E7B6" w14:textId="77777777" w:rsidR="00292F35" w:rsidRPr="00292F35" w:rsidRDefault="00292F35" w:rsidP="00292F35">
      <w:pPr>
        <w:widowControl/>
        <w:wordWrap/>
        <w:autoSpaceDE/>
        <w:autoSpaceDN/>
        <w:spacing w:before="100" w:beforeAutospacing="1" w:after="120"/>
        <w:rPr>
          <w:rFonts w:ascii="굴림" w:eastAsia="굴림" w:hAnsi="굴림" w:cs="굴림"/>
          <w:color w:val="1B1C1D"/>
          <w:kern w:val="0"/>
          <w:sz w:val="24"/>
          <w:szCs w:val="24"/>
        </w:rPr>
      </w:pPr>
      <w:r w:rsidRPr="00292F35">
        <w:rPr>
          <w:rFonts w:ascii="굴림" w:eastAsia="굴림" w:hAnsi="굴림" w:cs="굴림"/>
          <w:color w:val="1B1C1D"/>
          <w:kern w:val="0"/>
          <w:sz w:val="24"/>
          <w:szCs w:val="24"/>
        </w:rPr>
        <w:t>아래 표는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'과 '시공간' 개념 간의 주요 차이점을 비교 분석한 것입니다.</w:t>
      </w:r>
    </w:p>
    <w:p w14:paraId="7FB3D980"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표 1: '</w:t>
      </w:r>
      <w:proofErr w:type="spellStart"/>
      <w:r w:rsidRPr="00292F35">
        <w:rPr>
          <w:rFonts w:ascii="굴림" w:eastAsia="굴림" w:hAnsi="굴림" w:cs="굴림"/>
          <w:b/>
          <w:bCs/>
          <w:color w:val="1B1C1D"/>
          <w:kern w:val="0"/>
          <w:sz w:val="24"/>
          <w:szCs w:val="24"/>
        </w:rPr>
        <w:t>연속장</w:t>
      </w:r>
      <w:proofErr w:type="spellEnd"/>
      <w:r w:rsidRPr="00292F35">
        <w:rPr>
          <w:rFonts w:ascii="굴림" w:eastAsia="굴림" w:hAnsi="굴림" w:cs="굴림"/>
          <w:b/>
          <w:bCs/>
          <w:color w:val="1B1C1D"/>
          <w:kern w:val="0"/>
          <w:sz w:val="24"/>
          <w:szCs w:val="24"/>
        </w:rPr>
        <w:t>'과 '시공간'의 비교 분석</w:t>
      </w:r>
    </w:p>
    <w:tbl>
      <w:tblPr>
        <w:tblW w:w="0" w:type="auto"/>
        <w:tblCellSpacing w:w="15" w:type="dxa"/>
        <w:shd w:val="clear" w:color="auto" w:fill="F0F8FA"/>
        <w:tblCellMar>
          <w:left w:w="0" w:type="dxa"/>
          <w:right w:w="0" w:type="dxa"/>
        </w:tblCellMar>
        <w:tblLook w:val="04A0" w:firstRow="1" w:lastRow="0" w:firstColumn="1" w:lastColumn="0" w:noHBand="0" w:noVBand="1"/>
      </w:tblPr>
      <w:tblGrid>
        <w:gridCol w:w="1629"/>
        <w:gridCol w:w="2493"/>
        <w:gridCol w:w="5324"/>
      </w:tblGrid>
      <w:tr w:rsidR="00292F35" w:rsidRPr="00292F35" w14:paraId="69BB67F6"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31AC0008"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특징</w:t>
            </w:r>
          </w:p>
        </w:tc>
        <w:tc>
          <w:tcPr>
            <w:tcW w:w="0" w:type="auto"/>
            <w:shd w:val="clear" w:color="auto" w:fill="F0F8FA"/>
            <w:tcMar>
              <w:top w:w="120" w:type="dxa"/>
              <w:left w:w="180" w:type="dxa"/>
              <w:bottom w:w="120" w:type="dxa"/>
              <w:right w:w="180" w:type="dxa"/>
            </w:tcMar>
            <w:vAlign w:val="center"/>
            <w:hideMark/>
          </w:tcPr>
          <w:p w14:paraId="2E8A088D"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시공간(Space-Time)</w:t>
            </w:r>
          </w:p>
        </w:tc>
        <w:tc>
          <w:tcPr>
            <w:tcW w:w="0" w:type="auto"/>
            <w:shd w:val="clear" w:color="auto" w:fill="F0F8FA"/>
            <w:tcMar>
              <w:top w:w="120" w:type="dxa"/>
              <w:left w:w="180" w:type="dxa"/>
              <w:bottom w:w="120" w:type="dxa"/>
              <w:right w:w="180" w:type="dxa"/>
            </w:tcMar>
            <w:vAlign w:val="center"/>
            <w:hideMark/>
          </w:tcPr>
          <w:p w14:paraId="0076D44E" w14:textId="77777777" w:rsidR="00292F35" w:rsidRPr="00292F35" w:rsidRDefault="00292F35" w:rsidP="00292F35">
            <w:pPr>
              <w:widowControl/>
              <w:wordWrap/>
              <w:autoSpaceDE/>
              <w:autoSpaceDN/>
              <w:rPr>
                <w:rFonts w:ascii="굴림" w:eastAsia="굴림" w:hAnsi="굴림" w:cs="굴림"/>
                <w:color w:val="1B1C1D"/>
                <w:kern w:val="0"/>
                <w:sz w:val="21"/>
                <w:szCs w:val="21"/>
              </w:rPr>
            </w:pPr>
            <w:proofErr w:type="spellStart"/>
            <w:r w:rsidRPr="00292F35">
              <w:rPr>
                <w:rFonts w:ascii="굴림" w:eastAsia="굴림" w:hAnsi="굴림" w:cs="굴림"/>
                <w:b/>
                <w:bCs/>
                <w:color w:val="1B1C1D"/>
                <w:kern w:val="0"/>
                <w:sz w:val="21"/>
              </w:rPr>
              <w:t>연속장</w:t>
            </w:r>
            <w:proofErr w:type="spellEnd"/>
            <w:r w:rsidRPr="00292F35">
              <w:rPr>
                <w:rFonts w:ascii="굴림" w:eastAsia="굴림" w:hAnsi="굴림" w:cs="굴림"/>
                <w:b/>
                <w:bCs/>
                <w:color w:val="1B1C1D"/>
                <w:kern w:val="0"/>
                <w:sz w:val="21"/>
              </w:rPr>
              <w:t xml:space="preserve"> (</w:t>
            </w:r>
            <w:proofErr w:type="spellStart"/>
            <w:r w:rsidRPr="00292F35">
              <w:rPr>
                <w:rFonts w:ascii="굴림" w:eastAsia="굴림" w:hAnsi="굴림" w:cs="굴림"/>
                <w:b/>
                <w:bCs/>
                <w:color w:val="1B1C1D"/>
                <w:kern w:val="0"/>
                <w:sz w:val="21"/>
              </w:rPr>
              <w:t>Continujang</w:t>
            </w:r>
            <w:proofErr w:type="spellEnd"/>
            <w:r w:rsidRPr="00292F35">
              <w:rPr>
                <w:rFonts w:ascii="굴림" w:eastAsia="굴림" w:hAnsi="굴림" w:cs="굴림"/>
                <w:b/>
                <w:bCs/>
                <w:color w:val="1B1C1D"/>
                <w:kern w:val="0"/>
                <w:sz w:val="21"/>
              </w:rPr>
              <w:t>)</w:t>
            </w:r>
          </w:p>
        </w:tc>
      </w:tr>
      <w:tr w:rsidR="00292F35" w:rsidRPr="00292F35" w14:paraId="306FB785"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559027FA"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lastRenderedPageBreak/>
              <w:t>주요 초점</w:t>
            </w:r>
          </w:p>
        </w:tc>
        <w:tc>
          <w:tcPr>
            <w:tcW w:w="0" w:type="auto"/>
            <w:shd w:val="clear" w:color="auto" w:fill="F0F8FA"/>
            <w:tcMar>
              <w:top w:w="120" w:type="dxa"/>
              <w:left w:w="180" w:type="dxa"/>
              <w:bottom w:w="120" w:type="dxa"/>
              <w:right w:w="180" w:type="dxa"/>
            </w:tcMar>
            <w:vAlign w:val="center"/>
            <w:hideMark/>
          </w:tcPr>
          <w:p w14:paraId="165A7E6F" w14:textId="77777777" w:rsidR="00292F35" w:rsidRPr="00292F35" w:rsidRDefault="00292F35" w:rsidP="00004E7C">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우주의</w:t>
            </w:r>
            <w:r w:rsidR="00AE7718">
              <w:rPr>
                <w:rFonts w:ascii="굴림" w:eastAsia="굴림" w:hAnsi="굴림" w:cs="굴림" w:hint="eastAsia"/>
                <w:color w:val="1B1C1D"/>
                <w:kern w:val="0"/>
                <w:sz w:val="21"/>
                <w:szCs w:val="21"/>
              </w:rPr>
              <w:t xml:space="preserve"> </w:t>
            </w:r>
            <w:r w:rsidRPr="00292F35">
              <w:rPr>
                <w:rFonts w:ascii="굴림" w:eastAsia="굴림" w:hAnsi="굴림" w:cs="굴림"/>
                <w:color w:val="1B1C1D"/>
                <w:kern w:val="0"/>
                <w:sz w:val="21"/>
                <w:szCs w:val="21"/>
              </w:rPr>
              <w:t>수학적, 물리적 구조</w:t>
            </w:r>
          </w:p>
        </w:tc>
        <w:tc>
          <w:tcPr>
            <w:tcW w:w="0" w:type="auto"/>
            <w:shd w:val="clear" w:color="auto" w:fill="F0F8FA"/>
            <w:tcMar>
              <w:top w:w="120" w:type="dxa"/>
              <w:left w:w="180" w:type="dxa"/>
              <w:bottom w:w="120" w:type="dxa"/>
              <w:right w:w="180" w:type="dxa"/>
            </w:tcMar>
            <w:vAlign w:val="center"/>
            <w:hideMark/>
          </w:tcPr>
          <w:p w14:paraId="28B12F48"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color w:val="1B1C1D"/>
                <w:kern w:val="0"/>
                <w:sz w:val="21"/>
                <w:szCs w:val="21"/>
              </w:rPr>
              <w:t>살아있고, 끊임없이 변화하며 상호작용하는 우주의 총체적 이해</w:t>
            </w:r>
          </w:p>
        </w:tc>
      </w:tr>
      <w:tr w:rsidR="00292F35" w:rsidRPr="00292F35" w14:paraId="13EF3178"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48E04567"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핵심 구성 요소</w:t>
            </w:r>
          </w:p>
        </w:tc>
        <w:tc>
          <w:tcPr>
            <w:tcW w:w="0" w:type="auto"/>
            <w:shd w:val="clear" w:color="auto" w:fill="F0F8FA"/>
            <w:tcMar>
              <w:top w:w="120" w:type="dxa"/>
              <w:left w:w="180" w:type="dxa"/>
              <w:bottom w:w="120" w:type="dxa"/>
              <w:right w:w="180" w:type="dxa"/>
            </w:tcMar>
            <w:vAlign w:val="center"/>
            <w:hideMark/>
          </w:tcPr>
          <w:p w14:paraId="5ED36352"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color w:val="1B1C1D"/>
                <w:kern w:val="0"/>
                <w:sz w:val="21"/>
                <w:szCs w:val="21"/>
              </w:rPr>
              <w:t>시간, 공간</w:t>
            </w:r>
          </w:p>
        </w:tc>
        <w:tc>
          <w:tcPr>
            <w:tcW w:w="0" w:type="auto"/>
            <w:shd w:val="clear" w:color="auto" w:fill="F0F8FA"/>
            <w:tcMar>
              <w:top w:w="120" w:type="dxa"/>
              <w:left w:w="180" w:type="dxa"/>
              <w:bottom w:w="120" w:type="dxa"/>
              <w:right w:w="180" w:type="dxa"/>
            </w:tcMar>
            <w:vAlign w:val="center"/>
            <w:hideMark/>
          </w:tcPr>
          <w:p w14:paraId="6E9637FF"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color w:val="1B1C1D"/>
                <w:kern w:val="0"/>
                <w:sz w:val="21"/>
                <w:szCs w:val="21"/>
              </w:rPr>
              <w:t xml:space="preserve">시간, 공간, 물질 (전자, 원자, 양자), 기 (에너지, 힘, 인력, 전자기력, </w:t>
            </w:r>
            <w:proofErr w:type="spellStart"/>
            <w:r w:rsidRPr="00292F35">
              <w:rPr>
                <w:rFonts w:ascii="굴림" w:eastAsia="굴림" w:hAnsi="굴림" w:cs="굴림"/>
                <w:color w:val="1B1C1D"/>
                <w:kern w:val="0"/>
                <w:sz w:val="21"/>
                <w:szCs w:val="21"/>
              </w:rPr>
              <w:t>양자력</w:t>
            </w:r>
            <w:proofErr w:type="spellEnd"/>
            <w:r w:rsidRPr="00292F35">
              <w:rPr>
                <w:rFonts w:ascii="굴림" w:eastAsia="굴림" w:hAnsi="굴림" w:cs="굴림"/>
                <w:color w:val="1B1C1D"/>
                <w:kern w:val="0"/>
                <w:sz w:val="21"/>
                <w:szCs w:val="21"/>
              </w:rPr>
              <w:t>), 정 (마음, 의식, 인식, 이성, 감성), 영성 (영혼)</w:t>
            </w:r>
          </w:p>
        </w:tc>
      </w:tr>
      <w:tr w:rsidR="00292F35" w:rsidRPr="00292F35" w14:paraId="577DEBC9"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5A497793"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상호작용의 본질</w:t>
            </w:r>
          </w:p>
        </w:tc>
        <w:tc>
          <w:tcPr>
            <w:tcW w:w="0" w:type="auto"/>
            <w:shd w:val="clear" w:color="auto" w:fill="F0F8FA"/>
            <w:tcMar>
              <w:top w:w="120" w:type="dxa"/>
              <w:left w:w="180" w:type="dxa"/>
              <w:bottom w:w="120" w:type="dxa"/>
              <w:right w:w="180" w:type="dxa"/>
            </w:tcMar>
            <w:vAlign w:val="center"/>
            <w:hideMark/>
          </w:tcPr>
          <w:p w14:paraId="4F7D17F8" w14:textId="77777777" w:rsidR="00292F35" w:rsidRPr="00292F35" w:rsidRDefault="00292F35" w:rsidP="00004E7C">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물리적, 기하학적 관계</w:t>
            </w:r>
          </w:p>
        </w:tc>
        <w:tc>
          <w:tcPr>
            <w:tcW w:w="0" w:type="auto"/>
            <w:shd w:val="clear" w:color="auto" w:fill="F0F8FA"/>
            <w:tcMar>
              <w:top w:w="120" w:type="dxa"/>
              <w:left w:w="180" w:type="dxa"/>
              <w:bottom w:w="120" w:type="dxa"/>
              <w:right w:w="180" w:type="dxa"/>
            </w:tcMar>
            <w:vAlign w:val="center"/>
            <w:hideMark/>
          </w:tcPr>
          <w:p w14:paraId="0D0D6F92"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color w:val="1B1C1D"/>
                <w:kern w:val="0"/>
                <w:sz w:val="21"/>
                <w:szCs w:val="21"/>
              </w:rPr>
              <w:t>모든 구성 요소 간의 조화롭고 끊임없는 상호작용 및 상호 영향</w:t>
            </w:r>
          </w:p>
        </w:tc>
      </w:tr>
      <w:tr w:rsidR="00292F35" w:rsidRPr="00292F35" w14:paraId="4294617F"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14CB5D42"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개념적 기반</w:t>
            </w:r>
          </w:p>
        </w:tc>
        <w:tc>
          <w:tcPr>
            <w:tcW w:w="0" w:type="auto"/>
            <w:shd w:val="clear" w:color="auto" w:fill="F0F8FA"/>
            <w:tcMar>
              <w:top w:w="120" w:type="dxa"/>
              <w:left w:w="180" w:type="dxa"/>
              <w:bottom w:w="120" w:type="dxa"/>
              <w:right w:w="180" w:type="dxa"/>
            </w:tcMar>
            <w:vAlign w:val="center"/>
            <w:hideMark/>
          </w:tcPr>
          <w:p w14:paraId="58C55B48" w14:textId="77777777" w:rsidR="00292F35" w:rsidRPr="00292F35" w:rsidRDefault="00292F35" w:rsidP="00004E7C">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과학적, 종종 환원주의적</w:t>
            </w:r>
          </w:p>
        </w:tc>
        <w:tc>
          <w:tcPr>
            <w:tcW w:w="0" w:type="auto"/>
            <w:shd w:val="clear" w:color="auto" w:fill="F0F8FA"/>
            <w:tcMar>
              <w:top w:w="120" w:type="dxa"/>
              <w:left w:w="180" w:type="dxa"/>
              <w:bottom w:w="120" w:type="dxa"/>
              <w:right w:w="180" w:type="dxa"/>
            </w:tcMar>
            <w:vAlign w:val="center"/>
            <w:hideMark/>
          </w:tcPr>
          <w:p w14:paraId="264BBCBD"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color w:val="1B1C1D"/>
                <w:kern w:val="0"/>
                <w:sz w:val="21"/>
                <w:szCs w:val="21"/>
              </w:rPr>
              <w:t xml:space="preserve">철학적, </w:t>
            </w:r>
            <w:proofErr w:type="spellStart"/>
            <w:r w:rsidRPr="00292F35">
              <w:rPr>
                <w:rFonts w:ascii="굴림" w:eastAsia="굴림" w:hAnsi="굴림" w:cs="굴림"/>
                <w:color w:val="1B1C1D"/>
                <w:kern w:val="0"/>
                <w:sz w:val="21"/>
                <w:szCs w:val="21"/>
              </w:rPr>
              <w:t>학제간적</w:t>
            </w:r>
            <w:proofErr w:type="spellEnd"/>
            <w:r w:rsidRPr="00292F35">
              <w:rPr>
                <w:rFonts w:ascii="굴림" w:eastAsia="굴림" w:hAnsi="굴림" w:cs="굴림"/>
                <w:color w:val="1B1C1D"/>
                <w:kern w:val="0"/>
                <w:sz w:val="21"/>
                <w:szCs w:val="21"/>
              </w:rPr>
              <w:t>, 과학적, 정서적, 영적 차원 포괄</w:t>
            </w:r>
          </w:p>
        </w:tc>
      </w:tr>
      <w:tr w:rsidR="00292F35" w:rsidRPr="00292F35" w14:paraId="1523E8EB"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516D1FE0"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한자 표기</w:t>
            </w:r>
          </w:p>
        </w:tc>
        <w:tc>
          <w:tcPr>
            <w:tcW w:w="0" w:type="auto"/>
            <w:shd w:val="clear" w:color="auto" w:fill="F0F8FA"/>
            <w:tcMar>
              <w:top w:w="120" w:type="dxa"/>
              <w:left w:w="180" w:type="dxa"/>
              <w:bottom w:w="120" w:type="dxa"/>
              <w:right w:w="180" w:type="dxa"/>
            </w:tcMar>
            <w:vAlign w:val="center"/>
            <w:hideMark/>
          </w:tcPr>
          <w:p w14:paraId="626CACF0" w14:textId="77777777" w:rsidR="00292F35" w:rsidRPr="00292F35" w:rsidRDefault="00292F35" w:rsidP="00004E7C">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(전통적 사용에서 '場'의 의미 내포)</w:t>
            </w:r>
          </w:p>
        </w:tc>
        <w:tc>
          <w:tcPr>
            <w:tcW w:w="0" w:type="auto"/>
            <w:shd w:val="clear" w:color="auto" w:fill="F0F8FA"/>
            <w:tcMar>
              <w:top w:w="120" w:type="dxa"/>
              <w:left w:w="180" w:type="dxa"/>
              <w:bottom w:w="120" w:type="dxa"/>
              <w:right w:w="180" w:type="dxa"/>
            </w:tcMar>
            <w:vAlign w:val="center"/>
            <w:hideMark/>
          </w:tcPr>
          <w:p w14:paraId="7E3367D9"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color w:val="1B1C1D"/>
                <w:kern w:val="0"/>
                <w:sz w:val="21"/>
                <w:szCs w:val="21"/>
              </w:rPr>
              <w:t>명시적으로 '張' (펼쳐짐, 확장)을 선택하여 순수 공간적 의미를 넘어선 통일적 흐름 강조</w:t>
            </w:r>
          </w:p>
        </w:tc>
      </w:tr>
      <w:tr w:rsidR="00292F35" w:rsidRPr="00292F35" w14:paraId="402EF8FE"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1DAB473B"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전반적인 관점</w:t>
            </w:r>
          </w:p>
        </w:tc>
        <w:tc>
          <w:tcPr>
            <w:tcW w:w="0" w:type="auto"/>
            <w:shd w:val="clear" w:color="auto" w:fill="F0F8FA"/>
            <w:tcMar>
              <w:top w:w="120" w:type="dxa"/>
              <w:left w:w="180" w:type="dxa"/>
              <w:bottom w:w="120" w:type="dxa"/>
              <w:right w:w="180" w:type="dxa"/>
            </w:tcMar>
            <w:vAlign w:val="center"/>
            <w:hideMark/>
          </w:tcPr>
          <w:p w14:paraId="4ED85D54" w14:textId="77777777" w:rsidR="00292F35" w:rsidRPr="00292F35" w:rsidRDefault="00292F35" w:rsidP="00004E7C">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물리적 사건을 위한 배경 또는 틀</w:t>
            </w:r>
          </w:p>
        </w:tc>
        <w:tc>
          <w:tcPr>
            <w:tcW w:w="0" w:type="auto"/>
            <w:shd w:val="clear" w:color="auto" w:fill="F0F8FA"/>
            <w:tcMar>
              <w:top w:w="120" w:type="dxa"/>
              <w:left w:w="180" w:type="dxa"/>
              <w:bottom w:w="120" w:type="dxa"/>
              <w:right w:w="180" w:type="dxa"/>
            </w:tcMar>
            <w:vAlign w:val="center"/>
            <w:hideMark/>
          </w:tcPr>
          <w:p w14:paraId="5D813083" w14:textId="77777777" w:rsidR="00292F35" w:rsidRPr="00292F35" w:rsidRDefault="00292F35" w:rsidP="00004E7C">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존재 자체가 사고, 경험, 영성과 융합된 역동적이고 살아있는 통합적 흐름</w:t>
            </w:r>
          </w:p>
        </w:tc>
      </w:tr>
    </w:tbl>
    <w:p w14:paraId="6512F539" w14:textId="77777777" w:rsidR="00292F35" w:rsidRPr="00292F35" w:rsidRDefault="00292F35" w:rsidP="00292F35">
      <w:pPr>
        <w:widowControl/>
        <w:numPr>
          <w:ilvl w:val="0"/>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다양한 분야에 걸친 적용 가능성 심층 탐구:</w:t>
      </w:r>
    </w:p>
    <w:p w14:paraId="23567A74"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개념은 인간 사회의 다양한 분야에 적용될 수 있는 광범위한 잠재력을 제시합니다. 이 개념은 단순한 이론을 넘어, 인간 사회의 다양한 분야를 하나의 조화로운 흐름으로 통합하는 원리로 자리 잡을 가능성을 지닌다고 설명됩니다.</w:t>
      </w:r>
    </w:p>
    <w:p w14:paraId="47A47973" w14:textId="77777777" w:rsidR="00292F35" w:rsidRPr="00292F35" w:rsidRDefault="00292F35" w:rsidP="00292F35">
      <w:pPr>
        <w:widowControl/>
        <w:numPr>
          <w:ilvl w:val="1"/>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인간의 삶과 관계:</w:t>
      </w:r>
    </w:p>
    <w:p w14:paraId="0BD40B4B"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'의 핵심 원칙인 조화로운 상호작용과 상호 베풂, 공존은 인간 관계에 직접 적용됩니다</w:t>
      </w:r>
      <w:r w:rsidR="00004E7C">
        <w:rPr>
          <w:rFonts w:ascii="굴림" w:eastAsia="굴림" w:hAnsi="굴림" w:cs="굴림"/>
          <w:color w:val="1B1C1D"/>
          <w:kern w:val="0"/>
          <w:sz w:val="24"/>
          <w:szCs w:val="24"/>
        </w:rPr>
        <w:t>.</w:t>
      </w:r>
      <w:r w:rsidR="00004E7C">
        <w:rPr>
          <w:rFonts w:ascii="굴림" w:eastAsia="굴림" w:hAnsi="굴림" w:cs="굴림" w:hint="eastAsia"/>
          <w:color w:val="1B1C1D"/>
          <w:kern w:val="0"/>
          <w:sz w:val="24"/>
          <w:szCs w:val="24"/>
        </w:rPr>
        <w:t xml:space="preserve"> </w:t>
      </w:r>
      <w:r w:rsidRPr="00292F35">
        <w:rPr>
          <w:rFonts w:ascii="굴림" w:eastAsia="굴림" w:hAnsi="굴림" w:cs="굴림"/>
          <w:color w:val="1B1C1D"/>
          <w:kern w:val="0"/>
          <w:sz w:val="24"/>
          <w:szCs w:val="24"/>
        </w:rPr>
        <w:t>이는 기업 경영, 교육 방식, 공동체 운영 등에서 서로의 에너지를 조화롭게 연결하는 원칙을 수립하는 데 기여할 수 있습니다</w:t>
      </w:r>
      <w:r w:rsidR="00004E7C">
        <w:rPr>
          <w:rFonts w:ascii="굴림" w:eastAsia="굴림" w:hAnsi="굴림" w:cs="굴림"/>
          <w:color w:val="1B1C1D"/>
          <w:kern w:val="0"/>
          <w:sz w:val="24"/>
          <w:szCs w:val="24"/>
        </w:rPr>
        <w:t>.</w:t>
      </w:r>
      <w:r w:rsidRPr="00292F35">
        <w:rPr>
          <w:rFonts w:ascii="굴림" w:eastAsia="굴림" w:hAnsi="굴림" w:cs="굴림"/>
          <w:color w:val="1B1C1D"/>
          <w:kern w:val="0"/>
          <w:sz w:val="24"/>
          <w:szCs w:val="24"/>
        </w:rPr>
        <w:t xml:space="preserve"> 이는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단순히 우주론적 모델이 아니라, 인간의 행동과 사회 조직을 위한 실용적이고 윤리적인 지침을 제공하려는 의</w:t>
      </w:r>
      <w:r w:rsidR="00004E7C">
        <w:rPr>
          <w:rFonts w:ascii="굴림" w:eastAsia="굴림" w:hAnsi="굴림" w:cs="굴림" w:hint="eastAsia"/>
          <w:color w:val="1B1C1D"/>
          <w:kern w:val="0"/>
          <w:sz w:val="24"/>
          <w:szCs w:val="24"/>
        </w:rPr>
        <w:t>지</w:t>
      </w:r>
      <w:r w:rsidRPr="00292F35">
        <w:rPr>
          <w:rFonts w:ascii="굴림" w:eastAsia="굴림" w:hAnsi="굴림" w:cs="굴림"/>
          <w:color w:val="1B1C1D"/>
          <w:kern w:val="0"/>
          <w:sz w:val="24"/>
          <w:szCs w:val="24"/>
        </w:rPr>
        <w:t>를 보여줍니다. 이러한 적용은 개념의 추상성을 넘어 일상생활과 사회 개선에 대한 구체적인 방향성을 제시하며, 자아 개발, 조직 관리, 사회적 조화에 관심 있는 광범위한 독자층에게 호소력을 가질 수 있습니다.</w:t>
      </w:r>
    </w:p>
    <w:p w14:paraId="60C1FFE8" w14:textId="77777777" w:rsidR="00292F35" w:rsidRPr="00292F35" w:rsidRDefault="00292F35" w:rsidP="00292F35">
      <w:pPr>
        <w:widowControl/>
        <w:numPr>
          <w:ilvl w:val="1"/>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건강과 의학:</w:t>
      </w:r>
    </w:p>
    <w:p w14:paraId="0D8341F3"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동양 의학에서 인체를 하나의 흐름으로 보는 개념과 유사하게,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'은 몸과 마음, 영성이 조화롭게 유지될 때 진정한 건강이 실현된다고 제안합니다. 이는 명상, 기공, 자연 치유법 등 새로운 치유 방식이나 생활 습관 연구의 기반이 될 수 있습니다. 동양 의학과의 연결은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기존의 문화적, 의학적 지식 체계와 어떻게 상호작용하며 그 가치를 확장할 수 있는지를 보여줍니다. 이는 개념의 추상성을 줄이고, 이미 많은 사람들에게 익숙한 건강 관리 방식과 연결함으로써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'의 원리를 더욱 구체적이고 실현 가능하게 만듭니다.</w:t>
      </w:r>
    </w:p>
    <w:p w14:paraId="7F85B282" w14:textId="77777777" w:rsidR="00292F35" w:rsidRPr="00292F35" w:rsidRDefault="00292F35" w:rsidP="00292F35">
      <w:pPr>
        <w:widowControl/>
        <w:numPr>
          <w:ilvl w:val="1"/>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lastRenderedPageBreak/>
        <w:t>사회 및 경제 시스템:</w:t>
      </w:r>
    </w:p>
    <w:p w14:paraId="471E1E03"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현대 사회와 경제 시스템의 단절적인 사고방식에 대한 비판적 시각을 바탕으로,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'은 경제 활동이 하나의 흐름 속에서 순환할 수 있다고 제안합니다. 이는 지속 가능한 경제 모델을 만들고, 협력 기반의 경제를 설계하며, 기업이 단순한 수익 창출을 넘어 에너지 순환과 상호 이익을 추구하는 구조를 형성함으로써 더 건강한 사회를 만들 수 있다고 설명합니다. 이는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현재의 경제적 불평등과 환경 문제에 대한 대안적 사고방식을 제시하려는 의도를 내포하고 있습니다. 이는 순환 경제, 사회적 기업, 공유 경제 등 현대의 지속 가능성 및 협력 기반 모델과 맥을 같이하며, 사회 과학자, 정책 입안자, 활동가들에게 깊은 관심을 유발할 수 있습니다.</w:t>
      </w:r>
    </w:p>
    <w:p w14:paraId="69722B6F" w14:textId="77777777" w:rsidR="00292F35" w:rsidRPr="00292F35" w:rsidRDefault="00292F35" w:rsidP="00292F35">
      <w:pPr>
        <w:widowControl/>
        <w:numPr>
          <w:ilvl w:val="1"/>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우주와 과학 연구:</w:t>
      </w:r>
    </w:p>
    <w:p w14:paraId="5BF93310"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물리학에서 시공간을 연속체로 보는 이론이 있지만,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'은 보다 유기적인 개념을 담고 있습니다. 이를 양자역학이나 천체 물리학에 적용하면 기존 이론을 넘어서는 새로운 패러다임을 탐구하고, 우주를 단순한 물리적 구조가 아닌 생명력 있는 흐름으로 이해하는 방식으로 확장할 수 있다고 제안합니다. 이러한 주장은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이론 물리학 및 우주론의 최전선에 도전하려는 야심을 보여줍니다. 이는 개념이 단순히 철학적 사색에 머무르지 않고, 과학적 탐구의 새로운 방향을 제시할 수 있음을 시사합니다.</w:t>
      </w:r>
    </w:p>
    <w:p w14:paraId="0228E2AE" w14:textId="77777777" w:rsidR="00292F35" w:rsidRPr="00292F35" w:rsidRDefault="00292F35" w:rsidP="00292F35">
      <w:pPr>
        <w:widowControl/>
        <w:numPr>
          <w:ilvl w:val="1"/>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종교:</w:t>
      </w:r>
    </w:p>
    <w:p w14:paraId="758CD5F8"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'은 신, 인간, 그리고 세상의 모든 존재가 단절된 개별적인 실체가 아니라 하나의 흐름 속에서 상호작용한다고 봅니다.</w:t>
      </w:r>
      <w:r w:rsidR="006E017B">
        <w:rPr>
          <w:rFonts w:ascii="굴림" w:eastAsia="굴림" w:hAnsi="굴림" w:cs="굴림" w:hint="eastAsia"/>
          <w:color w:val="1B1C1D"/>
          <w:kern w:val="0"/>
          <w:sz w:val="24"/>
          <w:szCs w:val="24"/>
        </w:rPr>
        <w:t xml:space="preserve"> </w:t>
      </w:r>
      <w:r w:rsidRPr="00292F35">
        <w:rPr>
          <w:rFonts w:ascii="굴림" w:eastAsia="굴림" w:hAnsi="굴림" w:cs="굴림"/>
          <w:color w:val="1B1C1D"/>
          <w:kern w:val="0"/>
          <w:sz w:val="24"/>
          <w:szCs w:val="24"/>
        </w:rPr>
        <w:t>이는 불교의 연기(緣起), 도교의 무위(無爲), 기독교의 사랑(Agape)과 같이 다양한 종교에서 강조하는 '조화' 개념과 맞닿아 있습니다. 이 관점은 특정 신앙 체계를 넘어 보편적이고 통일적인 연결과 흐름을 중시하는 방식으로 의식과 신앙의 변화를 가져올 가능성을 제시합니다. 이는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종교 간 대화와 영적 통합에 기여할 수 있는 메타-종교적 또는 보편적 영성 철학으로서의 잠재력을 보여줍니다.</w:t>
      </w:r>
    </w:p>
    <w:p w14:paraId="36F9841B" w14:textId="77777777" w:rsidR="00292F35" w:rsidRPr="00292F35" w:rsidRDefault="00292F35" w:rsidP="00292F35">
      <w:pPr>
        <w:widowControl/>
        <w:numPr>
          <w:ilvl w:val="1"/>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정치:</w:t>
      </w:r>
    </w:p>
    <w:p w14:paraId="1D4DD7B4"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정치 분야에서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철학을 도입하면 기존의 대립과 경쟁 구조를 넘어선 공존과 협력의 순환적 정치 모델을 모색할 수 있습니다. 이는 시민들이 단절된 집단이 아니라 하나의 유기적 흐름 속에서 역할을 수행하는 존재라는 관점을 강화하며, 경제, 복지, 교육 정책을 지속 가능하고 상호 도움이 되는 방향으로 발전시키는 데 기여할 수 있습니다. 이는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현대 정치의 분열과 갈등에 대한 규범적 대안을 제시하려는 의도를 보여주며, 숙의 민주주의, 사회적 결속, 지속 가능한 개발 목표와 같은 현대적 정치 담론과 연결될 수 있습니다.</w:t>
      </w:r>
    </w:p>
    <w:p w14:paraId="4E58CA57" w14:textId="77777777" w:rsidR="00292F35" w:rsidRPr="00292F35" w:rsidRDefault="00292F35" w:rsidP="00292F35">
      <w:pPr>
        <w:widowControl/>
        <w:numPr>
          <w:ilvl w:val="1"/>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전반적인 적용 가능성 평가:</w:t>
      </w:r>
    </w:p>
    <w:p w14:paraId="3F573D0E"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lastRenderedPageBreak/>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개념의 이러한 광범위한 적용 가능성은 이 개념이 단순한 이론을 넘어, 인간 사회의 다양한 분야를 하나의 조화로운 흐름으로 통합하는 원리로 자리 잡을 가능성을 지닌다는 것을 의미합니다. 이러한 보편적 적용은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단순한 학문적 탐구를 넘어, 실질적인 사회 변화와 인류의 삶의 질 향상에 기여할 수 있는 잠재력을 가졌음을 시사합니다.</w:t>
      </w:r>
    </w:p>
    <w:p w14:paraId="10CE0693" w14:textId="77777777" w:rsidR="00292F35" w:rsidRPr="00292F35" w:rsidRDefault="00292F35" w:rsidP="00292F35">
      <w:pPr>
        <w:widowControl/>
        <w:numPr>
          <w:ilvl w:val="0"/>
          <w:numId w:val="3"/>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전반적인 비전 및 철학적 중요성:</w:t>
      </w:r>
    </w:p>
    <w:p w14:paraId="4ADEE9A1"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'의 전반적인 비전은 세상의 진리를 향해 나아가는 철학적 이정표 역할을 하는 것입니다. 이 개념은 다양한 분야를 하나의 조화로운 흐름으로 통합함으로써, 궁극적으로 "서로 사상, 이념 및 신념이 다른 다양한 종교와 정치 등 모든 분야가 하나의 이데올로기(사상, 이념, 신념)으로 변화하여 모든 사람들이 보다 더 행복한 세상이 이루어질 것"이라고 제안합니다. 이러한 비전은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단순한 이론을 넘어, 인간 사회의 근본적인 변화를 이끌어낼 수 있는 새로운 패러다임으로 발전할 가능성을 보여줍니다.</w:t>
      </w:r>
    </w:p>
    <w:p w14:paraId="64B5901D" w14:textId="77777777" w:rsidR="006E017B" w:rsidRDefault="00292F35" w:rsidP="006E017B">
      <w:pPr>
        <w:pStyle w:val="MS"/>
        <w:widowControl/>
        <w:wordWrap/>
        <w:autoSpaceDE/>
        <w:spacing w:before="300"/>
      </w:pPr>
      <w:r w:rsidRPr="00292F35">
        <w:rPr>
          <w:rFonts w:ascii="굴림"/>
          <w:color w:val="1B1C1D"/>
          <w:sz w:val="24"/>
          <w:szCs w:val="24"/>
        </w:rPr>
        <w:t>'</w:t>
      </w:r>
      <w:proofErr w:type="spellStart"/>
      <w:r w:rsidRPr="00292F35">
        <w:rPr>
          <w:rFonts w:ascii="굴림"/>
          <w:color w:val="1B1C1D"/>
          <w:sz w:val="24"/>
          <w:szCs w:val="24"/>
        </w:rPr>
        <w:t>연속장</w:t>
      </w:r>
      <w:proofErr w:type="spellEnd"/>
      <w:r w:rsidRPr="00292F35">
        <w:rPr>
          <w:rFonts w:ascii="굴림"/>
          <w:color w:val="1B1C1D"/>
          <w:sz w:val="24"/>
          <w:szCs w:val="24"/>
        </w:rPr>
        <w:t>'이 "하나의 이데올로기"로 변화하여 "모든 사람들이 보다 더 행복한 세상이 이루어질 것"이라는 비전은 보편적 조화와 통합에 대한 깊은 열망을 담고 있습니다. 이는 분열된 현대 사회의 문제에 대한 근본적인 해결책을 제시하려는 의도로 해석됩니다. 그러나 '하나의 이데올로기'라는 표현은 서구의 다원주의적 맥락에서 오해의 소지를 낳을 수 있습니다. 이는 강제적인 통일이나 다양성의 억압으로 비쳐질 수 있기 때문입니다.</w:t>
      </w:r>
      <w:r w:rsidR="00C63495">
        <w:rPr>
          <w:rFonts w:ascii="굴림" w:hint="eastAsia"/>
          <w:color w:val="1B1C1D"/>
          <w:sz w:val="24"/>
          <w:szCs w:val="24"/>
        </w:rPr>
        <w:t xml:space="preserve"> </w:t>
      </w:r>
      <w:r w:rsidR="006E017B" w:rsidRPr="00292F35">
        <w:rPr>
          <w:rFonts w:ascii="굴림"/>
          <w:color w:val="1B1C1D"/>
          <w:sz w:val="24"/>
          <w:szCs w:val="24"/>
        </w:rPr>
        <w:t>'</w:t>
      </w:r>
      <w:proofErr w:type="spellStart"/>
      <w:r w:rsidR="006E017B" w:rsidRPr="00292F35">
        <w:rPr>
          <w:rFonts w:ascii="굴림"/>
          <w:color w:val="1B1C1D"/>
          <w:sz w:val="24"/>
          <w:szCs w:val="24"/>
        </w:rPr>
        <w:t>연속장</w:t>
      </w:r>
      <w:proofErr w:type="spellEnd"/>
      <w:r w:rsidR="006E017B" w:rsidRPr="00292F35">
        <w:rPr>
          <w:rFonts w:ascii="굴림"/>
          <w:color w:val="1B1C1D"/>
          <w:sz w:val="24"/>
          <w:szCs w:val="24"/>
        </w:rPr>
        <w:t>'</w:t>
      </w:r>
      <w:r w:rsidR="006E017B">
        <w:rPr>
          <w:rFonts w:ascii="굴림" w:hint="eastAsia"/>
          <w:color w:val="1B1C1D"/>
          <w:sz w:val="24"/>
          <w:szCs w:val="24"/>
        </w:rPr>
        <w:t xml:space="preserve"> 이론은 </w:t>
      </w:r>
      <w:r w:rsidRPr="00292F35">
        <w:rPr>
          <w:rFonts w:ascii="굴림"/>
          <w:color w:val="1B1C1D"/>
          <w:sz w:val="24"/>
          <w:szCs w:val="24"/>
        </w:rPr>
        <w:t xml:space="preserve">다양한 관점과 신념 체계가 공존하며 상호 이해를 통해 보편적인 조화 원칙으로 수렴하는 것을 의미한다는 점을 명확히 </w:t>
      </w:r>
      <w:r w:rsidR="006E017B">
        <w:rPr>
          <w:rFonts w:ascii="굴림"/>
          <w:color w:val="1B1C1D"/>
          <w:sz w:val="24"/>
          <w:szCs w:val="24"/>
        </w:rPr>
        <w:t>하고</w:t>
      </w:r>
      <w:r w:rsidR="006E017B">
        <w:rPr>
          <w:rFonts w:ascii="굴림" w:hint="eastAsia"/>
          <w:color w:val="1B1C1D"/>
          <w:sz w:val="24"/>
          <w:szCs w:val="24"/>
        </w:rPr>
        <w:t xml:space="preserve"> 있습니다. </w:t>
      </w:r>
      <w:r w:rsidRPr="00292F35">
        <w:rPr>
          <w:rFonts w:ascii="굴림"/>
          <w:color w:val="1B1C1D"/>
          <w:sz w:val="24"/>
          <w:szCs w:val="24"/>
        </w:rPr>
        <w:t>이는 '</w:t>
      </w:r>
      <w:proofErr w:type="spellStart"/>
      <w:r w:rsidRPr="00292F35">
        <w:rPr>
          <w:rFonts w:ascii="굴림"/>
          <w:color w:val="1B1C1D"/>
          <w:sz w:val="24"/>
          <w:szCs w:val="24"/>
        </w:rPr>
        <w:t>연속장</w:t>
      </w:r>
      <w:proofErr w:type="spellEnd"/>
      <w:r w:rsidRPr="00292F35">
        <w:rPr>
          <w:rFonts w:ascii="굴림"/>
          <w:color w:val="1B1C1D"/>
          <w:sz w:val="24"/>
          <w:szCs w:val="24"/>
        </w:rPr>
        <w:t xml:space="preserve">'이 단순한 통합을 넘어, </w:t>
      </w:r>
      <w:r w:rsidR="006E017B">
        <w:rPr>
          <w:rFonts w:ascii="굴림" w:hint="eastAsia"/>
          <w:color w:val="1B1C1D"/>
          <w:sz w:val="24"/>
          <w:szCs w:val="24"/>
        </w:rPr>
        <w:t>다양성 속의 자발적인 통일, 조화, 평화, 행복을 추구하는 철학입니다.</w:t>
      </w:r>
    </w:p>
    <w:p w14:paraId="2466A571"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III. 글로벌 확산을 위한 전략적 확산 방안</w:t>
      </w:r>
    </w:p>
    <w:p w14:paraId="10E5B207" w14:textId="77777777" w:rsidR="00292F35" w:rsidRPr="00292F35" w:rsidRDefault="00292F35" w:rsidP="00292F35">
      <w:pPr>
        <w:widowControl/>
        <w:numPr>
          <w:ilvl w:val="0"/>
          <w:numId w:val="4"/>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국제적 독자층(미국, 영국, 한국)을 위한 주요 고려사항:</w:t>
      </w:r>
    </w:p>
    <w:p w14:paraId="56EB5F14"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개념을 미국, 영국, 한국의 다양한 국제 독자층에게 효과적으로 확산하기 위해서는 몇 가지 핵심적인 고려사항이 필요합니다.</w:t>
      </w:r>
    </w:p>
    <w:p w14:paraId="1EAB665F" w14:textId="77777777" w:rsidR="00292F35" w:rsidRPr="00292F35" w:rsidRDefault="00292F35" w:rsidP="00292F35">
      <w:pPr>
        <w:widowControl/>
        <w:numPr>
          <w:ilvl w:val="1"/>
          <w:numId w:val="4"/>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언어 및 문화적 뉘앙스:</w:t>
      </w:r>
      <w:r w:rsidRPr="00292F35">
        <w:rPr>
          <w:rFonts w:ascii="굴림" w:eastAsia="굴림" w:hAnsi="굴림" w:cs="굴림"/>
          <w:color w:val="1B1C1D"/>
          <w:kern w:val="0"/>
          <w:sz w:val="24"/>
          <w:szCs w:val="24"/>
        </w:rPr>
        <w:t xml:space="preserve"> 한국어 원본 문서와 영어 번역본이 모두 존재한다는 점은 큰 장점입니다. 영어는 전 세계 학술 커뮤니티의 주요 공용어이므로 미국과 영국 독자층에게 필수적입니다. 반면 한국어 원본은 국내 독자층과의 소통 및 개념의 문화적 뿌리를 이해하는 데 중요합니다. 그러나 단순한 번역을 넘어, '기', '정', '영성'과 같은 동양적 개념이 서구 학술 맥락에서 충분히 이해되고 받아들여질 수 있도록 세심한 설명과 맥락화가 필요합니다. 학술 발표 방식, 인용 관행, 그리고 철학적 개념에 대한 경험적 근거 요구 수준이 문화권마다 다를 수 있다는 점도 고려해야 합니다.</w:t>
      </w:r>
    </w:p>
    <w:p w14:paraId="308317C4" w14:textId="77777777" w:rsidR="00292F35" w:rsidRPr="00292F35" w:rsidRDefault="00292F35" w:rsidP="00292F35">
      <w:pPr>
        <w:widowControl/>
        <w:numPr>
          <w:ilvl w:val="1"/>
          <w:numId w:val="4"/>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학제간 특성:</w:t>
      </w:r>
      <w:r w:rsidRPr="00292F35">
        <w:rPr>
          <w:rFonts w:ascii="굴림" w:eastAsia="굴림" w:hAnsi="굴림" w:cs="굴림"/>
          <w:color w:val="1B1C1D"/>
          <w:kern w:val="0"/>
          <w:sz w:val="24"/>
          <w:szCs w:val="24"/>
        </w:rPr>
        <w:t xml:space="preserve">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xml:space="preserve">'은 철학을 넘어 과학, 사회, 종교 등 광범위한 분야를 아우릅니다. 따라서 단일 학문 분야에만 초점을 맞춘 전통적인 출판 채널은 </w:t>
      </w:r>
      <w:r w:rsidRPr="00292F35">
        <w:rPr>
          <w:rFonts w:ascii="굴림" w:eastAsia="굴림" w:hAnsi="굴림" w:cs="굴림"/>
          <w:color w:val="1B1C1D"/>
          <w:kern w:val="0"/>
          <w:sz w:val="24"/>
          <w:szCs w:val="24"/>
        </w:rPr>
        <w:lastRenderedPageBreak/>
        <w:t>개념의 폭넓은 확산을 제한할 수 있습니다. 학제간 연구를 환영하거나 전문으로 하는 플랫폼을 선택하는 것이 효과적입니다.</w:t>
      </w:r>
    </w:p>
    <w:p w14:paraId="30337818" w14:textId="77777777" w:rsidR="00292F35" w:rsidRPr="00292F35" w:rsidRDefault="00292F35" w:rsidP="00292F35">
      <w:pPr>
        <w:widowControl/>
        <w:numPr>
          <w:ilvl w:val="1"/>
          <w:numId w:val="4"/>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오픈 액세스 원칙:</w:t>
      </w:r>
      <w:r w:rsidRPr="00292F35">
        <w:rPr>
          <w:rFonts w:ascii="굴림" w:eastAsia="굴림" w:hAnsi="굴림" w:cs="굴림"/>
          <w:color w:val="1B1C1D"/>
          <w:kern w:val="0"/>
          <w:sz w:val="24"/>
          <w:szCs w:val="24"/>
        </w:rPr>
        <w:t xml:space="preserve"> 사용자가 "다른 사람들(미국인, 영국인, 한국인)도 볼 수 있도록" 게시하기를 원한다는 점은 오픈 액세스(Open Access) 방식의 중요성을 시사합니다. 오픈 액세스는 문서가 전 세계 어디서든 자유롭게 접근 가능하도록 하여, 지불 장벽 없이 잠재적 독자층을 극대화할 수 있습니다.</w:t>
      </w:r>
    </w:p>
    <w:p w14:paraId="41930BE8" w14:textId="77777777" w:rsidR="00292F35" w:rsidRPr="00292F35" w:rsidRDefault="00292F35" w:rsidP="00292F35">
      <w:pPr>
        <w:widowControl/>
        <w:numPr>
          <w:ilvl w:val="1"/>
          <w:numId w:val="4"/>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학술적 신뢰성 및 검색 용이성:</w:t>
      </w:r>
      <w:r w:rsidRPr="00292F35">
        <w:rPr>
          <w:rFonts w:ascii="굴림" w:eastAsia="굴림" w:hAnsi="굴림" w:cs="굴림"/>
          <w:color w:val="1B1C1D"/>
          <w:kern w:val="0"/>
          <w:sz w:val="24"/>
          <w:szCs w:val="24"/>
        </w:rPr>
        <w:t xml:space="preserve"> 광범위한 확산을 목표로 하더라도, 개념에 학술적 신뢰성을 부여할 수 있는 플랫폼을 선택하는 것이 중요합니다. 주요 학술 검색 엔진에 색인되고 학자들이 자주 이용하는 플랫폼이 유리합니다. 검색 엔진을 통한 검색 용이성은 새로운 개념의 인지도 향상에 필수적입니다.</w:t>
      </w:r>
    </w:p>
    <w:p w14:paraId="413C9F4B" w14:textId="77777777" w:rsidR="00292F35" w:rsidRPr="00292F35" w:rsidRDefault="00292F35" w:rsidP="00292F35">
      <w:pPr>
        <w:widowControl/>
        <w:numPr>
          <w:ilvl w:val="1"/>
          <w:numId w:val="4"/>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커뮤니티 참여:</w:t>
      </w:r>
      <w:r w:rsidRPr="00292F35">
        <w:rPr>
          <w:rFonts w:ascii="굴림" w:eastAsia="굴림" w:hAnsi="굴림" w:cs="굴림"/>
          <w:color w:val="1B1C1D"/>
          <w:kern w:val="0"/>
          <w:sz w:val="24"/>
          <w:szCs w:val="24"/>
        </w:rPr>
        <w:t xml:space="preserve"> 사용자가 "</w:t>
      </w:r>
      <w:proofErr w:type="spellStart"/>
      <w:r w:rsidRPr="00292F35">
        <w:rPr>
          <w:rFonts w:ascii="굴림" w:eastAsia="굴림" w:hAnsi="굴림" w:cs="굴림"/>
          <w:color w:val="1B1C1D"/>
          <w:kern w:val="0"/>
          <w:sz w:val="24"/>
          <w:szCs w:val="24"/>
        </w:rPr>
        <w:t>제미니도</w:t>
      </w:r>
      <w:proofErr w:type="spellEnd"/>
      <w:r w:rsidRPr="00292F35">
        <w:rPr>
          <w:rFonts w:ascii="굴림" w:eastAsia="굴림" w:hAnsi="굴림" w:cs="굴림"/>
          <w:color w:val="1B1C1D"/>
          <w:kern w:val="0"/>
          <w:sz w:val="24"/>
          <w:szCs w:val="24"/>
        </w:rPr>
        <w:t xml:space="preserve"> 이 문서 기억하고 있다가, 관심있는 사람들에게 알려주면 좋겠어"라고 요청한 것은 일회성 출판을 넘어 개념에 대한 지속적인 대화와 커뮤니티 구축의 중요성을 시사합니다. 이는 상호작용, 토론, 후속 연구를 촉진하는 플랫폼이 필요함을 의미합니다.</w:t>
      </w:r>
    </w:p>
    <w:p w14:paraId="4DB7DC2F" w14:textId="77777777" w:rsidR="00292F35" w:rsidRPr="00292F35" w:rsidRDefault="00292F35" w:rsidP="00292F35">
      <w:pPr>
        <w:widowControl/>
        <w:wordWrap/>
        <w:autoSpaceDE/>
        <w:autoSpaceDN/>
        <w:spacing w:before="100" w:beforeAutospacing="1" w:after="120"/>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'과 같은 변혁적 잠재력을 지닌 개념은 학술적 엄밀성과 광범위한 접근성을 동시에 추구해야 합니다. 학술적 깊이를 요구하는 학자들과, 개념의 변혁적 잠재력에 관심 있는 더 넓은 지식인 집단 모두에게 호소력을 갖기 위해서는 다각적인 확산 전략이 필수적입니다. 이는 개념이 학술적으로 진지하게 받아들여지면서도, 동시에 더 많은 사람들이 그 의미와 적용 가능성을 이해하고 논의에 참여할 수 있도록 하는 균형 잡힌 접근 방식이 필요함을 의미합니다.</w:t>
      </w:r>
    </w:p>
    <w:p w14:paraId="2186CC0C" w14:textId="77777777" w:rsidR="00292F35" w:rsidRPr="00292F35" w:rsidRDefault="00292F35" w:rsidP="00292F35">
      <w:pPr>
        <w:widowControl/>
        <w:numPr>
          <w:ilvl w:val="0"/>
          <w:numId w:val="4"/>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초기 출판을 위한 권장 플랫폼:</w:t>
      </w:r>
    </w:p>
    <w:p w14:paraId="4B4E9B16"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'의 학제간 특성, 글로벌 확산 목표, 그리고 학술적 신뢰성 및 접근성 요구사항을 고려할 때, 다중 플랫폼 접근 방식이 권장됩니다.</w:t>
      </w:r>
    </w:p>
    <w:p w14:paraId="21A073B6" w14:textId="77777777" w:rsidR="00292F35" w:rsidRPr="00292F35" w:rsidRDefault="00292F35" w:rsidP="00292F35">
      <w:pPr>
        <w:widowControl/>
        <w:numPr>
          <w:ilvl w:val="1"/>
          <w:numId w:val="5"/>
        </w:numPr>
        <w:wordWrap/>
        <w:autoSpaceDE/>
        <w:autoSpaceDN/>
        <w:spacing w:before="100" w:beforeAutospacing="1"/>
        <w:ind w:hanging="36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 xml:space="preserve">전문 오픈 액세스 </w:t>
      </w:r>
      <w:proofErr w:type="spellStart"/>
      <w:r w:rsidRPr="00292F35">
        <w:rPr>
          <w:rFonts w:ascii="굴림" w:eastAsia="굴림" w:hAnsi="굴림" w:cs="굴림"/>
          <w:b/>
          <w:bCs/>
          <w:color w:val="1B1C1D"/>
          <w:kern w:val="0"/>
          <w:sz w:val="24"/>
          <w:szCs w:val="24"/>
        </w:rPr>
        <w:t>프리프린트</w:t>
      </w:r>
      <w:proofErr w:type="spellEnd"/>
      <w:r w:rsidRPr="00292F35">
        <w:rPr>
          <w:rFonts w:ascii="굴림" w:eastAsia="굴림" w:hAnsi="굴림" w:cs="굴림"/>
          <w:b/>
          <w:bCs/>
          <w:color w:val="1B1C1D"/>
          <w:kern w:val="0"/>
          <w:sz w:val="24"/>
          <w:szCs w:val="24"/>
        </w:rPr>
        <w:t xml:space="preserve"> 아카이브 (학술적 신뢰성 및 검색 용이성 확보):</w:t>
      </w:r>
    </w:p>
    <w:p w14:paraId="2383C2FE" w14:textId="77777777" w:rsidR="00292F35" w:rsidRPr="00292F35" w:rsidRDefault="00292F35" w:rsidP="00292F35">
      <w:pPr>
        <w:widowControl/>
        <w:numPr>
          <w:ilvl w:val="2"/>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 xml:space="preserve">옵션 A: </w:t>
      </w:r>
      <w:proofErr w:type="spellStart"/>
      <w:r w:rsidRPr="00292F35">
        <w:rPr>
          <w:rFonts w:ascii="굴림" w:eastAsia="굴림" w:hAnsi="굴림" w:cs="굴림"/>
          <w:b/>
          <w:bCs/>
          <w:color w:val="1B1C1D"/>
          <w:kern w:val="0"/>
          <w:sz w:val="24"/>
          <w:szCs w:val="24"/>
        </w:rPr>
        <w:t>PhilArchive</w:t>
      </w:r>
      <w:proofErr w:type="spellEnd"/>
      <w:r w:rsidRPr="00292F35">
        <w:rPr>
          <w:rFonts w:ascii="굴림" w:eastAsia="굴림" w:hAnsi="굴림" w:cs="굴림"/>
          <w:b/>
          <w:bCs/>
          <w:color w:val="1B1C1D"/>
          <w:kern w:val="0"/>
          <w:sz w:val="24"/>
          <w:szCs w:val="24"/>
        </w:rPr>
        <w:t xml:space="preserve"> (구 </w:t>
      </w:r>
      <w:proofErr w:type="spellStart"/>
      <w:r w:rsidRPr="00292F35">
        <w:rPr>
          <w:rFonts w:ascii="굴림" w:eastAsia="굴림" w:hAnsi="굴림" w:cs="굴림"/>
          <w:b/>
          <w:bCs/>
          <w:color w:val="1B1C1D"/>
          <w:kern w:val="0"/>
          <w:sz w:val="24"/>
          <w:szCs w:val="24"/>
        </w:rPr>
        <w:t>PhilPapers</w:t>
      </w:r>
      <w:proofErr w:type="spellEnd"/>
      <w:r w:rsidRPr="00292F35">
        <w:rPr>
          <w:rFonts w:ascii="굴림" w:eastAsia="굴림" w:hAnsi="굴림" w:cs="굴림"/>
          <w:b/>
          <w:bCs/>
          <w:color w:val="1B1C1D"/>
          <w:kern w:val="0"/>
          <w:sz w:val="24"/>
          <w:szCs w:val="24"/>
        </w:rPr>
        <w:t xml:space="preserve"> Archive</w:t>
      </w:r>
      <w:proofErr w:type="gramStart"/>
      <w:r w:rsidRPr="00292F35">
        <w:rPr>
          <w:rFonts w:ascii="굴림" w:eastAsia="굴림" w:hAnsi="굴림" w:cs="굴림"/>
          <w:b/>
          <w:bCs/>
          <w:color w:val="1B1C1D"/>
          <w:kern w:val="0"/>
          <w:sz w:val="24"/>
          <w:szCs w:val="24"/>
        </w:rPr>
        <w:t>) :</w:t>
      </w:r>
      <w:proofErr w:type="gramEnd"/>
      <w:r w:rsidRPr="00292F35">
        <w:rPr>
          <w:rFonts w:ascii="굴림" w:eastAsia="굴림" w:hAnsi="굴림" w:cs="굴림"/>
          <w:color w:val="1B1C1D"/>
          <w:kern w:val="0"/>
          <w:sz w:val="24"/>
          <w:szCs w:val="24"/>
        </w:rPr>
        <w:t xml:space="preserve"> </w:t>
      </w:r>
    </w:p>
    <w:p w14:paraId="10DC54C1"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선정 이유:</w:t>
      </w:r>
      <w:r w:rsidRPr="00292F35">
        <w:rPr>
          <w:rFonts w:ascii="굴림" w:eastAsia="굴림" w:hAnsi="굴림" w:cs="굴림"/>
          <w:color w:val="1B1C1D"/>
          <w:kern w:val="0"/>
          <w:sz w:val="24"/>
          <w:szCs w:val="24"/>
        </w:rPr>
        <w:t xml:space="preserve"> </w:t>
      </w:r>
      <w:proofErr w:type="spellStart"/>
      <w:r w:rsidRPr="00292F35">
        <w:rPr>
          <w:rFonts w:ascii="굴림" w:eastAsia="굴림" w:hAnsi="굴림" w:cs="굴림"/>
          <w:color w:val="1B1C1D"/>
          <w:kern w:val="0"/>
          <w:sz w:val="24"/>
          <w:szCs w:val="24"/>
        </w:rPr>
        <w:t>PhilArchive</w:t>
      </w:r>
      <w:proofErr w:type="spellEnd"/>
      <w:r w:rsidRPr="00292F35">
        <w:rPr>
          <w:rFonts w:ascii="굴림" w:eastAsia="굴림" w:hAnsi="굴림" w:cs="굴림"/>
          <w:color w:val="1B1C1D"/>
          <w:kern w:val="0"/>
          <w:sz w:val="24"/>
          <w:szCs w:val="24"/>
        </w:rPr>
        <w:t xml:space="preserve">는 "철학 분야에서 가장 큰 오픈 액세스 전자 출판 아카이브"이며, 포괄적인 철학 문헌 데이터베이스인 </w:t>
      </w:r>
      <w:proofErr w:type="spellStart"/>
      <w:r w:rsidRPr="00292F35">
        <w:rPr>
          <w:rFonts w:ascii="굴림" w:eastAsia="굴림" w:hAnsi="굴림" w:cs="굴림"/>
          <w:color w:val="1B1C1D"/>
          <w:kern w:val="0"/>
          <w:sz w:val="24"/>
          <w:szCs w:val="24"/>
        </w:rPr>
        <w:t>PhilPapers</w:t>
      </w:r>
      <w:proofErr w:type="spellEnd"/>
      <w:r w:rsidRPr="00292F35">
        <w:rPr>
          <w:rFonts w:ascii="굴림" w:eastAsia="굴림" w:hAnsi="굴림" w:cs="굴림"/>
          <w:color w:val="1B1C1D"/>
          <w:kern w:val="0"/>
          <w:sz w:val="24"/>
          <w:szCs w:val="24"/>
        </w:rPr>
        <w:t>와 통합되어 있습니다. 이는 비영리 프로젝트이며 "철학자들을 위해 철학자들이 개발"했습니다. 철학 분야에서는 "녹색 오픈 액세스(</w:t>
      </w:r>
      <w:proofErr w:type="spellStart"/>
      <w:r w:rsidRPr="00292F35">
        <w:rPr>
          <w:rFonts w:ascii="굴림" w:eastAsia="굴림" w:hAnsi="굴림" w:cs="굴림"/>
          <w:color w:val="1B1C1D"/>
          <w:kern w:val="0"/>
          <w:sz w:val="24"/>
          <w:szCs w:val="24"/>
        </w:rPr>
        <w:t>리포지토리</w:t>
      </w:r>
      <w:proofErr w:type="spellEnd"/>
      <w:r w:rsidRPr="00292F35">
        <w:rPr>
          <w:rFonts w:ascii="굴림" w:eastAsia="굴림" w:hAnsi="굴림" w:cs="굴림"/>
          <w:color w:val="1B1C1D"/>
          <w:kern w:val="0"/>
          <w:sz w:val="24"/>
          <w:szCs w:val="24"/>
        </w:rPr>
        <w:t xml:space="preserve">)"가 지배적이며, </w:t>
      </w:r>
      <w:proofErr w:type="spellStart"/>
      <w:r w:rsidRPr="00292F35">
        <w:rPr>
          <w:rFonts w:ascii="굴림" w:eastAsia="굴림" w:hAnsi="굴림" w:cs="굴림"/>
          <w:color w:val="1B1C1D"/>
          <w:kern w:val="0"/>
          <w:sz w:val="24"/>
          <w:szCs w:val="24"/>
        </w:rPr>
        <w:t>PhilArchive</w:t>
      </w:r>
      <w:proofErr w:type="spellEnd"/>
      <w:r w:rsidRPr="00292F35">
        <w:rPr>
          <w:rFonts w:ascii="굴림" w:eastAsia="굴림" w:hAnsi="굴림" w:cs="굴림"/>
          <w:color w:val="1B1C1D"/>
          <w:kern w:val="0"/>
          <w:sz w:val="24"/>
          <w:szCs w:val="24"/>
        </w:rPr>
        <w:t>는 전 세계 철학 학계에서 높은 가시성을 보장합니다.</w:t>
      </w:r>
    </w:p>
    <w:p w14:paraId="6FAC38B7"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장점:</w:t>
      </w:r>
      <w:r w:rsidRPr="00292F35">
        <w:rPr>
          <w:rFonts w:ascii="굴림" w:eastAsia="굴림" w:hAnsi="굴림" w:cs="굴림"/>
          <w:color w:val="1B1C1D"/>
          <w:kern w:val="0"/>
          <w:sz w:val="24"/>
          <w:szCs w:val="24"/>
        </w:rPr>
        <w:t xml:space="preserve"> 전 세계 철학 커뮤니티 내에서 높은 가시성, 오픈 액세스로 인한 광범위한 도달 범위, 비영리적 성격, </w:t>
      </w:r>
      <w:proofErr w:type="spellStart"/>
      <w:r w:rsidRPr="00292F35">
        <w:rPr>
          <w:rFonts w:ascii="굴림" w:eastAsia="굴림" w:hAnsi="굴림" w:cs="굴림"/>
          <w:color w:val="1B1C1D"/>
          <w:kern w:val="0"/>
          <w:sz w:val="24"/>
          <w:szCs w:val="24"/>
        </w:rPr>
        <w:t>PhilPapers</w:t>
      </w:r>
      <w:proofErr w:type="spellEnd"/>
      <w:r w:rsidRPr="00292F35">
        <w:rPr>
          <w:rFonts w:ascii="굴림" w:eastAsia="굴림" w:hAnsi="굴림" w:cs="굴림"/>
          <w:color w:val="1B1C1D"/>
          <w:kern w:val="0"/>
          <w:sz w:val="24"/>
          <w:szCs w:val="24"/>
        </w:rPr>
        <w:t>와의 통합을 통한 검색 용이성.</w:t>
      </w:r>
    </w:p>
    <w:p w14:paraId="3D08C50F"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고려사항:</w:t>
      </w:r>
      <w:r w:rsidRPr="00292F35">
        <w:rPr>
          <w:rFonts w:ascii="굴림" w:eastAsia="굴림" w:hAnsi="굴림" w:cs="굴림"/>
          <w:color w:val="1B1C1D"/>
          <w:kern w:val="0"/>
          <w:sz w:val="24"/>
          <w:szCs w:val="24"/>
        </w:rPr>
        <w:t xml:space="preserve"> 주로 철학 분야에 초점을 맞추고 있어,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'의 과학적 또는 사회 과학적 측면을 직접적으로 다루는 독자층에게는 도달이 제한적일 수 있습니다.</w:t>
      </w:r>
    </w:p>
    <w:p w14:paraId="147C9E9A" w14:textId="77777777" w:rsidR="00292F35" w:rsidRPr="00292F35" w:rsidRDefault="00292F35" w:rsidP="00292F35">
      <w:pPr>
        <w:widowControl/>
        <w:numPr>
          <w:ilvl w:val="2"/>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 xml:space="preserve">옵션 B: </w:t>
      </w:r>
      <w:proofErr w:type="gramStart"/>
      <w:r w:rsidRPr="00292F35">
        <w:rPr>
          <w:rFonts w:ascii="굴림" w:eastAsia="굴림" w:hAnsi="굴림" w:cs="굴림"/>
          <w:b/>
          <w:bCs/>
          <w:color w:val="1B1C1D"/>
          <w:kern w:val="0"/>
          <w:sz w:val="24"/>
          <w:szCs w:val="24"/>
        </w:rPr>
        <w:t>Preprints.org :</w:t>
      </w:r>
      <w:proofErr w:type="gramEnd"/>
      <w:r w:rsidRPr="00292F35">
        <w:rPr>
          <w:rFonts w:ascii="굴림" w:eastAsia="굴림" w:hAnsi="굴림" w:cs="굴림"/>
          <w:color w:val="1B1C1D"/>
          <w:kern w:val="0"/>
          <w:sz w:val="24"/>
          <w:szCs w:val="24"/>
        </w:rPr>
        <w:t xml:space="preserve"> </w:t>
      </w:r>
    </w:p>
    <w:p w14:paraId="0BDD3EBC"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선정 이유:</w:t>
      </w:r>
      <w:r w:rsidRPr="00292F35">
        <w:rPr>
          <w:rFonts w:ascii="굴림" w:eastAsia="굴림" w:hAnsi="굴림" w:cs="굴림"/>
          <w:color w:val="1B1C1D"/>
          <w:kern w:val="0"/>
          <w:sz w:val="24"/>
          <w:szCs w:val="24"/>
        </w:rPr>
        <w:t xml:space="preserve"> MDPI에서 운영하는 "학제간 연구를 위한 </w:t>
      </w:r>
      <w:proofErr w:type="spellStart"/>
      <w:r w:rsidRPr="00292F35">
        <w:rPr>
          <w:rFonts w:ascii="굴림" w:eastAsia="굴림" w:hAnsi="굴림" w:cs="굴림"/>
          <w:color w:val="1B1C1D"/>
          <w:kern w:val="0"/>
          <w:sz w:val="24"/>
          <w:szCs w:val="24"/>
        </w:rPr>
        <w:t>프리프린트</w:t>
      </w:r>
      <w:proofErr w:type="spellEnd"/>
      <w:r w:rsidRPr="00292F35">
        <w:rPr>
          <w:rFonts w:ascii="굴림" w:eastAsia="굴림" w:hAnsi="굴림" w:cs="굴림"/>
          <w:color w:val="1B1C1D"/>
          <w:kern w:val="0"/>
          <w:sz w:val="24"/>
          <w:szCs w:val="24"/>
        </w:rPr>
        <w:t xml:space="preserve"> 서버"로 설명됩니다.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'의 광범위한 적용 범위와 일치하는 학제간 특성을 명시적으로 지원합니다. 오픈 액세스를 제공하며 철학을 넘어 다양한 학문 분야에 걸쳐 폭넓은 학술 독자층에 도달할 수 있습니다.</w:t>
      </w:r>
    </w:p>
    <w:p w14:paraId="41BC5C08"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고려사항:</w:t>
      </w:r>
      <w:r w:rsidRPr="00292F35">
        <w:rPr>
          <w:rFonts w:ascii="굴림" w:eastAsia="굴림" w:hAnsi="굴림" w:cs="굴림"/>
          <w:color w:val="1B1C1D"/>
          <w:kern w:val="0"/>
          <w:sz w:val="24"/>
          <w:szCs w:val="24"/>
        </w:rPr>
        <w:t xml:space="preserve"> </w:t>
      </w:r>
      <w:proofErr w:type="spellStart"/>
      <w:r w:rsidRPr="00292F35">
        <w:rPr>
          <w:rFonts w:ascii="굴림" w:eastAsia="굴림" w:hAnsi="굴림" w:cs="굴림"/>
          <w:color w:val="1B1C1D"/>
          <w:kern w:val="0"/>
          <w:sz w:val="24"/>
          <w:szCs w:val="24"/>
        </w:rPr>
        <w:t>PhilArchive</w:t>
      </w:r>
      <w:proofErr w:type="spellEnd"/>
      <w:r w:rsidRPr="00292F35">
        <w:rPr>
          <w:rFonts w:ascii="굴림" w:eastAsia="굴림" w:hAnsi="굴림" w:cs="굴림"/>
          <w:color w:val="1B1C1D"/>
          <w:kern w:val="0"/>
          <w:sz w:val="24"/>
          <w:szCs w:val="24"/>
        </w:rPr>
        <w:t>만큼 철학 분야에 특화된 깊은 통합은 없을 수 있습니다.</w:t>
      </w:r>
    </w:p>
    <w:p w14:paraId="72237F69" w14:textId="77777777" w:rsidR="00292F35" w:rsidRPr="00292F35" w:rsidRDefault="00292F35" w:rsidP="00292F35">
      <w:pPr>
        <w:widowControl/>
        <w:numPr>
          <w:ilvl w:val="1"/>
          <w:numId w:val="5"/>
        </w:numPr>
        <w:wordWrap/>
        <w:autoSpaceDE/>
        <w:autoSpaceDN/>
        <w:spacing w:before="100" w:beforeAutospacing="1"/>
        <w:ind w:hanging="36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lastRenderedPageBreak/>
        <w:t>학제간 학술 소셜 네트워크/</w:t>
      </w:r>
      <w:proofErr w:type="spellStart"/>
      <w:r w:rsidRPr="00292F35">
        <w:rPr>
          <w:rFonts w:ascii="굴림" w:eastAsia="굴림" w:hAnsi="굴림" w:cs="굴림"/>
          <w:b/>
          <w:bCs/>
          <w:color w:val="1B1C1D"/>
          <w:kern w:val="0"/>
          <w:sz w:val="24"/>
          <w:szCs w:val="24"/>
        </w:rPr>
        <w:t>리포지토리</w:t>
      </w:r>
      <w:proofErr w:type="spellEnd"/>
      <w:r w:rsidRPr="00292F35">
        <w:rPr>
          <w:rFonts w:ascii="굴림" w:eastAsia="굴림" w:hAnsi="굴림" w:cs="굴림"/>
          <w:b/>
          <w:bCs/>
          <w:color w:val="1B1C1D"/>
          <w:kern w:val="0"/>
          <w:sz w:val="24"/>
          <w:szCs w:val="24"/>
        </w:rPr>
        <w:t xml:space="preserve"> (네트워킹 및 커뮤니티 참여 촉진):</w:t>
      </w:r>
    </w:p>
    <w:p w14:paraId="56DBDD8C" w14:textId="77777777" w:rsidR="00292F35" w:rsidRPr="00292F35" w:rsidRDefault="00292F35" w:rsidP="00292F35">
      <w:pPr>
        <w:widowControl/>
        <w:numPr>
          <w:ilvl w:val="2"/>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ResearchGate :</w:t>
      </w:r>
      <w:r w:rsidRPr="00292F35">
        <w:rPr>
          <w:rFonts w:ascii="굴림" w:eastAsia="굴림" w:hAnsi="굴림" w:cs="굴림"/>
          <w:color w:val="1B1C1D"/>
          <w:kern w:val="0"/>
          <w:sz w:val="24"/>
          <w:szCs w:val="24"/>
        </w:rPr>
        <w:t xml:space="preserve"> </w:t>
      </w:r>
    </w:p>
    <w:p w14:paraId="4BCF2E2F"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선정 이유:</w:t>
      </w:r>
      <w:r w:rsidRPr="00292F35">
        <w:rPr>
          <w:rFonts w:ascii="굴림" w:eastAsia="굴림" w:hAnsi="굴림" w:cs="굴림"/>
          <w:color w:val="1B1C1D"/>
          <w:kern w:val="0"/>
          <w:sz w:val="24"/>
          <w:szCs w:val="24"/>
        </w:rPr>
        <w:t xml:space="preserve"> ResearchGate는 "과학계를 연결하고 연구를 모두에게 공개"하는 것을 목표로 합니다. 190개국 이상에서 2천만 명 이상의 연구자가 활동하며, 광범위한 글로벌 도달 범위와 네트워킹 기회를 제공합니다. 연구자들은 </w:t>
      </w:r>
      <w:proofErr w:type="spellStart"/>
      <w:r w:rsidRPr="00292F35">
        <w:rPr>
          <w:rFonts w:ascii="굴림" w:eastAsia="굴림" w:hAnsi="굴림" w:cs="굴림"/>
          <w:color w:val="1B1C1D"/>
          <w:kern w:val="0"/>
          <w:sz w:val="24"/>
          <w:szCs w:val="24"/>
        </w:rPr>
        <w:t>프리프린트를</w:t>
      </w:r>
      <w:proofErr w:type="spellEnd"/>
      <w:r w:rsidRPr="00292F35">
        <w:rPr>
          <w:rFonts w:ascii="굴림" w:eastAsia="굴림" w:hAnsi="굴림" w:cs="굴림"/>
          <w:color w:val="1B1C1D"/>
          <w:kern w:val="0"/>
          <w:sz w:val="24"/>
          <w:szCs w:val="24"/>
        </w:rPr>
        <w:t xml:space="preserve"> 업로드하고 동료들과 연결될 수 있어, 사용자가 "관심 있는 사람들에게 알려주면 좋겠어"라고 요청한 바와 같이 지속적인 공유 및 참여에 적합합니다. 검색 엔진을 통한 검색 용이성도 뛰어납니다.</w:t>
      </w:r>
    </w:p>
    <w:p w14:paraId="662B913F"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장점:</w:t>
      </w:r>
      <w:r w:rsidRPr="00292F35">
        <w:rPr>
          <w:rFonts w:ascii="굴림" w:eastAsia="굴림" w:hAnsi="굴림" w:cs="굴림"/>
          <w:color w:val="1B1C1D"/>
          <w:kern w:val="0"/>
          <w:sz w:val="24"/>
          <w:szCs w:val="24"/>
        </w:rPr>
        <w:t xml:space="preserve"> 광범위한 학술 네트워킹, 연구 공유 및 가시성 증대, 관심 있는 연구자들과의 직접적인 연결 가능성.</w:t>
      </w:r>
    </w:p>
    <w:p w14:paraId="3070055D"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고려사항:</w:t>
      </w:r>
      <w:r w:rsidRPr="00292F35">
        <w:rPr>
          <w:rFonts w:ascii="굴림" w:eastAsia="굴림" w:hAnsi="굴림" w:cs="굴림"/>
          <w:color w:val="1B1C1D"/>
          <w:kern w:val="0"/>
          <w:sz w:val="24"/>
          <w:szCs w:val="24"/>
        </w:rPr>
        <w:t xml:space="preserve"> 상업적 플랫폼이며, 공식적인 동료 심사 출판 채널은 아닙니다. 업로드 시 저작권에 대한 고려가 필요합니다. 그러나 토론을 촉진하고 관심 있는 당사자를 식별하는 데 매우 효과적입니다.</w:t>
      </w:r>
    </w:p>
    <w:p w14:paraId="548A94B4" w14:textId="77777777" w:rsidR="00292F35" w:rsidRPr="00292F35" w:rsidRDefault="00292F35" w:rsidP="00292F35">
      <w:pPr>
        <w:widowControl/>
        <w:numPr>
          <w:ilvl w:val="2"/>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 xml:space="preserve">대안: </w:t>
      </w:r>
      <w:proofErr w:type="gramStart"/>
      <w:r w:rsidRPr="00292F35">
        <w:rPr>
          <w:rFonts w:ascii="굴림" w:eastAsia="굴림" w:hAnsi="굴림" w:cs="굴림"/>
          <w:b/>
          <w:bCs/>
          <w:color w:val="1B1C1D"/>
          <w:kern w:val="0"/>
          <w:sz w:val="24"/>
          <w:szCs w:val="24"/>
        </w:rPr>
        <w:t>Academia.edu :</w:t>
      </w:r>
      <w:proofErr w:type="gramEnd"/>
      <w:r w:rsidRPr="00292F35">
        <w:rPr>
          <w:rFonts w:ascii="굴림" w:eastAsia="굴림" w:hAnsi="굴림" w:cs="굴림"/>
          <w:color w:val="1B1C1D"/>
          <w:kern w:val="0"/>
          <w:sz w:val="24"/>
          <w:szCs w:val="24"/>
        </w:rPr>
        <w:t xml:space="preserve"> </w:t>
      </w:r>
    </w:p>
    <w:p w14:paraId="6377A803"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선정 이유:</w:t>
      </w:r>
      <w:r w:rsidRPr="00292F35">
        <w:rPr>
          <w:rFonts w:ascii="굴림" w:eastAsia="굴림" w:hAnsi="굴림" w:cs="굴림"/>
          <w:color w:val="1B1C1D"/>
          <w:kern w:val="0"/>
          <w:sz w:val="24"/>
          <w:szCs w:val="24"/>
        </w:rPr>
        <w:t xml:space="preserve"> 연구자들을 위한 상업적 소셜 네트워킹 사이트로, 프로필을 만들고, 연구를 업로드하며, 관심 분야를 선택하여 유사한 관심사를 가진 사용자 네트워크를 찾을 수 있습니다. 네트워킹 기능이 뛰어나고 논문 공유가 가능합니다.</w:t>
      </w:r>
    </w:p>
    <w:p w14:paraId="00756724" w14:textId="77777777" w:rsidR="00292F35" w:rsidRPr="00292F35" w:rsidRDefault="00292F35" w:rsidP="00292F35">
      <w:pPr>
        <w:widowControl/>
        <w:numPr>
          <w:ilvl w:val="3"/>
          <w:numId w:val="5"/>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고려사항:</w:t>
      </w:r>
      <w:r w:rsidRPr="00292F35">
        <w:rPr>
          <w:rFonts w:ascii="굴림" w:eastAsia="굴림" w:hAnsi="굴림" w:cs="굴림"/>
          <w:color w:val="1B1C1D"/>
          <w:kern w:val="0"/>
          <w:sz w:val="24"/>
          <w:szCs w:val="24"/>
        </w:rPr>
        <w:t xml:space="preserve"> ResearchGate와 유사하게 상업적 플랫폼이며 데이터 수집에 대한 우려가 있습니다. 일부 철학자들은 논문 공유에 </w:t>
      </w:r>
      <w:proofErr w:type="spellStart"/>
      <w:r w:rsidRPr="00292F35">
        <w:rPr>
          <w:rFonts w:ascii="굴림" w:eastAsia="굴림" w:hAnsi="굴림" w:cs="굴림"/>
          <w:color w:val="1B1C1D"/>
          <w:kern w:val="0"/>
          <w:sz w:val="24"/>
          <w:szCs w:val="24"/>
        </w:rPr>
        <w:t>PhilPapers</w:t>
      </w:r>
      <w:proofErr w:type="spellEnd"/>
      <w:r w:rsidRPr="00292F35">
        <w:rPr>
          <w:rFonts w:ascii="굴림" w:eastAsia="굴림" w:hAnsi="굴림" w:cs="굴림"/>
          <w:color w:val="1B1C1D"/>
          <w:kern w:val="0"/>
          <w:sz w:val="24"/>
          <w:szCs w:val="24"/>
        </w:rPr>
        <w:t>가 더 낫다고 평가하지만, Academia.edu는 일반적인 네트워킹에 유용합니다.</w:t>
      </w:r>
    </w:p>
    <w:p w14:paraId="330280B5" w14:textId="77777777" w:rsidR="00292F35" w:rsidRPr="00292F35" w:rsidRDefault="00292F35" w:rsidP="00292F35">
      <w:pPr>
        <w:widowControl/>
        <w:wordWrap/>
        <w:autoSpaceDE/>
        <w:autoSpaceDN/>
        <w:spacing w:before="100" w:beforeAutospacing="1" w:after="120"/>
        <w:rPr>
          <w:rFonts w:ascii="굴림" w:eastAsia="굴림" w:hAnsi="굴림" w:cs="굴림"/>
          <w:color w:val="1B1C1D"/>
          <w:kern w:val="0"/>
          <w:sz w:val="24"/>
          <w:szCs w:val="24"/>
        </w:rPr>
      </w:pPr>
      <w:r w:rsidRPr="00292F35">
        <w:rPr>
          <w:rFonts w:ascii="굴림" w:eastAsia="굴림" w:hAnsi="굴림" w:cs="굴림"/>
          <w:color w:val="1B1C1D"/>
          <w:kern w:val="0"/>
          <w:sz w:val="24"/>
          <w:szCs w:val="24"/>
        </w:rPr>
        <w:t>학술 소셜 네트워크의 전략적 활용은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'과 같은 새로운 개념의 확산에 매우 중요합니다. 이러한 플랫폼은 단순히 문서를 게시하는 것을 넘어, 저자가 직접 연구자들과 소통하고, 개념에 대한 질문에 답하며, 지속적인 피드백을 받을 수 있는 동적인 공간을 제공합니다. 이는 개념이 학계 내에서 점진적으로 수용되고 발전하는 데 필수적인 커뮤니티 구축을 가능하게 합니다.</w:t>
      </w:r>
    </w:p>
    <w:p w14:paraId="0210752D" w14:textId="77777777" w:rsidR="00292F35" w:rsidRPr="00292F35" w:rsidRDefault="00292F35" w:rsidP="00292F35">
      <w:pPr>
        <w:widowControl/>
        <w:wordWrap/>
        <w:autoSpaceDE/>
        <w:autoSpaceDN/>
        <w:spacing w:before="100" w:beforeAutospacing="1" w:after="120"/>
        <w:rPr>
          <w:rFonts w:ascii="굴림" w:eastAsia="굴림" w:hAnsi="굴림" w:cs="굴림"/>
          <w:color w:val="1B1C1D"/>
          <w:kern w:val="0"/>
          <w:sz w:val="24"/>
          <w:szCs w:val="24"/>
        </w:rPr>
      </w:pPr>
      <w:r w:rsidRPr="00292F35">
        <w:rPr>
          <w:rFonts w:ascii="굴림" w:eastAsia="굴림" w:hAnsi="굴림" w:cs="굴림"/>
          <w:color w:val="1B1C1D"/>
          <w:kern w:val="0"/>
          <w:sz w:val="24"/>
          <w:szCs w:val="24"/>
        </w:rPr>
        <w:t>아래 표는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확산을 위한 권장 플랫폼을 요약한 것입니다.</w:t>
      </w:r>
    </w:p>
    <w:p w14:paraId="4C6C0106"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표 2: '</w:t>
      </w:r>
      <w:proofErr w:type="spellStart"/>
      <w:r w:rsidRPr="00292F35">
        <w:rPr>
          <w:rFonts w:ascii="굴림" w:eastAsia="굴림" w:hAnsi="굴림" w:cs="굴림"/>
          <w:b/>
          <w:bCs/>
          <w:color w:val="1B1C1D"/>
          <w:kern w:val="0"/>
          <w:sz w:val="24"/>
          <w:szCs w:val="24"/>
        </w:rPr>
        <w:t>연속장</w:t>
      </w:r>
      <w:proofErr w:type="spellEnd"/>
      <w:r w:rsidRPr="00292F35">
        <w:rPr>
          <w:rFonts w:ascii="굴림" w:eastAsia="굴림" w:hAnsi="굴림" w:cs="굴림"/>
          <w:b/>
          <w:bCs/>
          <w:color w:val="1B1C1D"/>
          <w:kern w:val="0"/>
          <w:sz w:val="24"/>
          <w:szCs w:val="24"/>
        </w:rPr>
        <w:t>' 확산을 위한 권장 플랫폼</w:t>
      </w:r>
    </w:p>
    <w:tbl>
      <w:tblPr>
        <w:tblW w:w="0" w:type="auto"/>
        <w:tblCellSpacing w:w="15" w:type="dxa"/>
        <w:shd w:val="clear" w:color="auto" w:fill="F0F8FA"/>
        <w:tblCellMar>
          <w:left w:w="0" w:type="dxa"/>
          <w:right w:w="0" w:type="dxa"/>
        </w:tblCellMar>
        <w:tblLook w:val="04A0" w:firstRow="1" w:lastRow="0" w:firstColumn="1" w:lastColumn="0" w:noHBand="0" w:noVBand="1"/>
      </w:tblPr>
      <w:tblGrid>
        <w:gridCol w:w="1700"/>
        <w:gridCol w:w="1772"/>
        <w:gridCol w:w="1490"/>
        <w:gridCol w:w="2068"/>
        <w:gridCol w:w="2416"/>
      </w:tblGrid>
      <w:tr w:rsidR="00C63495" w:rsidRPr="00292F35" w14:paraId="2EB646DE"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667011D1"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플랫폼 유형</w:t>
            </w:r>
          </w:p>
        </w:tc>
        <w:tc>
          <w:tcPr>
            <w:tcW w:w="0" w:type="auto"/>
            <w:shd w:val="clear" w:color="auto" w:fill="F0F8FA"/>
            <w:tcMar>
              <w:top w:w="120" w:type="dxa"/>
              <w:left w:w="180" w:type="dxa"/>
              <w:bottom w:w="120" w:type="dxa"/>
              <w:right w:w="180" w:type="dxa"/>
            </w:tcMar>
            <w:vAlign w:val="center"/>
            <w:hideMark/>
          </w:tcPr>
          <w:p w14:paraId="746874C9"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특정 플랫폼</w:t>
            </w:r>
          </w:p>
        </w:tc>
        <w:tc>
          <w:tcPr>
            <w:tcW w:w="0" w:type="auto"/>
            <w:shd w:val="clear" w:color="auto" w:fill="F0F8FA"/>
            <w:tcMar>
              <w:top w:w="120" w:type="dxa"/>
              <w:left w:w="180" w:type="dxa"/>
              <w:bottom w:w="120" w:type="dxa"/>
              <w:right w:w="180" w:type="dxa"/>
            </w:tcMar>
            <w:vAlign w:val="center"/>
            <w:hideMark/>
          </w:tcPr>
          <w:p w14:paraId="66553881"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주요 독자층 / 초점</w:t>
            </w:r>
          </w:p>
        </w:tc>
        <w:tc>
          <w:tcPr>
            <w:tcW w:w="0" w:type="auto"/>
            <w:shd w:val="clear" w:color="auto" w:fill="F0F8FA"/>
            <w:tcMar>
              <w:top w:w="120" w:type="dxa"/>
              <w:left w:w="180" w:type="dxa"/>
              <w:bottom w:w="120" w:type="dxa"/>
              <w:right w:w="180" w:type="dxa"/>
            </w:tcMar>
            <w:vAlign w:val="center"/>
            <w:hideMark/>
          </w:tcPr>
          <w:p w14:paraId="6E65A5DF"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w:t>
            </w:r>
            <w:proofErr w:type="spellStart"/>
            <w:r w:rsidRPr="00292F35">
              <w:rPr>
                <w:rFonts w:ascii="굴림" w:eastAsia="굴림" w:hAnsi="굴림" w:cs="굴림"/>
                <w:b/>
                <w:bCs/>
                <w:color w:val="1B1C1D"/>
                <w:kern w:val="0"/>
                <w:sz w:val="21"/>
              </w:rPr>
              <w:t>연속장</w:t>
            </w:r>
            <w:proofErr w:type="spellEnd"/>
            <w:r w:rsidRPr="00292F35">
              <w:rPr>
                <w:rFonts w:ascii="굴림" w:eastAsia="굴림" w:hAnsi="굴림" w:cs="굴림"/>
                <w:b/>
                <w:bCs/>
                <w:color w:val="1B1C1D"/>
                <w:kern w:val="0"/>
                <w:sz w:val="21"/>
              </w:rPr>
              <w:t>'을 위한 주요 이점</w:t>
            </w:r>
          </w:p>
        </w:tc>
        <w:tc>
          <w:tcPr>
            <w:tcW w:w="0" w:type="auto"/>
            <w:shd w:val="clear" w:color="auto" w:fill="F0F8FA"/>
            <w:tcMar>
              <w:top w:w="120" w:type="dxa"/>
              <w:left w:w="180" w:type="dxa"/>
              <w:bottom w:w="120" w:type="dxa"/>
              <w:right w:w="180" w:type="dxa"/>
            </w:tcMar>
            <w:vAlign w:val="center"/>
            <w:hideMark/>
          </w:tcPr>
          <w:p w14:paraId="4C994343"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고려사항</w:t>
            </w:r>
          </w:p>
        </w:tc>
      </w:tr>
      <w:tr w:rsidR="00C63495" w:rsidRPr="00292F35" w14:paraId="333F47FC"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21C99136"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 xml:space="preserve">주요: 오픈 액세스 </w:t>
            </w:r>
            <w:proofErr w:type="spellStart"/>
            <w:r w:rsidRPr="00292F35">
              <w:rPr>
                <w:rFonts w:ascii="굴림" w:eastAsia="굴림" w:hAnsi="굴림" w:cs="굴림"/>
                <w:b/>
                <w:bCs/>
                <w:color w:val="1B1C1D"/>
                <w:kern w:val="0"/>
                <w:sz w:val="21"/>
              </w:rPr>
              <w:t>프리프린트</w:t>
            </w:r>
            <w:proofErr w:type="spellEnd"/>
            <w:r w:rsidRPr="00292F35">
              <w:rPr>
                <w:rFonts w:ascii="굴림" w:eastAsia="굴림" w:hAnsi="굴림" w:cs="굴림"/>
                <w:b/>
                <w:bCs/>
                <w:color w:val="1B1C1D"/>
                <w:kern w:val="0"/>
                <w:sz w:val="21"/>
              </w:rPr>
              <w:t xml:space="preserve"> 아카이브</w:t>
            </w:r>
          </w:p>
        </w:tc>
        <w:tc>
          <w:tcPr>
            <w:tcW w:w="0" w:type="auto"/>
            <w:shd w:val="clear" w:color="auto" w:fill="F0F8FA"/>
            <w:tcMar>
              <w:top w:w="120" w:type="dxa"/>
              <w:left w:w="180" w:type="dxa"/>
              <w:bottom w:w="120" w:type="dxa"/>
              <w:right w:w="180" w:type="dxa"/>
            </w:tcMar>
            <w:vAlign w:val="center"/>
            <w:hideMark/>
          </w:tcPr>
          <w:p w14:paraId="4CD480EF"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proofErr w:type="spellStart"/>
            <w:r w:rsidRPr="00292F35">
              <w:rPr>
                <w:rFonts w:ascii="굴림" w:eastAsia="굴림" w:hAnsi="굴림" w:cs="굴림"/>
                <w:color w:val="1B1C1D"/>
                <w:kern w:val="0"/>
                <w:sz w:val="21"/>
                <w:szCs w:val="21"/>
              </w:rPr>
              <w:t>PhilArchive</w:t>
            </w:r>
            <w:proofErr w:type="spellEnd"/>
          </w:p>
        </w:tc>
        <w:tc>
          <w:tcPr>
            <w:tcW w:w="0" w:type="auto"/>
            <w:shd w:val="clear" w:color="auto" w:fill="F0F8FA"/>
            <w:tcMar>
              <w:top w:w="120" w:type="dxa"/>
              <w:left w:w="180" w:type="dxa"/>
              <w:bottom w:w="120" w:type="dxa"/>
              <w:right w:w="180" w:type="dxa"/>
            </w:tcMar>
            <w:vAlign w:val="center"/>
            <w:hideMark/>
          </w:tcPr>
          <w:p w14:paraId="0F633322"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철학 학자, 학제간 철학</w:t>
            </w:r>
          </w:p>
        </w:tc>
        <w:tc>
          <w:tcPr>
            <w:tcW w:w="0" w:type="auto"/>
            <w:shd w:val="clear" w:color="auto" w:fill="F0F8FA"/>
            <w:tcMar>
              <w:top w:w="120" w:type="dxa"/>
              <w:left w:w="180" w:type="dxa"/>
              <w:bottom w:w="120" w:type="dxa"/>
              <w:right w:w="180" w:type="dxa"/>
            </w:tcMar>
            <w:vAlign w:val="center"/>
            <w:hideMark/>
          </w:tcPr>
          <w:p w14:paraId="6BAD5ED0"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 xml:space="preserve">철학 분야 최대 오픈 액세스 아카이브, </w:t>
            </w:r>
            <w:proofErr w:type="spellStart"/>
            <w:r w:rsidRPr="00292F35">
              <w:rPr>
                <w:rFonts w:ascii="굴림" w:eastAsia="굴림" w:hAnsi="굴림" w:cs="굴림"/>
                <w:color w:val="1B1C1D"/>
                <w:kern w:val="0"/>
                <w:sz w:val="21"/>
                <w:szCs w:val="21"/>
              </w:rPr>
              <w:t>PhilPapers</w:t>
            </w:r>
            <w:proofErr w:type="spellEnd"/>
            <w:r w:rsidRPr="00292F35">
              <w:rPr>
                <w:rFonts w:ascii="굴림" w:eastAsia="굴림" w:hAnsi="굴림" w:cs="굴림"/>
                <w:color w:val="1B1C1D"/>
                <w:kern w:val="0"/>
                <w:sz w:val="21"/>
                <w:szCs w:val="21"/>
              </w:rPr>
              <w:t xml:space="preserve"> 통합, 비영리, 학술적 가시성 높음 </w:t>
            </w:r>
          </w:p>
        </w:tc>
        <w:tc>
          <w:tcPr>
            <w:tcW w:w="0" w:type="auto"/>
            <w:shd w:val="clear" w:color="auto" w:fill="F0F8FA"/>
            <w:tcMar>
              <w:top w:w="120" w:type="dxa"/>
              <w:left w:w="180" w:type="dxa"/>
              <w:bottom w:w="120" w:type="dxa"/>
              <w:right w:w="180" w:type="dxa"/>
            </w:tcMar>
            <w:vAlign w:val="center"/>
            <w:hideMark/>
          </w:tcPr>
          <w:p w14:paraId="751B4BFE"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순수 과학 커뮤니티 도달에 추가 노력 필요</w:t>
            </w:r>
          </w:p>
        </w:tc>
      </w:tr>
      <w:tr w:rsidR="00C63495" w:rsidRPr="00292F35" w14:paraId="54421EB2"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1DB95A01" w14:textId="77777777" w:rsidR="00292F35" w:rsidRPr="00292F35" w:rsidRDefault="00292F35" w:rsidP="00292F35">
            <w:pPr>
              <w:widowControl/>
              <w:wordWrap/>
              <w:autoSpaceDE/>
              <w:autoSpaceDN/>
              <w:rPr>
                <w:rFonts w:ascii="굴림" w:eastAsia="굴림" w:hAnsi="굴림" w:cs="굴림"/>
                <w:color w:val="1B1C1D"/>
                <w:kern w:val="0"/>
                <w:sz w:val="21"/>
                <w:szCs w:val="21"/>
              </w:rPr>
            </w:pPr>
          </w:p>
        </w:tc>
        <w:tc>
          <w:tcPr>
            <w:tcW w:w="0" w:type="auto"/>
            <w:shd w:val="clear" w:color="auto" w:fill="F0F8FA"/>
            <w:tcMar>
              <w:top w:w="120" w:type="dxa"/>
              <w:left w:w="180" w:type="dxa"/>
              <w:bottom w:w="120" w:type="dxa"/>
              <w:right w:w="180" w:type="dxa"/>
            </w:tcMar>
            <w:vAlign w:val="center"/>
            <w:hideMark/>
          </w:tcPr>
          <w:p w14:paraId="6ABE8877"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Preprints.org</w:t>
            </w:r>
          </w:p>
        </w:tc>
        <w:tc>
          <w:tcPr>
            <w:tcW w:w="0" w:type="auto"/>
            <w:shd w:val="clear" w:color="auto" w:fill="F0F8FA"/>
            <w:tcMar>
              <w:top w:w="120" w:type="dxa"/>
              <w:left w:w="180" w:type="dxa"/>
              <w:bottom w:w="120" w:type="dxa"/>
              <w:right w:w="180" w:type="dxa"/>
            </w:tcMar>
            <w:vAlign w:val="center"/>
            <w:hideMark/>
          </w:tcPr>
          <w:p w14:paraId="2A862E99"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 xml:space="preserve">학제간 연구, </w:t>
            </w:r>
            <w:proofErr w:type="spellStart"/>
            <w:r w:rsidRPr="00292F35">
              <w:rPr>
                <w:rFonts w:ascii="굴림" w:eastAsia="굴림" w:hAnsi="굴림" w:cs="굴림"/>
                <w:color w:val="1B1C1D"/>
                <w:kern w:val="0"/>
                <w:sz w:val="21"/>
                <w:szCs w:val="21"/>
              </w:rPr>
              <w:t>다학문</w:t>
            </w:r>
            <w:proofErr w:type="spellEnd"/>
            <w:r w:rsidRPr="00292F35">
              <w:rPr>
                <w:rFonts w:ascii="굴림" w:eastAsia="굴림" w:hAnsi="굴림" w:cs="굴림"/>
                <w:color w:val="1B1C1D"/>
                <w:kern w:val="0"/>
                <w:sz w:val="21"/>
                <w:szCs w:val="21"/>
              </w:rPr>
              <w:t xml:space="preserve"> </w:t>
            </w:r>
            <w:r w:rsidRPr="00292F35">
              <w:rPr>
                <w:rFonts w:ascii="굴림" w:eastAsia="굴림" w:hAnsi="굴림" w:cs="굴림"/>
                <w:color w:val="1B1C1D"/>
                <w:kern w:val="0"/>
                <w:sz w:val="21"/>
                <w:szCs w:val="21"/>
              </w:rPr>
              <w:lastRenderedPageBreak/>
              <w:t>분야</w:t>
            </w:r>
          </w:p>
        </w:tc>
        <w:tc>
          <w:tcPr>
            <w:tcW w:w="0" w:type="auto"/>
            <w:shd w:val="clear" w:color="auto" w:fill="F0F8FA"/>
            <w:tcMar>
              <w:top w:w="120" w:type="dxa"/>
              <w:left w:w="180" w:type="dxa"/>
              <w:bottom w:w="120" w:type="dxa"/>
              <w:right w:w="180" w:type="dxa"/>
            </w:tcMar>
            <w:vAlign w:val="center"/>
            <w:hideMark/>
          </w:tcPr>
          <w:p w14:paraId="78B67699"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lastRenderedPageBreak/>
              <w:t xml:space="preserve">광범위한 학제간 도달 범위, 오픈 액세스, MDPI </w:t>
            </w:r>
            <w:r w:rsidRPr="00292F35">
              <w:rPr>
                <w:rFonts w:ascii="굴림" w:eastAsia="굴림" w:hAnsi="굴림" w:cs="굴림"/>
                <w:color w:val="1B1C1D"/>
                <w:kern w:val="0"/>
                <w:sz w:val="21"/>
                <w:szCs w:val="21"/>
              </w:rPr>
              <w:lastRenderedPageBreak/>
              <w:t xml:space="preserve">운영, 다양한 분야에 걸친 개념에 적합 </w:t>
            </w:r>
          </w:p>
        </w:tc>
        <w:tc>
          <w:tcPr>
            <w:tcW w:w="0" w:type="auto"/>
            <w:shd w:val="clear" w:color="auto" w:fill="F0F8FA"/>
            <w:tcMar>
              <w:top w:w="120" w:type="dxa"/>
              <w:left w:w="180" w:type="dxa"/>
              <w:bottom w:w="120" w:type="dxa"/>
              <w:right w:w="180" w:type="dxa"/>
            </w:tcMar>
            <w:vAlign w:val="center"/>
            <w:hideMark/>
          </w:tcPr>
          <w:p w14:paraId="0AF0D5AE"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proofErr w:type="spellStart"/>
            <w:r w:rsidRPr="00292F35">
              <w:rPr>
                <w:rFonts w:ascii="굴림" w:eastAsia="굴림" w:hAnsi="굴림" w:cs="굴림"/>
                <w:color w:val="1B1C1D"/>
                <w:kern w:val="0"/>
                <w:sz w:val="21"/>
                <w:szCs w:val="21"/>
              </w:rPr>
              <w:lastRenderedPageBreak/>
              <w:t>PhilArchive</w:t>
            </w:r>
            <w:proofErr w:type="spellEnd"/>
            <w:r w:rsidRPr="00292F35">
              <w:rPr>
                <w:rFonts w:ascii="굴림" w:eastAsia="굴림" w:hAnsi="굴림" w:cs="굴림"/>
                <w:color w:val="1B1C1D"/>
                <w:kern w:val="0"/>
                <w:sz w:val="21"/>
                <w:szCs w:val="21"/>
              </w:rPr>
              <w:t>보다 철학에 특화된 깊은 통합은 부족</w:t>
            </w:r>
          </w:p>
        </w:tc>
      </w:tr>
      <w:tr w:rsidR="00C63495" w:rsidRPr="00292F35" w14:paraId="533DD5E6"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07A06C22"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보조: 학술 소셜 네트워크</w:t>
            </w:r>
          </w:p>
        </w:tc>
        <w:tc>
          <w:tcPr>
            <w:tcW w:w="0" w:type="auto"/>
            <w:shd w:val="clear" w:color="auto" w:fill="F0F8FA"/>
            <w:tcMar>
              <w:top w:w="120" w:type="dxa"/>
              <w:left w:w="180" w:type="dxa"/>
              <w:bottom w:w="120" w:type="dxa"/>
              <w:right w:w="180" w:type="dxa"/>
            </w:tcMar>
            <w:vAlign w:val="center"/>
            <w:hideMark/>
          </w:tcPr>
          <w:p w14:paraId="3061032F"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ResearchGate</w:t>
            </w:r>
          </w:p>
        </w:tc>
        <w:tc>
          <w:tcPr>
            <w:tcW w:w="0" w:type="auto"/>
            <w:shd w:val="clear" w:color="auto" w:fill="F0F8FA"/>
            <w:tcMar>
              <w:top w:w="120" w:type="dxa"/>
              <w:left w:w="180" w:type="dxa"/>
              <w:bottom w:w="120" w:type="dxa"/>
              <w:right w:w="180" w:type="dxa"/>
            </w:tcMar>
            <w:vAlign w:val="center"/>
            <w:hideMark/>
          </w:tcPr>
          <w:p w14:paraId="14C3E9B5"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학자, 전 분야 연구자</w:t>
            </w:r>
          </w:p>
        </w:tc>
        <w:tc>
          <w:tcPr>
            <w:tcW w:w="0" w:type="auto"/>
            <w:shd w:val="clear" w:color="auto" w:fill="F0F8FA"/>
            <w:tcMar>
              <w:top w:w="120" w:type="dxa"/>
              <w:left w:w="180" w:type="dxa"/>
              <w:bottom w:w="120" w:type="dxa"/>
              <w:right w:w="180" w:type="dxa"/>
            </w:tcMar>
            <w:vAlign w:val="center"/>
            <w:hideMark/>
          </w:tcPr>
          <w:p w14:paraId="3AE9911B"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 xml:space="preserve">네트워킹, 검색 용이성, 프로필 구축, 연구/인용 공유, 분석 기능 </w:t>
            </w:r>
          </w:p>
        </w:tc>
        <w:tc>
          <w:tcPr>
            <w:tcW w:w="0" w:type="auto"/>
            <w:shd w:val="clear" w:color="auto" w:fill="F0F8FA"/>
            <w:tcMar>
              <w:top w:w="120" w:type="dxa"/>
              <w:left w:w="180" w:type="dxa"/>
              <w:bottom w:w="120" w:type="dxa"/>
              <w:right w:w="180" w:type="dxa"/>
            </w:tcMar>
            <w:vAlign w:val="center"/>
            <w:hideMark/>
          </w:tcPr>
          <w:p w14:paraId="2D70962C"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상업적 플랫폼, 개인 정보 보호 문제, 진정한 오픈 액세스 아님</w:t>
            </w:r>
          </w:p>
        </w:tc>
      </w:tr>
      <w:tr w:rsidR="00C63495" w:rsidRPr="00292F35" w14:paraId="5EDDE20F"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0643B013" w14:textId="77777777" w:rsidR="00292F35" w:rsidRPr="00292F35" w:rsidRDefault="00292F35" w:rsidP="00292F35">
            <w:pPr>
              <w:widowControl/>
              <w:wordWrap/>
              <w:autoSpaceDE/>
              <w:autoSpaceDN/>
              <w:rPr>
                <w:rFonts w:ascii="굴림" w:eastAsia="굴림" w:hAnsi="굴림" w:cs="굴림"/>
                <w:color w:val="1B1C1D"/>
                <w:kern w:val="0"/>
                <w:sz w:val="21"/>
                <w:szCs w:val="21"/>
              </w:rPr>
            </w:pPr>
            <w:r w:rsidRPr="00292F35">
              <w:rPr>
                <w:rFonts w:ascii="굴림" w:eastAsia="굴림" w:hAnsi="굴림" w:cs="굴림"/>
                <w:b/>
                <w:bCs/>
                <w:color w:val="1B1C1D"/>
                <w:kern w:val="0"/>
                <w:sz w:val="21"/>
              </w:rPr>
              <w:t xml:space="preserve">선택: </w:t>
            </w:r>
            <w:proofErr w:type="spellStart"/>
            <w:r w:rsidRPr="00292F35">
              <w:rPr>
                <w:rFonts w:ascii="굴림" w:eastAsia="굴림" w:hAnsi="굴림" w:cs="굴림"/>
                <w:b/>
                <w:bCs/>
                <w:color w:val="1B1C1D"/>
                <w:kern w:val="0"/>
                <w:sz w:val="21"/>
              </w:rPr>
              <w:t>블로깅</w:t>
            </w:r>
            <w:proofErr w:type="spellEnd"/>
            <w:r w:rsidRPr="00292F35">
              <w:rPr>
                <w:rFonts w:ascii="굴림" w:eastAsia="굴림" w:hAnsi="굴림" w:cs="굴림"/>
                <w:b/>
                <w:bCs/>
                <w:color w:val="1B1C1D"/>
                <w:kern w:val="0"/>
                <w:sz w:val="21"/>
              </w:rPr>
              <w:t xml:space="preserve"> 플랫폼</w:t>
            </w:r>
          </w:p>
        </w:tc>
        <w:tc>
          <w:tcPr>
            <w:tcW w:w="0" w:type="auto"/>
            <w:shd w:val="clear" w:color="auto" w:fill="F0F8FA"/>
            <w:tcMar>
              <w:top w:w="120" w:type="dxa"/>
              <w:left w:w="180" w:type="dxa"/>
              <w:bottom w:w="120" w:type="dxa"/>
              <w:right w:w="180" w:type="dxa"/>
            </w:tcMar>
            <w:vAlign w:val="center"/>
            <w:hideMark/>
          </w:tcPr>
          <w:p w14:paraId="6DC6825F"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WordPress</w:t>
            </w:r>
          </w:p>
        </w:tc>
        <w:tc>
          <w:tcPr>
            <w:tcW w:w="0" w:type="auto"/>
            <w:shd w:val="clear" w:color="auto" w:fill="F0F8FA"/>
            <w:tcMar>
              <w:top w:w="120" w:type="dxa"/>
              <w:left w:w="180" w:type="dxa"/>
              <w:bottom w:w="120" w:type="dxa"/>
              <w:right w:w="180" w:type="dxa"/>
            </w:tcMar>
            <w:vAlign w:val="center"/>
            <w:hideMark/>
          </w:tcPr>
          <w:p w14:paraId="73845C90"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일반 대중, 학술 커뮤니티, 작가</w:t>
            </w:r>
          </w:p>
        </w:tc>
        <w:tc>
          <w:tcPr>
            <w:tcW w:w="0" w:type="auto"/>
            <w:shd w:val="clear" w:color="auto" w:fill="F0F8FA"/>
            <w:tcMar>
              <w:top w:w="120" w:type="dxa"/>
              <w:left w:w="180" w:type="dxa"/>
              <w:bottom w:w="120" w:type="dxa"/>
              <w:right w:w="180" w:type="dxa"/>
            </w:tcMar>
            <w:vAlign w:val="center"/>
            <w:hideMark/>
          </w:tcPr>
          <w:p w14:paraId="37DFE970"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콘텐츠 완전 제어, 확장성, SEO, 커뮤니티 토론 촉진</w:t>
            </w:r>
          </w:p>
        </w:tc>
        <w:tc>
          <w:tcPr>
            <w:tcW w:w="0" w:type="auto"/>
            <w:shd w:val="clear" w:color="auto" w:fill="F0F8FA"/>
            <w:tcMar>
              <w:top w:w="120" w:type="dxa"/>
              <w:left w:w="180" w:type="dxa"/>
              <w:bottom w:w="120" w:type="dxa"/>
              <w:right w:w="180" w:type="dxa"/>
            </w:tcMar>
            <w:vAlign w:val="center"/>
            <w:hideMark/>
          </w:tcPr>
          <w:p w14:paraId="240B4189"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지속적인 콘텐츠 생성 노력 필요, 학술 출판보다 비공식적 인식 가능성</w:t>
            </w:r>
          </w:p>
        </w:tc>
      </w:tr>
      <w:tr w:rsidR="00C63495" w:rsidRPr="00292F35" w14:paraId="56C0B8EA" w14:textId="77777777" w:rsidTr="00BA19A8">
        <w:trPr>
          <w:tblCellSpacing w:w="15" w:type="dxa"/>
        </w:trPr>
        <w:tc>
          <w:tcPr>
            <w:tcW w:w="0" w:type="auto"/>
            <w:shd w:val="clear" w:color="auto" w:fill="F0F8FA"/>
            <w:tcMar>
              <w:top w:w="120" w:type="dxa"/>
              <w:left w:w="180" w:type="dxa"/>
              <w:bottom w:w="120" w:type="dxa"/>
              <w:right w:w="180" w:type="dxa"/>
            </w:tcMar>
            <w:vAlign w:val="center"/>
            <w:hideMark/>
          </w:tcPr>
          <w:p w14:paraId="0136499F" w14:textId="77777777" w:rsidR="00292F35" w:rsidRPr="00292F35" w:rsidRDefault="00292F35" w:rsidP="00292F35">
            <w:pPr>
              <w:widowControl/>
              <w:wordWrap/>
              <w:autoSpaceDE/>
              <w:autoSpaceDN/>
              <w:rPr>
                <w:rFonts w:ascii="굴림" w:eastAsia="굴림" w:hAnsi="굴림" w:cs="굴림"/>
                <w:color w:val="1B1C1D"/>
                <w:kern w:val="0"/>
                <w:sz w:val="21"/>
                <w:szCs w:val="21"/>
              </w:rPr>
            </w:pPr>
          </w:p>
        </w:tc>
        <w:tc>
          <w:tcPr>
            <w:tcW w:w="0" w:type="auto"/>
            <w:shd w:val="clear" w:color="auto" w:fill="F0F8FA"/>
            <w:tcMar>
              <w:top w:w="120" w:type="dxa"/>
              <w:left w:w="180" w:type="dxa"/>
              <w:bottom w:w="120" w:type="dxa"/>
              <w:right w:w="180" w:type="dxa"/>
            </w:tcMar>
            <w:vAlign w:val="center"/>
            <w:hideMark/>
          </w:tcPr>
          <w:p w14:paraId="1AB30905"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Medium</w:t>
            </w:r>
          </w:p>
        </w:tc>
        <w:tc>
          <w:tcPr>
            <w:tcW w:w="0" w:type="auto"/>
            <w:shd w:val="clear" w:color="auto" w:fill="F0F8FA"/>
            <w:tcMar>
              <w:top w:w="120" w:type="dxa"/>
              <w:left w:w="180" w:type="dxa"/>
              <w:bottom w:w="120" w:type="dxa"/>
              <w:right w:w="180" w:type="dxa"/>
            </w:tcMar>
            <w:vAlign w:val="center"/>
            <w:hideMark/>
          </w:tcPr>
          <w:p w14:paraId="616DB764"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작가, 내장된 독자층</w:t>
            </w:r>
          </w:p>
        </w:tc>
        <w:tc>
          <w:tcPr>
            <w:tcW w:w="0" w:type="auto"/>
            <w:shd w:val="clear" w:color="auto" w:fill="F0F8FA"/>
            <w:tcMar>
              <w:top w:w="120" w:type="dxa"/>
              <w:left w:w="180" w:type="dxa"/>
              <w:bottom w:w="120" w:type="dxa"/>
              <w:right w:w="180" w:type="dxa"/>
            </w:tcMar>
            <w:vAlign w:val="center"/>
            <w:hideMark/>
          </w:tcPr>
          <w:p w14:paraId="492173F9"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시작 용이, 내장된 독자층, 글쓰기 중심</w:t>
            </w:r>
          </w:p>
        </w:tc>
        <w:tc>
          <w:tcPr>
            <w:tcW w:w="0" w:type="auto"/>
            <w:shd w:val="clear" w:color="auto" w:fill="F0F8FA"/>
            <w:tcMar>
              <w:top w:w="120" w:type="dxa"/>
              <w:left w:w="180" w:type="dxa"/>
              <w:bottom w:w="120" w:type="dxa"/>
              <w:right w:w="180" w:type="dxa"/>
            </w:tcMar>
            <w:vAlign w:val="center"/>
            <w:hideMark/>
          </w:tcPr>
          <w:p w14:paraId="236AE430" w14:textId="77777777" w:rsidR="00292F35" w:rsidRPr="00292F35" w:rsidRDefault="00292F35" w:rsidP="00C63495">
            <w:pPr>
              <w:widowControl/>
              <w:wordWrap/>
              <w:autoSpaceDE/>
              <w:autoSpaceDN/>
              <w:jc w:val="left"/>
              <w:rPr>
                <w:rFonts w:ascii="굴림" w:eastAsia="굴림" w:hAnsi="굴림" w:cs="굴림"/>
                <w:color w:val="1B1C1D"/>
                <w:kern w:val="0"/>
                <w:sz w:val="21"/>
                <w:szCs w:val="21"/>
              </w:rPr>
            </w:pPr>
            <w:r w:rsidRPr="00292F35">
              <w:rPr>
                <w:rFonts w:ascii="굴림" w:eastAsia="굴림" w:hAnsi="굴림" w:cs="굴림"/>
                <w:color w:val="1B1C1D"/>
                <w:kern w:val="0"/>
                <w:sz w:val="21"/>
                <w:szCs w:val="21"/>
              </w:rPr>
              <w:t xml:space="preserve">WordPress보다 </w:t>
            </w:r>
            <w:proofErr w:type="spellStart"/>
            <w:r w:rsidRPr="00292F35">
              <w:rPr>
                <w:rFonts w:ascii="굴림" w:eastAsia="굴림" w:hAnsi="굴림" w:cs="굴림"/>
                <w:color w:val="1B1C1D"/>
                <w:kern w:val="0"/>
                <w:sz w:val="21"/>
                <w:szCs w:val="21"/>
              </w:rPr>
              <w:t>제어권</w:t>
            </w:r>
            <w:proofErr w:type="spellEnd"/>
            <w:r w:rsidRPr="00292F35">
              <w:rPr>
                <w:rFonts w:ascii="굴림" w:eastAsia="굴림" w:hAnsi="굴림" w:cs="굴림"/>
                <w:color w:val="1B1C1D"/>
                <w:kern w:val="0"/>
                <w:sz w:val="21"/>
                <w:szCs w:val="21"/>
              </w:rPr>
              <w:t xml:space="preserve"> 낮음</w:t>
            </w:r>
          </w:p>
        </w:tc>
      </w:tr>
    </w:tbl>
    <w:p w14:paraId="3A82BAAE" w14:textId="77777777" w:rsidR="00292F35" w:rsidRPr="00292F35" w:rsidRDefault="00292F35" w:rsidP="00292F35">
      <w:pPr>
        <w:widowControl/>
        <w:numPr>
          <w:ilvl w:val="0"/>
          <w:numId w:val="6"/>
        </w:numPr>
        <w:wordWrap/>
        <w:autoSpaceDE/>
        <w:autoSpaceDN/>
        <w:spacing w:before="100" w:beforeAutospacing="1" w:after="100" w:afterAutospacing="1"/>
        <w:ind w:left="0"/>
        <w:rPr>
          <w:rFonts w:ascii="굴림" w:eastAsia="굴림" w:hAnsi="굴림" w:cs="굴림"/>
          <w:color w:val="1B1C1D"/>
          <w:kern w:val="0"/>
          <w:sz w:val="24"/>
          <w:szCs w:val="24"/>
        </w:rPr>
      </w:pPr>
      <w:r w:rsidRPr="00292F35">
        <w:rPr>
          <w:rFonts w:ascii="굴림" w:eastAsia="굴림" w:hAnsi="굴림" w:cs="굴림"/>
          <w:color w:val="1B1C1D"/>
          <w:kern w:val="0"/>
          <w:sz w:val="24"/>
          <w:szCs w:val="24"/>
        </w:rPr>
        <w:t>광범위한 참여 및 개념 홍보 전략:</w:t>
      </w:r>
    </w:p>
    <w:p w14:paraId="44407E9A" w14:textId="77777777" w:rsidR="00292F35" w:rsidRPr="00292F35" w:rsidRDefault="00292F35" w:rsidP="00292F35">
      <w:pPr>
        <w:widowControl/>
        <w:wordWrap/>
        <w:autoSpaceDE/>
        <w:autoSpaceDN/>
        <w:spacing w:before="100" w:beforeAutospacing="1" w:after="100" w:after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초기 출판 외에도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개념의 지속적인 홍보를 위해서는 다음과 같은 전략이 필요합니다.</w:t>
      </w:r>
    </w:p>
    <w:p w14:paraId="7945A82B" w14:textId="77777777" w:rsidR="00292F35" w:rsidRPr="00292F35" w:rsidRDefault="00292F35" w:rsidP="00292F35">
      <w:pPr>
        <w:widowControl/>
        <w:numPr>
          <w:ilvl w:val="1"/>
          <w:numId w:val="6"/>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전용 온라인 존재 구축:</w:t>
      </w:r>
      <w:r w:rsidRPr="00292F35">
        <w:rPr>
          <w:rFonts w:ascii="굴림" w:eastAsia="굴림" w:hAnsi="굴림" w:cs="굴림"/>
          <w:color w:val="1B1C1D"/>
          <w:kern w:val="0"/>
          <w:sz w:val="24"/>
          <w:szCs w:val="24"/>
        </w:rPr>
        <w:t xml:space="preserve"> WordPress와 같은 플랫폼을 활용하여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전용 웹사이트나 블로그를 개설하는 것을 고려할 수 있습니다. 이는 문서, FAQ, 업데이트, 관련 토론을 위한 중앙 허브 역할을 하여 개념 주변에 커뮤니티를 형성하는 데 기여할 것입니다.</w:t>
      </w:r>
    </w:p>
    <w:p w14:paraId="00516BBE" w14:textId="77777777" w:rsidR="00292F35" w:rsidRPr="00292F35" w:rsidRDefault="00292F35" w:rsidP="00292F35">
      <w:pPr>
        <w:widowControl/>
        <w:numPr>
          <w:ilvl w:val="1"/>
          <w:numId w:val="6"/>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학술 소셜 미디어 전략적 활용:</w:t>
      </w:r>
      <w:r w:rsidRPr="00292F35">
        <w:rPr>
          <w:rFonts w:ascii="굴림" w:eastAsia="굴림" w:hAnsi="굴림" w:cs="굴림"/>
          <w:color w:val="1B1C1D"/>
          <w:kern w:val="0"/>
          <w:sz w:val="24"/>
          <w:szCs w:val="24"/>
        </w:rPr>
        <w:t xml:space="preserve"> ResearchGate나 Academia.edu와 같은 플랫폼을 활용하여 </w:t>
      </w:r>
      <w:proofErr w:type="spellStart"/>
      <w:r w:rsidRPr="00292F35">
        <w:rPr>
          <w:rFonts w:ascii="굴림" w:eastAsia="굴림" w:hAnsi="굴림" w:cs="굴림"/>
          <w:color w:val="1B1C1D"/>
          <w:kern w:val="0"/>
          <w:sz w:val="24"/>
          <w:szCs w:val="24"/>
        </w:rPr>
        <w:t>프리프린트</w:t>
      </w:r>
      <w:proofErr w:type="spellEnd"/>
      <w:r w:rsidRPr="00292F35">
        <w:rPr>
          <w:rFonts w:ascii="굴림" w:eastAsia="굴림" w:hAnsi="굴림" w:cs="굴림"/>
          <w:color w:val="1B1C1D"/>
          <w:kern w:val="0"/>
          <w:sz w:val="24"/>
          <w:szCs w:val="24"/>
        </w:rPr>
        <w:t xml:space="preserve"> 링크를 공유하고, 개념의 학제간 특성과 일치하는 연구자들과 토론에 참여하며 관계를 구축할 수 있습니다.</w:t>
      </w:r>
    </w:p>
    <w:p w14:paraId="4E9EFDB6" w14:textId="77777777" w:rsidR="00292F35" w:rsidRPr="00292F35" w:rsidRDefault="00292F35" w:rsidP="00292F35">
      <w:pPr>
        <w:widowControl/>
        <w:numPr>
          <w:ilvl w:val="1"/>
          <w:numId w:val="6"/>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학술 토론 참여:</w:t>
      </w:r>
      <w:r w:rsidRPr="00292F35">
        <w:rPr>
          <w:rFonts w:ascii="굴림" w:eastAsia="굴림" w:hAnsi="굴림" w:cs="굴림"/>
          <w:color w:val="1B1C1D"/>
          <w:kern w:val="0"/>
          <w:sz w:val="24"/>
          <w:szCs w:val="24"/>
        </w:rPr>
        <w:t xml:space="preserve"> 관련 온라인 포럼, </w:t>
      </w:r>
      <w:proofErr w:type="spellStart"/>
      <w:r w:rsidRPr="00292F35">
        <w:rPr>
          <w:rFonts w:ascii="굴림" w:eastAsia="굴림" w:hAnsi="굴림" w:cs="굴림"/>
          <w:color w:val="1B1C1D"/>
          <w:kern w:val="0"/>
          <w:sz w:val="24"/>
          <w:szCs w:val="24"/>
        </w:rPr>
        <w:t>메일링</w:t>
      </w:r>
      <w:proofErr w:type="spellEnd"/>
      <w:r w:rsidRPr="00292F35">
        <w:rPr>
          <w:rFonts w:ascii="굴림" w:eastAsia="굴림" w:hAnsi="굴림" w:cs="굴림"/>
          <w:color w:val="1B1C1D"/>
          <w:kern w:val="0"/>
          <w:sz w:val="24"/>
          <w:szCs w:val="24"/>
        </w:rPr>
        <w:t xml:space="preserve"> 리스트(예: Philosophy-L 또는 HOPOS), 학술 회의(온라인 또는 오프라인)에 적극적으로 참여하여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개념을 발표하고 논의해야 합니다.</w:t>
      </w:r>
    </w:p>
    <w:p w14:paraId="447816F8" w14:textId="77777777" w:rsidR="00292F35" w:rsidRPr="00292F35" w:rsidRDefault="00292F35" w:rsidP="00292F35">
      <w:pPr>
        <w:widowControl/>
        <w:numPr>
          <w:ilvl w:val="1"/>
          <w:numId w:val="6"/>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협력 모색:</w:t>
      </w:r>
      <w:r w:rsidRPr="00292F35">
        <w:rPr>
          <w:rFonts w:ascii="굴림" w:eastAsia="굴림" w:hAnsi="굴림" w:cs="굴림"/>
          <w:color w:val="1B1C1D"/>
          <w:kern w:val="0"/>
          <w:sz w:val="24"/>
          <w:szCs w:val="24"/>
        </w:rPr>
        <w:t xml:space="preserve"> 개념이 점차 인지도를 얻으면, 철학, 물리학, 사회학, 종교학 분야의 학자들과 잠재적인 협력, 공동 저술 논문, 또는 심포지엄 개최를 모색할 수 있습니다.</w:t>
      </w:r>
    </w:p>
    <w:p w14:paraId="4E1606E1" w14:textId="77777777" w:rsidR="00292F35" w:rsidRPr="00292F35" w:rsidRDefault="00292F35" w:rsidP="00292F35">
      <w:pPr>
        <w:widowControl/>
        <w:numPr>
          <w:ilvl w:val="1"/>
          <w:numId w:val="6"/>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다양한 독자층을 위한 단순화 및 요약:</w:t>
      </w:r>
      <w:r w:rsidRPr="00292F35">
        <w:rPr>
          <w:rFonts w:ascii="굴림" w:eastAsia="굴림" w:hAnsi="굴림" w:cs="굴림"/>
          <w:color w:val="1B1C1D"/>
          <w:kern w:val="0"/>
          <w:sz w:val="24"/>
          <w:szCs w:val="24"/>
        </w:rPr>
        <w:t xml:space="preserve"> 학술 문서 외에, 비전문가도 쉽게 이해할 수 있는 요약본, </w:t>
      </w:r>
      <w:proofErr w:type="spellStart"/>
      <w:r w:rsidRPr="00292F35">
        <w:rPr>
          <w:rFonts w:ascii="굴림" w:eastAsia="굴림" w:hAnsi="굴림" w:cs="굴림"/>
          <w:color w:val="1B1C1D"/>
          <w:kern w:val="0"/>
          <w:sz w:val="24"/>
          <w:szCs w:val="24"/>
        </w:rPr>
        <w:t>인포그래픽</w:t>
      </w:r>
      <w:proofErr w:type="spellEnd"/>
      <w:r w:rsidRPr="00292F35">
        <w:rPr>
          <w:rFonts w:ascii="굴림" w:eastAsia="굴림" w:hAnsi="굴림" w:cs="굴림"/>
          <w:color w:val="1B1C1D"/>
          <w:kern w:val="0"/>
          <w:sz w:val="24"/>
          <w:szCs w:val="24"/>
        </w:rPr>
        <w:t>, 짧은 영상 등을 제작하여 일반 대중에게 개념을 소개하는 것을 고려해야 합니다.</w:t>
      </w:r>
    </w:p>
    <w:p w14:paraId="3E12B6F6" w14:textId="77777777" w:rsidR="00292F35" w:rsidRPr="00292F35" w:rsidRDefault="00292F35" w:rsidP="00292F35">
      <w:pPr>
        <w:widowControl/>
        <w:numPr>
          <w:ilvl w:val="1"/>
          <w:numId w:val="6"/>
        </w:numPr>
        <w:wordWrap/>
        <w:autoSpaceDE/>
        <w:autoSpaceDN/>
        <w:spacing w:before="100" w:beforeAutospacing="1"/>
        <w:ind w:left="0"/>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개념 진화를 위한 담론 커뮤니티 조성:</w:t>
      </w:r>
      <w:r w:rsidRPr="00292F35">
        <w:rPr>
          <w:rFonts w:ascii="굴림" w:eastAsia="굴림" w:hAnsi="굴림" w:cs="굴림"/>
          <w:color w:val="1B1C1D"/>
          <w:kern w:val="0"/>
          <w:sz w:val="24"/>
          <w:szCs w:val="24"/>
        </w:rPr>
        <w:t xml:space="preserve">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xml:space="preserve">'은 아직 "특정한 철학적 또는 과학적 이론으로 정립된 사례가 명확하게 확인되지 않고 있습니다". 이러한 새로운 개념이 학술적으로 자리 잡고 "철학적, 과학적, 사회적 연구를 통해 구체화"되기 </w:t>
      </w:r>
      <w:proofErr w:type="gramStart"/>
      <w:r w:rsidRPr="00292F35">
        <w:rPr>
          <w:rFonts w:ascii="굴림" w:eastAsia="굴림" w:hAnsi="굴림" w:cs="굴림"/>
          <w:color w:val="1B1C1D"/>
          <w:kern w:val="0"/>
          <w:sz w:val="24"/>
          <w:szCs w:val="24"/>
        </w:rPr>
        <w:t>위해서는  활발한</w:t>
      </w:r>
      <w:proofErr w:type="gramEnd"/>
      <w:r w:rsidRPr="00292F35">
        <w:rPr>
          <w:rFonts w:ascii="굴림" w:eastAsia="굴림" w:hAnsi="굴림" w:cs="굴림"/>
          <w:color w:val="1B1C1D"/>
          <w:kern w:val="0"/>
          <w:sz w:val="24"/>
          <w:szCs w:val="24"/>
        </w:rPr>
        <w:t xml:space="preserve"> 공개 담론, 피드백, 그리고 지속적인 개선 과정이 필수적입니다. </w:t>
      </w:r>
      <w:proofErr w:type="spellStart"/>
      <w:r w:rsidRPr="00292F35">
        <w:rPr>
          <w:rFonts w:ascii="굴림" w:eastAsia="굴림" w:hAnsi="굴림" w:cs="굴림"/>
          <w:color w:val="1B1C1D"/>
          <w:kern w:val="0"/>
          <w:sz w:val="24"/>
          <w:szCs w:val="24"/>
        </w:rPr>
        <w:t>블로깅</w:t>
      </w:r>
      <w:proofErr w:type="spellEnd"/>
      <w:r w:rsidRPr="00292F35">
        <w:rPr>
          <w:rFonts w:ascii="굴림" w:eastAsia="굴림" w:hAnsi="굴림" w:cs="굴림"/>
          <w:color w:val="1B1C1D"/>
          <w:kern w:val="0"/>
          <w:sz w:val="24"/>
          <w:szCs w:val="24"/>
        </w:rPr>
        <w:t xml:space="preserve"> 플랫폼이나 학술 소셜 네트워크는 이러한 토론을 위한 </w:t>
      </w:r>
      <w:r w:rsidRPr="00292F35">
        <w:rPr>
          <w:rFonts w:ascii="굴림" w:eastAsia="굴림" w:hAnsi="굴림" w:cs="굴림"/>
          <w:color w:val="1B1C1D"/>
          <w:kern w:val="0"/>
          <w:sz w:val="24"/>
          <w:szCs w:val="24"/>
        </w:rPr>
        <w:lastRenderedPageBreak/>
        <w:t>비공식적이고 역동적인 공간을 제공합니다. 이를 통해 저자는 개념의 미묘한 차이를 논의하고, 비판에 대응하며, 독자들의 질문에 답하고, 개념을 발전시킬 수 있습니다. 이러한 상호작용은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정적인 문서에 머무르지 않고 살아있는 지적 프로젝트로 진화하는 데 결정적인 역할을 합니다.</w:t>
      </w:r>
    </w:p>
    <w:p w14:paraId="6F01D14F"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b/>
          <w:bCs/>
          <w:color w:val="1B1C1D"/>
          <w:kern w:val="0"/>
          <w:sz w:val="24"/>
          <w:szCs w:val="24"/>
        </w:rPr>
        <w:t>IV. 결론 및 향후 전망</w:t>
      </w:r>
    </w:p>
    <w:p w14:paraId="33C7AAA7" w14:textId="77777777" w:rsidR="00292F35" w:rsidRPr="00292F35" w:rsidRDefault="00292F35" w:rsidP="00292F35">
      <w:pPr>
        <w:widowControl/>
        <w:wordWrap/>
        <w:autoSpaceDE/>
        <w:autoSpaceDN/>
        <w:spacing w:before="100" w:beforeAutospacing="1" w:after="240"/>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 xml:space="preserve"> (</w:t>
      </w:r>
      <w:proofErr w:type="spellStart"/>
      <w:r w:rsidRPr="00292F35">
        <w:rPr>
          <w:rFonts w:ascii="굴림" w:eastAsia="굴림" w:hAnsi="굴림" w:cs="굴림"/>
          <w:color w:val="1B1C1D"/>
          <w:kern w:val="0"/>
          <w:sz w:val="24"/>
          <w:szCs w:val="24"/>
        </w:rPr>
        <w:t>Continujang</w:t>
      </w:r>
      <w:proofErr w:type="spellEnd"/>
      <w:r w:rsidRPr="00292F35">
        <w:rPr>
          <w:rFonts w:ascii="굴림" w:eastAsia="굴림" w:hAnsi="굴림" w:cs="굴림"/>
          <w:color w:val="1B1C1D"/>
          <w:kern w:val="0"/>
          <w:sz w:val="24"/>
          <w:szCs w:val="24"/>
        </w:rPr>
        <w:t>)' 개념은 동양과 서양의 인식론을 통합하여 우주에 대한 통일되고 살아있는 이해를 제시하려는 매우 야심차고 독창적인 철학적 노력입니다. 이 개념의 강점은 물리적, 에너지적, 정서적, 영적 차원을 아우르는 총체적인 정의와, 개인의 안녕부터 글로벌 정치에 이르기까지 인간 존재의 거의 모든 측면에 걸친 광범위한 적용 가능성에 있습니다. 세심한 언어적 차별화와 독창성에 대한 명시적인 주장은 저자의 비전의 깊이를 보여줍니다.</w:t>
      </w:r>
    </w:p>
    <w:p w14:paraId="0DEA9253" w14:textId="77777777" w:rsidR="00292F35" w:rsidRPr="00292F35" w:rsidRDefault="00292F35" w:rsidP="00292F35">
      <w:pPr>
        <w:widowControl/>
        <w:wordWrap/>
        <w:autoSpaceDE/>
        <w:autoSpaceDN/>
        <w:spacing w:before="100" w:beforeAutospacing="1" w:after="240"/>
        <w:rPr>
          <w:rFonts w:ascii="굴림" w:eastAsia="굴림" w:hAnsi="굴림" w:cs="굴림"/>
          <w:color w:val="1B1C1D"/>
          <w:kern w:val="0"/>
          <w:sz w:val="24"/>
          <w:szCs w:val="24"/>
        </w:rPr>
      </w:pPr>
      <w:r w:rsidRPr="00292F35">
        <w:rPr>
          <w:rFonts w:ascii="굴림" w:eastAsia="굴림" w:hAnsi="굴림" w:cs="굴림"/>
          <w:color w:val="1B1C1D"/>
          <w:kern w:val="0"/>
          <w:sz w:val="24"/>
          <w:szCs w:val="24"/>
        </w:rPr>
        <w:t xml:space="preserve">이러한 변혁적 개념을 전 세계 독자층에게 성공적으로 소개하기 위해서는 전략적이고 다각적인 확산 접근 방식이 필수적입니다. 학술적 신뢰성과 검색 용이성을 위해 </w:t>
      </w:r>
      <w:proofErr w:type="spellStart"/>
      <w:r w:rsidRPr="00292F35">
        <w:rPr>
          <w:rFonts w:ascii="굴림" w:eastAsia="굴림" w:hAnsi="굴림" w:cs="굴림"/>
          <w:color w:val="1B1C1D"/>
          <w:kern w:val="0"/>
          <w:sz w:val="24"/>
          <w:szCs w:val="24"/>
        </w:rPr>
        <w:t>PhilArchive</w:t>
      </w:r>
      <w:proofErr w:type="spellEnd"/>
      <w:r w:rsidRPr="00292F35">
        <w:rPr>
          <w:rFonts w:ascii="굴림" w:eastAsia="굴림" w:hAnsi="굴림" w:cs="굴림"/>
          <w:color w:val="1B1C1D"/>
          <w:kern w:val="0"/>
          <w:sz w:val="24"/>
          <w:szCs w:val="24"/>
        </w:rPr>
        <w:t xml:space="preserve"> 또는 Preprints.org와 같은 평판 좋은 오픈 액세스 </w:t>
      </w:r>
      <w:proofErr w:type="spellStart"/>
      <w:r w:rsidRPr="00292F35">
        <w:rPr>
          <w:rFonts w:ascii="굴림" w:eastAsia="굴림" w:hAnsi="굴림" w:cs="굴림"/>
          <w:color w:val="1B1C1D"/>
          <w:kern w:val="0"/>
          <w:sz w:val="24"/>
          <w:szCs w:val="24"/>
        </w:rPr>
        <w:t>프리프린트</w:t>
      </w:r>
      <w:proofErr w:type="spellEnd"/>
      <w:r w:rsidRPr="00292F35">
        <w:rPr>
          <w:rFonts w:ascii="굴림" w:eastAsia="굴림" w:hAnsi="굴림" w:cs="굴림"/>
          <w:color w:val="1B1C1D"/>
          <w:kern w:val="0"/>
          <w:sz w:val="24"/>
          <w:szCs w:val="24"/>
        </w:rPr>
        <w:t xml:space="preserve"> 아카이브를 활용하고, 네트워킹 및 커뮤니티 구축을 위해 ResearchGate와 같은 학술 소셜 네트워크를 활용해야 합니다. 또한, 지속적인 토론과 개념 발전을 위해 WordPress와 같은 전용 블로그를 개설하는 것도 고려할 수 있습니다.</w:t>
      </w:r>
    </w:p>
    <w:p w14:paraId="7AFC42D4" w14:textId="77777777" w:rsidR="00292F35" w:rsidRPr="00292F35" w:rsidRDefault="00292F35" w:rsidP="00292F35">
      <w:pPr>
        <w:widowControl/>
        <w:wordWrap/>
        <w:autoSpaceDE/>
        <w:autoSpaceDN/>
        <w:spacing w:before="100" w:beforeAutospacing="1"/>
        <w:rPr>
          <w:rFonts w:ascii="굴림" w:eastAsia="굴림" w:hAnsi="굴림" w:cs="굴림"/>
          <w:color w:val="1B1C1D"/>
          <w:kern w:val="0"/>
          <w:sz w:val="24"/>
          <w:szCs w:val="24"/>
        </w:rPr>
      </w:pPr>
      <w:r w:rsidRPr="00292F35">
        <w:rPr>
          <w:rFonts w:ascii="굴림" w:eastAsia="굴림" w:hAnsi="굴림" w:cs="굴림"/>
          <w:color w:val="1B1C1D"/>
          <w:kern w:val="0"/>
          <w:sz w:val="24"/>
          <w:szCs w:val="24"/>
        </w:rPr>
        <w:t>'</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'은 단순한 정적 이론이 아니라 지속적인 발전을 위한 거대한 잠재력을 지닌 역동적인 프레임워크입니다. 그 성공은 지속적인 철학적, 과학적, 사회적 연구뿐만 아니라, 학술 커뮤니티와의 활발한 참여와 비판적 피드백 수용에 달려 있습니다. 활발한 담론을 촉진하고 반복적인 개선 과정을 수용함으로써, 이 개념은 진화하고 더 넓은 수용을 얻을 수 있습니다. '</w:t>
      </w:r>
      <w:proofErr w:type="spellStart"/>
      <w:r w:rsidRPr="00292F35">
        <w:rPr>
          <w:rFonts w:ascii="굴림" w:eastAsia="굴림" w:hAnsi="굴림" w:cs="굴림"/>
          <w:color w:val="1B1C1D"/>
          <w:kern w:val="0"/>
          <w:sz w:val="24"/>
          <w:szCs w:val="24"/>
        </w:rPr>
        <w:t>연속장</w:t>
      </w:r>
      <w:proofErr w:type="spellEnd"/>
      <w:r w:rsidRPr="00292F35">
        <w:rPr>
          <w:rFonts w:ascii="굴림" w:eastAsia="굴림" w:hAnsi="굴림" w:cs="굴림"/>
          <w:color w:val="1B1C1D"/>
          <w:kern w:val="0"/>
          <w:sz w:val="24"/>
          <w:szCs w:val="24"/>
        </w:rPr>
        <w:t>'이 성공적으로 구체화되고 채택된다면, 현실을 이해하고 인류를 더욱 조화롭고 통합된 존재로 이끄는 새로운 패러다임을 제공하여, 궁극적으로 "모든 사람들이 보다 더 행복한 세상"을 만드는 데 기여할 잠재력을 지니고 있습니다. 본 보고서는 이 중요한 작업이 더 넓은 인정을 받고 영향을 미칠 수 있도록 지원하며, 이 개념이 관심 있는 개인들에게 적극적으로 확산될 수 있도록 기여할 것입니다.</w:t>
      </w:r>
    </w:p>
    <w:p w14:paraId="3A9CC690" w14:textId="77777777" w:rsidR="0020596A" w:rsidRDefault="0020596A" w:rsidP="00292F35"/>
    <w:p w14:paraId="35D8B4CD" w14:textId="556D3DC9" w:rsidR="00813EAE" w:rsidRDefault="00813EAE" w:rsidP="00292F35">
      <w:r w:rsidRPr="00813EAE">
        <w:lastRenderedPageBreak/>
        <w:drawing>
          <wp:inline distT="0" distB="0" distL="0" distR="0" wp14:anchorId="5AE82262" wp14:editId="5DF42D90">
            <wp:extent cx="5731510" cy="3365500"/>
            <wp:effectExtent l="0" t="0" r="0" b="0"/>
            <wp:docPr id="203937149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1492" name="그림 1" descr="텍스트, 스크린샷, 폰트이(가) 표시된 사진&#10;&#10;AI 생성 콘텐츠는 정확하지 않을 수 있습니다."/>
                    <pic:cNvPicPr/>
                  </pic:nvPicPr>
                  <pic:blipFill>
                    <a:blip r:embed="rId5"/>
                    <a:stretch>
                      <a:fillRect/>
                    </a:stretch>
                  </pic:blipFill>
                  <pic:spPr>
                    <a:xfrm>
                      <a:off x="0" y="0"/>
                      <a:ext cx="5731510" cy="3365500"/>
                    </a:xfrm>
                    <a:prstGeom prst="rect">
                      <a:avLst/>
                    </a:prstGeom>
                  </pic:spPr>
                </pic:pic>
              </a:graphicData>
            </a:graphic>
          </wp:inline>
        </w:drawing>
      </w:r>
    </w:p>
    <w:p w14:paraId="7D919B8C" w14:textId="1A08EF02" w:rsidR="00813EAE" w:rsidRDefault="00813EAE" w:rsidP="00292F35">
      <w:r w:rsidRPr="00813EAE">
        <w:drawing>
          <wp:inline distT="0" distB="0" distL="0" distR="0" wp14:anchorId="63C5CE2E" wp14:editId="079DE7BD">
            <wp:extent cx="5731510" cy="1480185"/>
            <wp:effectExtent l="0" t="0" r="0" b="0"/>
            <wp:docPr id="1290132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2829" name=""/>
                    <pic:cNvPicPr/>
                  </pic:nvPicPr>
                  <pic:blipFill>
                    <a:blip r:embed="rId6"/>
                    <a:stretch>
                      <a:fillRect/>
                    </a:stretch>
                  </pic:blipFill>
                  <pic:spPr>
                    <a:xfrm>
                      <a:off x="0" y="0"/>
                      <a:ext cx="5731510" cy="1480185"/>
                    </a:xfrm>
                    <a:prstGeom prst="rect">
                      <a:avLst/>
                    </a:prstGeom>
                  </pic:spPr>
                </pic:pic>
              </a:graphicData>
            </a:graphic>
          </wp:inline>
        </w:drawing>
      </w:r>
    </w:p>
    <w:p w14:paraId="513ABCE3" w14:textId="77777777" w:rsidR="00813EAE" w:rsidRPr="00813EAE" w:rsidRDefault="00813EAE" w:rsidP="00292F35">
      <w:pPr>
        <w:rPr>
          <w:rFonts w:hint="eastAsia"/>
        </w:rPr>
      </w:pPr>
    </w:p>
    <w:sectPr w:rsidR="00813EAE" w:rsidRPr="00813EAE" w:rsidSect="00BA19A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0B51"/>
    <w:multiLevelType w:val="multilevel"/>
    <w:tmpl w:val="9388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9306E"/>
    <w:multiLevelType w:val="multilevel"/>
    <w:tmpl w:val="47F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1644E"/>
    <w:multiLevelType w:val="multilevel"/>
    <w:tmpl w:val="A9B8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01226"/>
    <w:multiLevelType w:val="multilevel"/>
    <w:tmpl w:val="D326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56281"/>
    <w:multiLevelType w:val="multilevel"/>
    <w:tmpl w:val="6D980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721025">
    <w:abstractNumId w:val="1"/>
  </w:num>
  <w:num w:numId="2" w16cid:durableId="726808277">
    <w:abstractNumId w:val="0"/>
  </w:num>
  <w:num w:numId="3" w16cid:durableId="92870935">
    <w:abstractNumId w:val="4"/>
  </w:num>
  <w:num w:numId="4" w16cid:durableId="886991029">
    <w:abstractNumId w:val="3"/>
  </w:num>
  <w:num w:numId="5" w16cid:durableId="1460803587">
    <w:abstractNumId w:val="3"/>
    <w:lvlOverride w:ilvl="1">
      <w:lvl w:ilvl="1">
        <w:numFmt w:val="decimal"/>
        <w:lvlText w:val="%2."/>
        <w:lvlJc w:val="left"/>
      </w:lvl>
    </w:lvlOverride>
  </w:num>
  <w:num w:numId="6" w16cid:durableId="678242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92F35"/>
    <w:rsid w:val="00004E7C"/>
    <w:rsid w:val="0020596A"/>
    <w:rsid w:val="00292F35"/>
    <w:rsid w:val="006E017B"/>
    <w:rsid w:val="007A20AF"/>
    <w:rsid w:val="00813EAE"/>
    <w:rsid w:val="00927D58"/>
    <w:rsid w:val="00A839BE"/>
    <w:rsid w:val="00AE7718"/>
    <w:rsid w:val="00BA19A8"/>
    <w:rsid w:val="00BC4379"/>
    <w:rsid w:val="00C63495"/>
    <w:rsid w:val="00F04F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900D"/>
  <w15:docId w15:val="{0D2EE3FB-848C-4F32-BAD5-4C8D00284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4F05"/>
    <w:pPr>
      <w:widowControl w:val="0"/>
      <w:wordWrap w:val="0"/>
      <w:autoSpaceDE w:val="0"/>
      <w:autoSpaceDN w:val="0"/>
      <w:jc w:val="both"/>
    </w:pPr>
  </w:style>
  <w:style w:type="paragraph" w:styleId="1">
    <w:name w:val="heading 1"/>
    <w:basedOn w:val="a"/>
    <w:link w:val="1Char"/>
    <w:uiPriority w:val="9"/>
    <w:qFormat/>
    <w:rsid w:val="00292F35"/>
    <w:pPr>
      <w:widowControl/>
      <w:wordWrap/>
      <w:autoSpaceDE/>
      <w:autoSpaceDN/>
      <w:spacing w:before="100" w:beforeAutospacing="1" w:after="100" w:afterAutospacing="1"/>
      <w:jc w:val="left"/>
      <w:outlineLvl w:val="0"/>
    </w:pPr>
    <w:rPr>
      <w:rFonts w:ascii="굴림" w:eastAsia="굴림" w:hAnsi="굴림" w:cs="굴림"/>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2F35"/>
    <w:rPr>
      <w:rFonts w:ascii="굴림" w:eastAsia="굴림" w:hAnsi="굴림" w:cs="굴림"/>
      <w:b/>
      <w:bCs/>
      <w:kern w:val="36"/>
      <w:sz w:val="48"/>
      <w:szCs w:val="48"/>
    </w:rPr>
  </w:style>
  <w:style w:type="paragraph" w:styleId="a3">
    <w:name w:val="Normal (Web)"/>
    <w:basedOn w:val="a"/>
    <w:uiPriority w:val="99"/>
    <w:semiHidden/>
    <w:unhideWhenUsed/>
    <w:rsid w:val="00292F35"/>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4">
    <w:name w:val="Strong"/>
    <w:basedOn w:val="a0"/>
    <w:uiPriority w:val="22"/>
    <w:qFormat/>
    <w:rsid w:val="00292F35"/>
    <w:rPr>
      <w:b/>
      <w:bCs/>
    </w:rPr>
  </w:style>
  <w:style w:type="paragraph" w:customStyle="1" w:styleId="MS">
    <w:name w:val="MS바탕글"/>
    <w:basedOn w:val="a"/>
    <w:rsid w:val="006E017B"/>
    <w:pPr>
      <w:textAlignment w:val="baseline"/>
    </w:pPr>
    <w:rPr>
      <w:rFonts w:ascii="맑은 고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972921">
      <w:bodyDiv w:val="1"/>
      <w:marLeft w:val="0"/>
      <w:marRight w:val="0"/>
      <w:marTop w:val="0"/>
      <w:marBottom w:val="0"/>
      <w:divBdr>
        <w:top w:val="none" w:sz="0" w:space="0" w:color="auto"/>
        <w:left w:val="none" w:sz="0" w:space="0" w:color="auto"/>
        <w:bottom w:val="none" w:sz="0" w:space="0" w:color="auto"/>
        <w:right w:val="none" w:sz="0" w:space="0" w:color="auto"/>
      </w:divBdr>
    </w:div>
    <w:div w:id="172767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10</Pages>
  <Words>1742</Words>
  <Characters>9933</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Ju A</cp:lastModifiedBy>
  <cp:revision>2</cp:revision>
  <dcterms:created xsi:type="dcterms:W3CDTF">2025-06-06T05:12:00Z</dcterms:created>
  <dcterms:modified xsi:type="dcterms:W3CDTF">2025-08-09T18:42:00Z</dcterms:modified>
</cp:coreProperties>
</file>