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ascii="Arial" w:hAnsi="Arial" w:cs="Arial"/>
          <w:i w:val="0"/>
          <w:iCs w:val="0"/>
          <w:caps w:val="0"/>
          <w:color w:val="222222"/>
          <w:spacing w:val="0"/>
          <w:sz w:val="21"/>
          <w:szCs w:val="21"/>
          <w:shd w:val="clear" w:fill="FFFFFF"/>
        </w:rPr>
        <w:t>一、电子商务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1、广义的电子商务(EB):利用信息技术使整个商务活动实现电子化，包括利用互联网、内联网(Intranet)、外联网 (Extranet)等不同形式的网络，以及信息技术进行的商务活动。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2、狭义的电子商务(EC):在互联网上开展的交易或与交易有关的活动。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rFonts w:hint="default" w:ascii="Arial" w:hAnsi="Arial" w:cs="Arial"/>
          <w:i w:val="0"/>
          <w:iCs w:val="0"/>
          <w:caps w:val="0"/>
          <w:color w:val="222222"/>
          <w:spacing w:val="0"/>
          <w:sz w:val="21"/>
          <w:szCs w:val="21"/>
          <w:shd w:val="clear" w:fill="FFFFFF"/>
        </w:rPr>
      </w:pPr>
      <w:r>
        <w:rPr>
          <w:rFonts w:hint="default" w:ascii="Arial" w:hAnsi="Arial" w:cs="Arial"/>
          <w:i w:val="0"/>
          <w:iCs w:val="0"/>
          <w:caps w:val="0"/>
          <w:color w:val="222222"/>
          <w:spacing w:val="0"/>
          <w:sz w:val="21"/>
          <w:szCs w:val="21"/>
          <w:shd w:val="clear" w:fill="FFFFFF"/>
        </w:rPr>
        <w:t>3、名词英文简称:企业资源计划 (</w:t>
      </w:r>
      <w:r>
        <w:rPr>
          <w:rFonts w:hint="default" w:ascii="Arial" w:hAnsi="Arial" w:cs="Arial"/>
          <w:i w:val="0"/>
          <w:iCs w:val="0"/>
          <w:caps w:val="0"/>
          <w:color w:val="FF0000"/>
          <w:spacing w:val="0"/>
          <w:sz w:val="21"/>
          <w:szCs w:val="21"/>
          <w:shd w:val="clear" w:fill="FFFFFF"/>
        </w:rPr>
        <w:t>ERP</w:t>
      </w:r>
      <w:r>
        <w:rPr>
          <w:rFonts w:hint="default" w:ascii="Arial" w:hAnsi="Arial" w:cs="Arial"/>
          <w:i w:val="0"/>
          <w:iCs w:val="0"/>
          <w:caps w:val="0"/>
          <w:color w:val="222222"/>
          <w:spacing w:val="0"/>
          <w:sz w:val="21"/>
          <w:szCs w:val="21"/>
          <w:shd w:val="clear" w:fill="FFFFFF"/>
        </w:rPr>
        <w:t>)管理信息系统 (</w:t>
      </w:r>
      <w:r>
        <w:rPr>
          <w:rFonts w:hint="default" w:ascii="Arial" w:hAnsi="Arial" w:cs="Arial"/>
          <w:i w:val="0"/>
          <w:iCs w:val="0"/>
          <w:caps w:val="0"/>
          <w:color w:val="FF0000"/>
          <w:spacing w:val="0"/>
          <w:sz w:val="21"/>
          <w:szCs w:val="21"/>
          <w:shd w:val="clear" w:fill="FFFFFF"/>
        </w:rPr>
        <w:t>MIS</w:t>
      </w:r>
      <w:r>
        <w:rPr>
          <w:rFonts w:hint="default" w:ascii="Arial" w:hAnsi="Arial" w:cs="Arial"/>
          <w:i w:val="0"/>
          <w:iCs w:val="0"/>
          <w:caps w:val="0"/>
          <w:color w:val="222222"/>
          <w:spacing w:val="0"/>
          <w:sz w:val="21"/>
          <w:szCs w:val="21"/>
          <w:shd w:val="clear" w:fill="FFFFFF"/>
        </w:rPr>
        <w:t>)、客户(</w:t>
      </w:r>
      <w:r>
        <w:rPr>
          <w:rFonts w:hint="default" w:ascii="Arial" w:hAnsi="Arial" w:cs="Arial"/>
          <w:i w:val="0"/>
          <w:iCs w:val="0"/>
          <w:caps w:val="0"/>
          <w:color w:val="FF0000"/>
          <w:spacing w:val="0"/>
          <w:sz w:val="21"/>
          <w:szCs w:val="21"/>
          <w:shd w:val="clear" w:fill="FFFFFF"/>
        </w:rPr>
        <w:t>SCM</w:t>
      </w:r>
      <w:r>
        <w:rPr>
          <w:rFonts w:hint="default" w:ascii="Arial" w:hAnsi="Arial" w:cs="Arial"/>
          <w:i w:val="0"/>
          <w:iCs w:val="0"/>
          <w:caps w:val="0"/>
          <w:color w:val="222222"/>
          <w:spacing w:val="0"/>
          <w:sz w:val="21"/>
          <w:szCs w:val="21"/>
          <w:shd w:val="clear" w:fill="FFFFFF"/>
        </w:rPr>
        <w:t>)、人力资源管理(</w:t>
      </w:r>
      <w:r>
        <w:rPr>
          <w:rFonts w:hint="default" w:ascii="Arial" w:hAnsi="Arial" w:cs="Arial"/>
          <w:i w:val="0"/>
          <w:iCs w:val="0"/>
          <w:caps w:val="0"/>
          <w:color w:val="FF0000"/>
          <w:spacing w:val="0"/>
          <w:sz w:val="21"/>
          <w:szCs w:val="21"/>
          <w:shd w:val="clear" w:fill="FFFFFF"/>
        </w:rPr>
        <w:t>HRM</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4、电子商务概念模型:对现实世界中电子商务活动的抽象描述。由电子商务实体、电子市场、交易事务和</w:t>
      </w:r>
      <w:r>
        <w:rPr>
          <w:rFonts w:hint="default" w:ascii="Arial" w:hAnsi="Arial" w:cs="Arial"/>
          <w:i w:val="0"/>
          <w:iCs w:val="0"/>
          <w:caps w:val="0"/>
          <w:color w:val="FF0000"/>
          <w:spacing w:val="0"/>
          <w:sz w:val="21"/>
          <w:szCs w:val="21"/>
          <w:shd w:val="clear" w:fill="FFFFFF"/>
        </w:rPr>
        <w:t>信息流</w:t>
      </w:r>
      <w:r>
        <w:rPr>
          <w:rFonts w:hint="default" w:ascii="Arial" w:hAnsi="Arial" w:cs="Arial"/>
          <w:i w:val="0"/>
          <w:iCs w:val="0"/>
          <w:caps w:val="0"/>
          <w:color w:val="auto"/>
          <w:spacing w:val="0"/>
          <w:sz w:val="21"/>
          <w:szCs w:val="21"/>
          <w:shd w:val="clear" w:fill="FFFFFF"/>
        </w:rPr>
        <w:t>、</w:t>
      </w:r>
      <w:r>
        <w:rPr>
          <w:rFonts w:hint="default" w:ascii="Arial" w:hAnsi="Arial" w:cs="Arial"/>
          <w:i w:val="0"/>
          <w:iCs w:val="0"/>
          <w:caps w:val="0"/>
          <w:color w:val="FF0000"/>
          <w:spacing w:val="0"/>
          <w:sz w:val="21"/>
          <w:szCs w:val="21"/>
          <w:shd w:val="clear" w:fill="FFFFFF"/>
        </w:rPr>
        <w:t>资金流</w:t>
      </w:r>
      <w:r>
        <w:rPr>
          <w:rFonts w:hint="default" w:ascii="Arial" w:hAnsi="Arial" w:cs="Arial"/>
          <w:i w:val="0"/>
          <w:iCs w:val="0"/>
          <w:caps w:val="0"/>
          <w:color w:val="auto"/>
          <w:spacing w:val="0"/>
          <w:sz w:val="21"/>
          <w:szCs w:val="21"/>
          <w:shd w:val="clear" w:fill="FFFFFF"/>
        </w:rPr>
        <w:t>、</w:t>
      </w:r>
      <w:r>
        <w:rPr>
          <w:rFonts w:hint="default" w:ascii="Arial" w:hAnsi="Arial" w:cs="Arial"/>
          <w:i w:val="0"/>
          <w:iCs w:val="0"/>
          <w:caps w:val="0"/>
          <w:color w:val="FF0000"/>
          <w:spacing w:val="0"/>
          <w:sz w:val="21"/>
          <w:szCs w:val="21"/>
          <w:shd w:val="clear" w:fill="FFFFFF"/>
        </w:rPr>
        <w:t>商流</w:t>
      </w:r>
      <w:r>
        <w:rPr>
          <w:rFonts w:hint="default" w:ascii="Arial" w:hAnsi="Arial" w:cs="Arial"/>
          <w:i w:val="0"/>
          <w:iCs w:val="0"/>
          <w:caps w:val="0"/>
          <w:color w:val="auto"/>
          <w:spacing w:val="0"/>
          <w:sz w:val="21"/>
          <w:szCs w:val="21"/>
          <w:shd w:val="clear" w:fill="FFFFFF"/>
        </w:rPr>
        <w:t>、</w:t>
      </w:r>
      <w:r>
        <w:rPr>
          <w:rFonts w:hint="default" w:ascii="Arial" w:hAnsi="Arial" w:cs="Arial"/>
          <w:i w:val="0"/>
          <w:iCs w:val="0"/>
          <w:caps w:val="0"/>
          <w:color w:val="FF0000"/>
          <w:spacing w:val="0"/>
          <w:sz w:val="21"/>
          <w:szCs w:val="21"/>
          <w:shd w:val="clear" w:fill="FFFFFF"/>
        </w:rPr>
        <w:t>物流</w:t>
      </w:r>
      <w:r>
        <w:rPr>
          <w:rFonts w:hint="default" w:ascii="Arial" w:hAnsi="Arial" w:cs="Arial"/>
          <w:i w:val="0"/>
          <w:iCs w:val="0"/>
          <w:caps w:val="0"/>
          <w:color w:val="222222"/>
          <w:spacing w:val="0"/>
          <w:sz w:val="21"/>
          <w:szCs w:val="21"/>
          <w:shd w:val="clear" w:fill="FFFFFF"/>
        </w:rPr>
        <w:t>等基本要素构成。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四流基本功能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信息流:商品信息的提供、促销行销等;技术支持、售后服务等;信息流询价单、</w:t>
      </w:r>
      <w:r>
        <w:rPr>
          <w:rFonts w:hint="default" w:ascii="Arial" w:hAnsi="Arial" w:cs="Arial"/>
          <w:i w:val="0"/>
          <w:iCs w:val="0"/>
          <w:caps w:val="0"/>
          <w:color w:val="FF0000"/>
          <w:spacing w:val="0"/>
          <w:sz w:val="21"/>
          <w:szCs w:val="21"/>
          <w:shd w:val="clear" w:fill="FFFFFF"/>
        </w:rPr>
        <w:t>报价单</w:t>
      </w:r>
      <w:r>
        <w:rPr>
          <w:rFonts w:hint="default" w:ascii="Arial" w:hAnsi="Arial" w:cs="Arial"/>
          <w:i w:val="0"/>
          <w:iCs w:val="0"/>
          <w:caps w:val="0"/>
          <w:color w:val="auto"/>
          <w:spacing w:val="0"/>
          <w:sz w:val="21"/>
          <w:szCs w:val="21"/>
          <w:shd w:val="clear" w:fill="FFFFFF"/>
        </w:rPr>
        <w:t>、</w:t>
      </w:r>
      <w:r>
        <w:rPr>
          <w:rFonts w:hint="default" w:ascii="Arial" w:hAnsi="Arial" w:cs="Arial"/>
          <w:i w:val="0"/>
          <w:iCs w:val="0"/>
          <w:caps w:val="0"/>
          <w:color w:val="FF0000"/>
          <w:spacing w:val="0"/>
          <w:sz w:val="21"/>
          <w:szCs w:val="21"/>
          <w:shd w:val="clear" w:fill="FFFFFF"/>
        </w:rPr>
        <w:t>付款通知单</w:t>
      </w:r>
      <w:r>
        <w:rPr>
          <w:rFonts w:hint="default" w:ascii="Arial" w:hAnsi="Arial" w:cs="Arial"/>
          <w:i w:val="0"/>
          <w:iCs w:val="0"/>
          <w:caps w:val="0"/>
          <w:color w:val="222222"/>
          <w:spacing w:val="0"/>
          <w:sz w:val="21"/>
          <w:szCs w:val="21"/>
          <w:shd w:val="clear" w:fill="FFFFFF"/>
        </w:rPr>
        <w:t>等;</w:t>
      </w:r>
      <w:r>
        <w:rPr>
          <w:rFonts w:hint="default" w:ascii="Arial" w:hAnsi="Arial" w:cs="Arial"/>
          <w:i w:val="0"/>
          <w:iCs w:val="0"/>
          <w:caps w:val="0"/>
          <w:color w:val="FF0000"/>
          <w:spacing w:val="0"/>
          <w:sz w:val="21"/>
          <w:szCs w:val="21"/>
          <w:shd w:val="clear" w:fill="FFFFFF"/>
        </w:rPr>
        <w:t>支付能力</w:t>
      </w:r>
      <w:r>
        <w:rPr>
          <w:rFonts w:hint="default" w:ascii="Arial" w:hAnsi="Arial" w:cs="Arial"/>
          <w:i w:val="0"/>
          <w:iCs w:val="0"/>
          <w:caps w:val="0"/>
          <w:color w:val="auto"/>
          <w:spacing w:val="0"/>
          <w:sz w:val="21"/>
          <w:szCs w:val="21"/>
          <w:shd w:val="clear" w:fill="FFFFFF"/>
        </w:rPr>
        <w:t>、</w:t>
      </w:r>
      <w:r>
        <w:rPr>
          <w:rFonts w:hint="default" w:ascii="Arial" w:hAnsi="Arial" w:cs="Arial"/>
          <w:i w:val="0"/>
          <w:iCs w:val="0"/>
          <w:caps w:val="0"/>
          <w:color w:val="FF0000"/>
          <w:spacing w:val="0"/>
          <w:sz w:val="21"/>
          <w:szCs w:val="21"/>
          <w:shd w:val="clear" w:fill="FFFFFF"/>
        </w:rPr>
        <w:t>支付信誉</w:t>
      </w:r>
      <w:r>
        <w:rPr>
          <w:rFonts w:hint="default" w:ascii="Arial" w:hAnsi="Arial" w:cs="Arial"/>
          <w:i w:val="0"/>
          <w:iCs w:val="0"/>
          <w:caps w:val="0"/>
          <w:color w:val="auto"/>
          <w:spacing w:val="0"/>
          <w:sz w:val="21"/>
          <w:szCs w:val="21"/>
          <w:shd w:val="clear" w:fill="FFFFFF"/>
        </w:rPr>
        <w:t>、</w:t>
      </w:r>
      <w:r>
        <w:rPr>
          <w:rFonts w:hint="default" w:ascii="Arial" w:hAnsi="Arial" w:cs="Arial"/>
          <w:i w:val="0"/>
          <w:iCs w:val="0"/>
          <w:caps w:val="0"/>
          <w:color w:val="FF0000"/>
          <w:spacing w:val="0"/>
          <w:sz w:val="21"/>
          <w:szCs w:val="21"/>
          <w:shd w:val="clear" w:fill="FFFFFF"/>
        </w:rPr>
        <w:t>中介信誉资金流</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资金流:</w:t>
      </w:r>
      <w:r>
        <w:rPr>
          <w:rFonts w:hint="default" w:ascii="Arial" w:hAnsi="Arial" w:cs="Arial"/>
          <w:i w:val="0"/>
          <w:iCs w:val="0"/>
          <w:caps w:val="0"/>
          <w:color w:val="FF0000"/>
          <w:spacing w:val="0"/>
          <w:sz w:val="21"/>
          <w:szCs w:val="21"/>
          <w:shd w:val="clear" w:fill="FFFFFF"/>
        </w:rPr>
        <w:t>付款</w:t>
      </w:r>
      <w:bookmarkStart w:id="0" w:name="_GoBack"/>
      <w:r>
        <w:rPr>
          <w:rFonts w:hint="default" w:ascii="Arial" w:hAnsi="Arial" w:cs="Arial"/>
          <w:i w:val="0"/>
          <w:iCs w:val="0"/>
          <w:caps w:val="0"/>
          <w:color w:val="auto"/>
          <w:spacing w:val="0"/>
          <w:sz w:val="21"/>
          <w:szCs w:val="21"/>
          <w:shd w:val="clear" w:fill="FFFFFF"/>
        </w:rPr>
        <w:t>、</w:t>
      </w:r>
      <w:bookmarkEnd w:id="0"/>
      <w:r>
        <w:rPr>
          <w:rFonts w:hint="default" w:ascii="Arial" w:hAnsi="Arial" w:cs="Arial"/>
          <w:i w:val="0"/>
          <w:iCs w:val="0"/>
          <w:caps w:val="0"/>
          <w:color w:val="FF0000"/>
          <w:spacing w:val="0"/>
          <w:sz w:val="21"/>
          <w:szCs w:val="21"/>
          <w:shd w:val="clear" w:fill="FFFFFF"/>
        </w:rPr>
        <w:t>转账</w:t>
      </w:r>
      <w:r>
        <w:rPr>
          <w:rFonts w:hint="default" w:ascii="Arial" w:hAnsi="Arial" w:cs="Arial"/>
          <w:i w:val="0"/>
          <w:iCs w:val="0"/>
          <w:caps w:val="0"/>
          <w:color w:val="222222"/>
          <w:spacing w:val="0"/>
          <w:sz w:val="21"/>
          <w:szCs w:val="21"/>
          <w:shd w:val="clear" w:fill="FFFFFF"/>
        </w:rPr>
        <w:t>、结算、兑换等。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商流:商品交易、</w:t>
      </w:r>
      <w:r>
        <w:rPr>
          <w:rFonts w:hint="default" w:ascii="Arial" w:hAnsi="Arial" w:cs="Arial"/>
          <w:i w:val="0"/>
          <w:iCs w:val="0"/>
          <w:caps w:val="0"/>
          <w:color w:val="FF0000"/>
          <w:spacing w:val="0"/>
          <w:sz w:val="21"/>
          <w:szCs w:val="21"/>
          <w:shd w:val="clear" w:fill="FFFFFF"/>
        </w:rPr>
        <w:t>所有权的转移</w:t>
      </w:r>
      <w:r>
        <w:rPr>
          <w:rFonts w:hint="default" w:ascii="Arial" w:hAnsi="Arial" w:cs="Arial"/>
          <w:i w:val="0"/>
          <w:iCs w:val="0"/>
          <w:caps w:val="0"/>
          <w:color w:val="222222"/>
          <w:spacing w:val="0"/>
          <w:sz w:val="21"/>
          <w:szCs w:val="21"/>
          <w:shd w:val="clear" w:fill="FFFFFF"/>
        </w:rPr>
        <w: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物流:运输、存储、</w:t>
      </w:r>
      <w:r>
        <w:rPr>
          <w:rFonts w:hint="default" w:ascii="Arial" w:hAnsi="Arial" w:cs="Arial"/>
          <w:i w:val="0"/>
          <w:iCs w:val="0"/>
          <w:caps w:val="0"/>
          <w:color w:val="FF0000"/>
          <w:spacing w:val="0"/>
          <w:sz w:val="21"/>
          <w:szCs w:val="21"/>
          <w:shd w:val="clear" w:fill="FFFFFF"/>
        </w:rPr>
        <w:t>流通加工</w:t>
      </w:r>
      <w:r>
        <w:rPr>
          <w:rFonts w:hint="default" w:ascii="Arial" w:hAnsi="Arial" w:cs="Arial"/>
          <w:i w:val="0"/>
          <w:iCs w:val="0"/>
          <w:caps w:val="0"/>
          <w:color w:val="222222"/>
          <w:spacing w:val="0"/>
          <w:sz w:val="21"/>
          <w:szCs w:val="21"/>
          <w:shd w:val="clear" w:fill="FFFFFF"/>
        </w:rPr>
        <w:t>等;物流装卸、保管、</w:t>
      </w:r>
      <w:r>
        <w:rPr>
          <w:rFonts w:hint="default" w:ascii="Arial" w:hAnsi="Arial" w:cs="Arial"/>
          <w:i w:val="0"/>
          <w:iCs w:val="0"/>
          <w:caps w:val="0"/>
          <w:color w:val="FF0000"/>
          <w:spacing w:val="0"/>
          <w:sz w:val="21"/>
          <w:szCs w:val="21"/>
          <w:shd w:val="clear" w:fill="FFFFFF"/>
        </w:rPr>
        <w:t>物流信息管理</w:t>
      </w:r>
      <w:r>
        <w:rPr>
          <w:rFonts w:hint="default" w:ascii="Arial" w:hAnsi="Arial" w:cs="Arial"/>
          <w:i w:val="0"/>
          <w:iCs w:val="0"/>
          <w:caps w:val="0"/>
          <w:color w:val="222222"/>
          <w:spacing w:val="0"/>
          <w:sz w:val="21"/>
          <w:szCs w:val="21"/>
          <w:shd w:val="clear" w:fill="FFFFFF"/>
        </w:rPr>
        <w: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二、电子商务的分类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协同商务(</w:t>
      </w:r>
      <w:r>
        <w:rPr>
          <w:rFonts w:hint="default" w:ascii="Arial" w:hAnsi="Arial" w:cs="Arial"/>
          <w:i w:val="0"/>
          <w:iCs w:val="0"/>
          <w:caps w:val="0"/>
          <w:color w:val="FF0000"/>
          <w:spacing w:val="0"/>
          <w:sz w:val="21"/>
          <w:szCs w:val="21"/>
          <w:shd w:val="clear" w:fill="FFFFFF"/>
        </w:rPr>
        <w:t>企业内部资源的协同</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ERP</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企业内外资源的协同</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即供应链的协同</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第二节 电子商务的产生和行业新应用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一、电子商务的产生和发展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1.电子商务的发展阶段: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(1)电子数据交换 (EDI)的电子商务。20世纪60年代电报;20世纪60年代末70年代初</w:t>
      </w:r>
      <w:r>
        <w:rPr>
          <w:rFonts w:hint="default" w:ascii="Arial" w:hAnsi="Arial" w:cs="Arial"/>
          <w:i w:val="0"/>
          <w:iCs w:val="0"/>
          <w:caps w:val="0"/>
          <w:color w:val="FF0000"/>
          <w:spacing w:val="0"/>
          <w:sz w:val="21"/>
          <w:szCs w:val="21"/>
          <w:shd w:val="clear" w:fill="FFFFFF"/>
        </w:rPr>
        <w:t>传真机</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电子数据交换</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二、在线教育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1.在线教育(e- Learning): 也称</w:t>
      </w:r>
      <w:r>
        <w:rPr>
          <w:rFonts w:hint="default" w:ascii="Arial" w:hAnsi="Arial" w:cs="Arial"/>
          <w:i w:val="0"/>
          <w:iCs w:val="0"/>
          <w:caps w:val="0"/>
          <w:color w:val="FF0000"/>
          <w:spacing w:val="0"/>
          <w:sz w:val="21"/>
          <w:szCs w:val="21"/>
          <w:shd w:val="clear" w:fill="FFFFFF"/>
        </w:rPr>
        <w:t>远程教育</w:t>
      </w:r>
      <w:r>
        <w:rPr>
          <w:rFonts w:hint="default" w:ascii="Arial" w:hAnsi="Arial" w:cs="Arial"/>
          <w:i w:val="0"/>
          <w:iCs w:val="0"/>
          <w:caps w:val="0"/>
          <w:color w:val="222222"/>
          <w:spacing w:val="0"/>
          <w:sz w:val="21"/>
          <w:szCs w:val="21"/>
          <w:shd w:val="clear" w:fill="FFFFFF"/>
        </w:rPr>
        <w:t>、网络教育，为了教育培训和知识管理而进行的在线信息传递。有以下4种模式: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 B2C模式:</w:t>
      </w:r>
      <w:r>
        <w:rPr>
          <w:rFonts w:hint="default" w:ascii="Arial" w:hAnsi="Arial" w:cs="Arial"/>
          <w:i w:val="0"/>
          <w:iCs w:val="0"/>
          <w:caps w:val="0"/>
          <w:color w:val="FF0000"/>
          <w:spacing w:val="0"/>
          <w:sz w:val="21"/>
          <w:szCs w:val="21"/>
          <w:shd w:val="clear" w:fill="FFFFFF"/>
        </w:rPr>
        <w:t>在线教育行业占比约47%</w:t>
      </w:r>
      <w:r>
        <w:rPr>
          <w:rFonts w:hint="default" w:ascii="Arial" w:hAnsi="Arial" w:cs="Arial"/>
          <w:i w:val="0"/>
          <w:iCs w:val="0"/>
          <w:caps w:val="0"/>
          <w:color w:val="222222"/>
          <w:spacing w:val="0"/>
          <w:sz w:val="21"/>
          <w:szCs w:val="21"/>
          <w:shd w:val="clear" w:fill="FFFFFF"/>
        </w:rPr>
        <w:t>，如猿题库、51Tak、91外教等。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(2)C2C模式:经常是通识类课程的教学平台，集众人之力，为平台提供更全面的内容支持。如“</w:t>
      </w:r>
      <w:r>
        <w:rPr>
          <w:rFonts w:hint="default" w:ascii="Arial" w:hAnsi="Arial" w:cs="Arial"/>
          <w:i w:val="0"/>
          <w:iCs w:val="0"/>
          <w:caps w:val="0"/>
          <w:color w:val="FF0000"/>
          <w:spacing w:val="0"/>
          <w:sz w:val="21"/>
          <w:szCs w:val="21"/>
          <w:shd w:val="clear" w:fill="FFFFFF"/>
        </w:rPr>
        <w:t>荔枝微课</w:t>
      </w:r>
      <w:r>
        <w:rPr>
          <w:rFonts w:hint="default" w:ascii="Arial" w:hAnsi="Arial" w:cs="Arial"/>
          <w:i w:val="0"/>
          <w:iCs w:val="0"/>
          <w:caps w:val="0"/>
          <w:color w:val="222222"/>
          <w:spacing w:val="0"/>
          <w:sz w:val="21"/>
          <w:szCs w:val="21"/>
          <w:shd w:val="clear" w:fill="FFFFFF"/>
        </w:rPr>
        <w:t>”、BAT:</w:t>
      </w:r>
      <w:r>
        <w:rPr>
          <w:rFonts w:hint="default" w:ascii="Arial" w:hAnsi="Arial" w:cs="Arial"/>
          <w:i w:val="0"/>
          <w:iCs w:val="0"/>
          <w:caps w:val="0"/>
          <w:color w:val="FF0000"/>
          <w:spacing w:val="0"/>
          <w:sz w:val="21"/>
          <w:szCs w:val="21"/>
          <w:shd w:val="clear" w:fill="FFFFFF"/>
        </w:rPr>
        <w:t>百度传课</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淘宝教育腾讯课堂</w:t>
      </w:r>
      <w:r>
        <w:rPr>
          <w:rFonts w:hint="default" w:ascii="Arial" w:hAnsi="Arial" w:cs="Arial"/>
          <w:i w:val="0"/>
          <w:iCs w:val="0"/>
          <w:caps w:val="0"/>
          <w:color w:val="222222"/>
          <w:spacing w:val="0"/>
          <w:sz w:val="21"/>
          <w:szCs w:val="21"/>
          <w:shd w:val="clear" w:fill="FFFFFF"/>
        </w:rPr>
        <w: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(3)O2O模式:通过“线上”将用户和流量引导到“线下”，学习场景放在线下进行。如家教020模式。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(4)B2B模式:B端企业用户提供</w:t>
      </w:r>
      <w:r>
        <w:rPr>
          <w:rFonts w:hint="default" w:ascii="Arial" w:hAnsi="Arial" w:cs="Arial"/>
          <w:i w:val="0"/>
          <w:iCs w:val="0"/>
          <w:caps w:val="0"/>
          <w:color w:val="FF0000"/>
          <w:spacing w:val="0"/>
          <w:sz w:val="21"/>
          <w:szCs w:val="21"/>
          <w:shd w:val="clear" w:fill="FFFFFF"/>
        </w:rPr>
        <w:t>在线教育平台</w:t>
      </w:r>
      <w:r>
        <w:rPr>
          <w:rFonts w:hint="default" w:ascii="Arial" w:hAnsi="Arial" w:cs="Arial"/>
          <w:i w:val="0"/>
          <w:iCs w:val="0"/>
          <w:caps w:val="0"/>
          <w:color w:val="222222"/>
          <w:spacing w:val="0"/>
          <w:sz w:val="21"/>
          <w:szCs w:val="21"/>
          <w:shd w:val="clear" w:fill="FFFFFF"/>
        </w:rPr>
        <w:t>以及相关服务工具，向学校、社会培训机构提供多媒体学习内容和平台，如新东方发布“</w:t>
      </w:r>
      <w:r>
        <w:rPr>
          <w:rFonts w:hint="default" w:ascii="Arial" w:hAnsi="Arial" w:cs="Arial"/>
          <w:i w:val="0"/>
          <w:iCs w:val="0"/>
          <w:caps w:val="0"/>
          <w:color w:val="FF0000"/>
          <w:spacing w:val="0"/>
          <w:sz w:val="21"/>
          <w:szCs w:val="21"/>
          <w:shd w:val="clear" w:fill="FFFFFF"/>
        </w:rPr>
        <w:t>新东方教育云</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三、在线旅游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1.按照交易类型划分:</w:t>
      </w:r>
      <w:r>
        <w:rPr>
          <w:rFonts w:hint="default" w:ascii="Arial" w:hAnsi="Arial" w:cs="Arial"/>
          <w:i w:val="0"/>
          <w:iCs w:val="0"/>
          <w:caps w:val="0"/>
          <w:color w:val="FF0000"/>
          <w:spacing w:val="0"/>
          <w:sz w:val="21"/>
          <w:szCs w:val="21"/>
          <w:shd w:val="clear" w:fill="FFFFFF"/>
        </w:rPr>
        <w:t>B2B交易模式</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B2C交易模式</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C2B交易模式</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2.按经营模式的不同划分: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w:t>
      </w:r>
      <w:r>
        <w:rPr>
          <w:rFonts w:hint="default" w:ascii="Arial" w:hAnsi="Arial" w:cs="Arial"/>
          <w:i w:val="0"/>
          <w:iCs w:val="0"/>
          <w:caps w:val="0"/>
          <w:color w:val="FF0000"/>
          <w:spacing w:val="0"/>
          <w:sz w:val="21"/>
          <w:szCs w:val="21"/>
          <w:shd w:val="clear" w:fill="FFFFFF"/>
        </w:rPr>
        <w:t>自营</w:t>
      </w:r>
      <w:r>
        <w:rPr>
          <w:rFonts w:hint="default" w:ascii="Arial" w:hAnsi="Arial" w:cs="Arial"/>
          <w:i w:val="0"/>
          <w:iCs w:val="0"/>
          <w:caps w:val="0"/>
          <w:color w:val="222222"/>
          <w:spacing w:val="0"/>
          <w:sz w:val="21"/>
          <w:szCs w:val="21"/>
          <w:shd w:val="clear" w:fill="FFFFFF"/>
        </w:rPr>
        <w:t>，产品自主研发、资源直采，产品从生产到服务都是由企业自己来做，如途牛的海外直采，携程自营等。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(2)</w:t>
      </w:r>
      <w:r>
        <w:rPr>
          <w:rFonts w:hint="default" w:ascii="Arial" w:hAnsi="Arial" w:cs="Arial"/>
          <w:i w:val="0"/>
          <w:iCs w:val="0"/>
          <w:caps w:val="0"/>
          <w:color w:val="FF0000"/>
          <w:spacing w:val="0"/>
          <w:sz w:val="21"/>
          <w:szCs w:val="21"/>
          <w:shd w:val="clear" w:fill="FFFFFF"/>
        </w:rPr>
        <w:t>代理</w:t>
      </w:r>
      <w:r>
        <w:rPr>
          <w:rFonts w:hint="default" w:ascii="Arial" w:hAnsi="Arial" w:cs="Arial"/>
          <w:i w:val="0"/>
          <w:iCs w:val="0"/>
          <w:caps w:val="0"/>
          <w:color w:val="222222"/>
          <w:spacing w:val="0"/>
          <w:sz w:val="21"/>
          <w:szCs w:val="21"/>
          <w:shd w:val="clear" w:fill="FFFFFF"/>
        </w:rPr>
        <w:t>，供应商提供产品给在线旅行社(OTA)，在线旅行社来帮助其运营，如同程出境、途牛的度假代理业务等。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(3)</w:t>
      </w:r>
      <w:r>
        <w:rPr>
          <w:rFonts w:hint="default" w:ascii="Arial" w:hAnsi="Arial" w:cs="Arial"/>
          <w:i w:val="0"/>
          <w:iCs w:val="0"/>
          <w:caps w:val="0"/>
          <w:color w:val="FF0000"/>
          <w:spacing w:val="0"/>
          <w:sz w:val="21"/>
          <w:szCs w:val="21"/>
          <w:shd w:val="clear" w:fill="FFFFFF"/>
        </w:rPr>
        <w:t>零售</w:t>
      </w:r>
      <w:r>
        <w:rPr>
          <w:rFonts w:hint="default" w:ascii="Arial" w:hAnsi="Arial" w:cs="Arial"/>
          <w:i w:val="0"/>
          <w:iCs w:val="0"/>
          <w:caps w:val="0"/>
          <w:color w:val="222222"/>
          <w:spacing w:val="0"/>
          <w:sz w:val="21"/>
          <w:szCs w:val="21"/>
          <w:shd w:val="clear" w:fill="FFFFFF"/>
        </w:rPr>
        <w:t>，类似“淘宝”的模式在线旅行社只提供流量入口，不涉及资源采购及咨询服务，如飞猪、美团旅行等。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(4)</w:t>
      </w:r>
      <w:r>
        <w:rPr>
          <w:rFonts w:hint="default" w:ascii="Arial" w:hAnsi="Arial" w:cs="Arial"/>
          <w:i w:val="0"/>
          <w:iCs w:val="0"/>
          <w:caps w:val="0"/>
          <w:color w:val="FF0000"/>
          <w:spacing w:val="0"/>
          <w:sz w:val="21"/>
          <w:szCs w:val="21"/>
          <w:shd w:val="clear" w:fill="FFFFFF"/>
        </w:rPr>
        <w:t>动态打包</w:t>
      </w:r>
      <w:r>
        <w:rPr>
          <w:rFonts w:hint="default" w:ascii="Arial" w:hAnsi="Arial" w:cs="Arial"/>
          <w:i w:val="0"/>
          <w:iCs w:val="0"/>
          <w:caps w:val="0"/>
          <w:color w:val="222222"/>
          <w:spacing w:val="0"/>
          <w:sz w:val="21"/>
          <w:szCs w:val="21"/>
          <w:shd w:val="clear" w:fill="FFFFFF"/>
        </w:rPr>
        <w:t>，适用于自由行。在线旅游平台提供机票、酒店签证目的地玩乐、接送机等单项资源给用户自己组合打包成一条线路。如携程、途牛等。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第三节 电子商务系统的组成及一般框架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一、电子商务系统的组成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1.电子商务系统的组成:认证机构(CA)、</w:t>
      </w:r>
      <w:r>
        <w:rPr>
          <w:rFonts w:hint="default" w:ascii="Arial" w:hAnsi="Arial" w:cs="Arial"/>
          <w:i w:val="0"/>
          <w:iCs w:val="0"/>
          <w:caps w:val="0"/>
          <w:color w:val="FF0000"/>
          <w:spacing w:val="0"/>
          <w:sz w:val="21"/>
          <w:szCs w:val="21"/>
          <w:shd w:val="clear" w:fill="FFFFFF"/>
        </w:rPr>
        <w:t>网上银行</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物流中心</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供应方</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需求方</w:t>
      </w:r>
      <w:r>
        <w:rPr>
          <w:rFonts w:hint="default" w:ascii="Arial" w:hAnsi="Arial" w:cs="Arial"/>
          <w:i w:val="0"/>
          <w:iCs w:val="0"/>
          <w:caps w:val="0"/>
          <w:color w:val="222222"/>
          <w:spacing w:val="0"/>
          <w:sz w:val="21"/>
          <w:szCs w:val="21"/>
          <w:shd w:val="clear" w:fill="FFFFFF"/>
        </w:rPr>
        <w:t>、电子商务服务商等。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2.电子商务服务商:</w:t>
      </w:r>
      <w:r>
        <w:rPr>
          <w:rFonts w:hint="default" w:ascii="Arial" w:hAnsi="Arial" w:cs="Arial"/>
          <w:i w:val="0"/>
          <w:iCs w:val="0"/>
          <w:caps w:val="0"/>
          <w:color w:val="FF0000"/>
          <w:spacing w:val="0"/>
          <w:sz w:val="21"/>
          <w:szCs w:val="21"/>
          <w:shd w:val="clear" w:fill="FFFFFF"/>
        </w:rPr>
        <w:t>专指提供网络接入服务</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信息服务</w:t>
      </w:r>
      <w:r>
        <w:rPr>
          <w:rFonts w:hint="default" w:ascii="Arial" w:hAnsi="Arial" w:cs="Arial"/>
          <w:i w:val="0"/>
          <w:iCs w:val="0"/>
          <w:caps w:val="0"/>
          <w:color w:val="222222"/>
          <w:spacing w:val="0"/>
          <w:sz w:val="21"/>
          <w:szCs w:val="21"/>
          <w:shd w:val="clear" w:fill="FFFFFF"/>
        </w:rPr>
        <w:t>及</w:t>
      </w:r>
      <w:r>
        <w:rPr>
          <w:rFonts w:hint="default" w:ascii="Arial" w:hAnsi="Arial" w:cs="Arial"/>
          <w:i w:val="0"/>
          <w:iCs w:val="0"/>
          <w:caps w:val="0"/>
          <w:color w:val="FF0000"/>
          <w:spacing w:val="0"/>
          <w:sz w:val="21"/>
          <w:szCs w:val="21"/>
          <w:shd w:val="clear" w:fill="FFFFFF"/>
        </w:rPr>
        <w:t>应用服务</w:t>
      </w:r>
      <w:r>
        <w:rPr>
          <w:rFonts w:hint="default" w:ascii="Arial" w:hAnsi="Arial" w:cs="Arial"/>
          <w:i w:val="0"/>
          <w:iCs w:val="0"/>
          <w:caps w:val="0"/>
          <w:color w:val="222222"/>
          <w:spacing w:val="0"/>
          <w:sz w:val="21"/>
          <w:szCs w:val="21"/>
          <w:shd w:val="clear" w:fill="FFFFFF"/>
        </w:rPr>
        <w:t>的信息技术厂商，包括以下三种: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(1)互联网服务提供商(ISP):如</w:t>
      </w:r>
      <w:r>
        <w:rPr>
          <w:rFonts w:hint="default" w:ascii="Arial" w:hAnsi="Arial" w:cs="Arial"/>
          <w:i w:val="0"/>
          <w:iCs w:val="0"/>
          <w:caps w:val="0"/>
          <w:color w:val="FF0000"/>
          <w:spacing w:val="0"/>
          <w:sz w:val="21"/>
          <w:szCs w:val="21"/>
          <w:shd w:val="clear" w:fill="FFFFFF"/>
        </w:rPr>
        <w:t>移动通信</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(2)互联网内容服务商(ICP):如</w:t>
      </w:r>
      <w:r>
        <w:rPr>
          <w:rFonts w:hint="default" w:ascii="Arial" w:hAnsi="Arial" w:cs="Arial"/>
          <w:i w:val="0"/>
          <w:iCs w:val="0"/>
          <w:caps w:val="0"/>
          <w:color w:val="FF0000"/>
          <w:spacing w:val="0"/>
          <w:sz w:val="21"/>
          <w:szCs w:val="21"/>
          <w:shd w:val="clear" w:fill="FFFFFF"/>
        </w:rPr>
        <w:t>淘宝商家</w:t>
      </w:r>
      <w:r>
        <w:rPr>
          <w:rFonts w:hint="default" w:ascii="Arial" w:hAnsi="Arial" w:cs="Arial"/>
          <w:i w:val="0"/>
          <w:iCs w:val="0"/>
          <w:caps w:val="0"/>
          <w:color w:val="222222"/>
          <w:spacing w:val="0"/>
          <w:sz w:val="21"/>
          <w:szCs w:val="21"/>
          <w:shd w:val="clear" w:fill="FFFFFF"/>
        </w:rPr>
        <w: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(3)应用服务提供商(ASP):如</w:t>
      </w:r>
      <w:r>
        <w:rPr>
          <w:rFonts w:hint="default" w:ascii="Arial" w:hAnsi="Arial" w:cs="Arial"/>
          <w:i w:val="0"/>
          <w:iCs w:val="0"/>
          <w:caps w:val="0"/>
          <w:color w:val="FF0000"/>
          <w:spacing w:val="0"/>
          <w:sz w:val="21"/>
          <w:szCs w:val="21"/>
          <w:shd w:val="clear" w:fill="FFFFFF"/>
        </w:rPr>
        <w:t>物流</w:t>
      </w:r>
      <w:r>
        <w:rPr>
          <w:rFonts w:hint="default" w:ascii="Arial" w:hAnsi="Arial" w:cs="Arial"/>
          <w:i w:val="0"/>
          <w:iCs w:val="0"/>
          <w:caps w:val="0"/>
          <w:color w:val="222222"/>
          <w:spacing w:val="0"/>
          <w:sz w:val="21"/>
          <w:szCs w:val="21"/>
          <w:shd w:val="clear" w:fill="FFFFFF"/>
        </w:rPr>
        <w: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二、电子商务的一般框架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1.电子商务的一般框架:实现电子商务从技术到一般服务所应具备的完整运作基础。完整的电子商务体系需要有相应层面的基础设施和众多支撑条件构成的环境要素。可分为</w:t>
      </w:r>
      <w:r>
        <w:rPr>
          <w:rFonts w:hint="default" w:ascii="Arial" w:hAnsi="Arial" w:cs="Arial"/>
          <w:i w:val="0"/>
          <w:iCs w:val="0"/>
          <w:caps w:val="0"/>
          <w:color w:val="FF0000"/>
          <w:spacing w:val="0"/>
          <w:sz w:val="21"/>
          <w:szCs w:val="21"/>
          <w:shd w:val="clear" w:fill="FFFFFF"/>
        </w:rPr>
        <w:t>四</w:t>
      </w:r>
      <w:r>
        <w:rPr>
          <w:rFonts w:hint="default" w:ascii="Arial" w:hAnsi="Arial" w:cs="Arial"/>
          <w:i w:val="0"/>
          <w:iCs w:val="0"/>
          <w:caps w:val="0"/>
          <w:color w:val="222222"/>
          <w:spacing w:val="0"/>
          <w:sz w:val="21"/>
          <w:szCs w:val="21"/>
          <w:shd w:val="clear" w:fill="FFFFFF"/>
        </w:rPr>
        <w:t>个层次 (网络层、技术支持层、服务支持层、应用层)和三大支柱(国家政策及法律规范、技术标准和网络协议物流体系构建)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第四节 电子商务的法律环境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一、电子商务涉及的法律问题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 xml:space="preserve">1.电子商务涉及的法律问题: </w:t>
      </w:r>
      <w:r>
        <w:rPr>
          <w:rFonts w:hint="default" w:ascii="Arial" w:hAnsi="Arial" w:cs="Arial"/>
          <w:i w:val="0"/>
          <w:iCs w:val="0"/>
          <w:caps w:val="0"/>
          <w:color w:val="FF0000"/>
          <w:spacing w:val="0"/>
          <w:sz w:val="21"/>
          <w:szCs w:val="21"/>
          <w:shd w:val="clear" w:fill="FFFFFF"/>
        </w:rPr>
        <w:t>电子合同</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知识产权</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个人隐私</w:t>
      </w:r>
      <w:r>
        <w:rPr>
          <w:rFonts w:hint="default" w:ascii="Arial" w:hAnsi="Arial" w:cs="Arial"/>
          <w:i w:val="0"/>
          <w:iCs w:val="0"/>
          <w:caps w:val="0"/>
          <w:color w:val="222222"/>
          <w:spacing w:val="0"/>
          <w:sz w:val="21"/>
          <w:szCs w:val="21"/>
          <w:shd w:val="clear" w:fill="FFFFFF"/>
        </w:rPr>
        <w:t>、</w:t>
      </w:r>
      <w:r>
        <w:rPr>
          <w:rFonts w:hint="default" w:ascii="Arial" w:hAnsi="Arial" w:cs="Arial"/>
          <w:i w:val="0"/>
          <w:iCs w:val="0"/>
          <w:caps w:val="0"/>
          <w:color w:val="FF0000"/>
          <w:spacing w:val="0"/>
          <w:sz w:val="21"/>
          <w:szCs w:val="21"/>
          <w:shd w:val="clear" w:fill="FFFFFF"/>
        </w:rPr>
        <w:t>管辖权</w:t>
      </w:r>
      <w:r>
        <w:rPr>
          <w:rFonts w:hint="default" w:ascii="Arial" w:hAnsi="Arial" w:cs="Arial"/>
          <w:i w:val="0"/>
          <w:iCs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7"/>
          <w:rFonts w:hint="default" w:ascii="Arial" w:hAnsi="Arial" w:cs="Arial"/>
          <w:i w:val="0"/>
          <w:iCs w:val="0"/>
          <w:caps w:val="0"/>
          <w:color w:val="222222"/>
          <w:spacing w:val="0"/>
          <w:sz w:val="21"/>
          <w:szCs w:val="21"/>
          <w:shd w:val="clear" w:fill="FFFFFF"/>
        </w:rPr>
        <w:t>二、电子商务法律及相关政策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shd w:val="clear" w:fill="FFFFFF"/>
        </w:rPr>
        <w:t>1.已出台的电子商务法律及相关政策: 电子合同具有法律效力，依据1999年《中华人民共和国合同法》、《中华人民共和国电子签名法》《中国互联网络信息中心域名争议解决办法》、</w:t>
      </w:r>
      <w:r>
        <w:rPr>
          <w:rFonts w:hint="default" w:ascii="Arial" w:hAnsi="Arial" w:cs="Arial"/>
          <w:i w:val="0"/>
          <w:iCs w:val="0"/>
          <w:caps w:val="0"/>
          <w:color w:val="FF0000"/>
          <w:spacing w:val="0"/>
          <w:sz w:val="21"/>
          <w:szCs w:val="21"/>
          <w:shd w:val="clear" w:fill="FFFFFF"/>
        </w:rPr>
        <w:t>2019年</w:t>
      </w:r>
      <w:r>
        <w:rPr>
          <w:rFonts w:hint="default" w:ascii="Arial" w:hAnsi="Arial" w:cs="Arial"/>
          <w:i w:val="0"/>
          <w:iCs w:val="0"/>
          <w:caps w:val="0"/>
          <w:color w:val="222222"/>
          <w:spacing w:val="0"/>
          <w:sz w:val="21"/>
          <w:szCs w:val="21"/>
          <w:shd w:val="clear" w:fill="FFFFFF"/>
        </w:rPr>
        <w:t>《电子商务法》。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7C257DC"/>
    <w:rsid w:val="0AC053E7"/>
    <w:rsid w:val="0C607954"/>
    <w:rsid w:val="11B12A00"/>
    <w:rsid w:val="18394217"/>
    <w:rsid w:val="198E3799"/>
    <w:rsid w:val="19EC0A79"/>
    <w:rsid w:val="1DF75C3F"/>
    <w:rsid w:val="28A4420D"/>
    <w:rsid w:val="2F430CE4"/>
    <w:rsid w:val="3F9F287D"/>
    <w:rsid w:val="43904A5B"/>
    <w:rsid w:val="458D2861"/>
    <w:rsid w:val="533A5BFF"/>
    <w:rsid w:val="5B33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7EDCC"/>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2024-04-23T12:20:00Z</dcterms:created>
  <dc:creator>1</dc:creator>
  <cp:lastModifiedBy>在你左右</cp:lastModifiedBy>
  <dcterms:modified xsi:type="dcterms:W3CDTF">2024-04-24T06:18:00Z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01BFC16733FB4D729F14604FAC5DF9A1_12</vt:lpwstr>
  </property>
</Properties>
</file>