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6D36D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18E9F469" w14:textId="7DFCDD39" w:rsidR="002E3E0F" w:rsidRPr="002E3E0F" w:rsidRDefault="002E3E0F" w:rsidP="002E3E0F">
      <w:pPr>
        <w:pStyle w:val="3"/>
        <w:jc w:val="center"/>
      </w:pPr>
      <w:r>
        <w:t>Домашнее задание 1.</w:t>
      </w:r>
      <w:r w:rsidR="00CD4BBA">
        <w:t>5</w:t>
      </w:r>
      <w:r>
        <w:t>.</w:t>
      </w:r>
      <w:r w:rsidR="009E0F1B">
        <w:t>2</w:t>
      </w:r>
    </w:p>
    <w:p w14:paraId="625224A1" w14:textId="77777777" w:rsidR="009C3374" w:rsidRDefault="009C3374" w:rsidP="009C3374"/>
    <w:p w14:paraId="04540F15" w14:textId="77777777" w:rsidR="00763207" w:rsidRDefault="00763207" w:rsidP="00763207">
      <w:r>
        <w:t>Усовершенствуйте форму элемента справочника «Сотрудники».</w:t>
      </w:r>
    </w:p>
    <w:p w14:paraId="27D33CE5" w14:textId="2C8753A8" w:rsidR="00763207" w:rsidRDefault="00763207" w:rsidP="00763207">
      <w:r>
        <w:t>Если реквизит «Пол» еще не заполнен, он должен заполняться автоматически, сразу после ввода ФИО сотрудника.</w:t>
      </w:r>
      <w:r w:rsidR="005F5291">
        <w:t xml:space="preserve"> </w:t>
      </w:r>
      <w:r w:rsidRPr="0008547E">
        <w:t xml:space="preserve"> </w:t>
      </w:r>
    </w:p>
    <w:p w14:paraId="281A6EE1" w14:textId="3EAE58AC" w:rsidR="00624F62" w:rsidRDefault="00763207" w:rsidP="00624F62">
      <w:pPr>
        <w:spacing w:after="0" w:line="240" w:lineRule="auto"/>
      </w:pPr>
      <w:r>
        <w:t xml:space="preserve">Попробуем </w:t>
      </w:r>
      <w:proofErr w:type="spellStart"/>
      <w:r>
        <w:t>программно</w:t>
      </w:r>
      <w:proofErr w:type="spellEnd"/>
      <w:r>
        <w:t xml:space="preserve"> управлять цветом фона поля «Пол». Если пол мужской, то пусть фон будет </w:t>
      </w:r>
      <w:r w:rsidRPr="00DD2F4A">
        <w:rPr>
          <w:b/>
          <w:color w:val="548DD4" w:themeColor="text2" w:themeTint="99"/>
        </w:rPr>
        <w:t>голубым</w:t>
      </w:r>
      <w:r>
        <w:t xml:space="preserve">, если женским – то </w:t>
      </w:r>
      <w:r w:rsidRPr="00DD2F4A">
        <w:rPr>
          <w:b/>
          <w:color w:val="FF66FF"/>
        </w:rPr>
        <w:t>розовый</w:t>
      </w:r>
      <w:r>
        <w:t>, если пол не заполнен</w:t>
      </w:r>
      <w:r w:rsidR="002A4A89">
        <w:t>,</w:t>
      </w:r>
      <w:r>
        <w:t xml:space="preserve"> то фон должен быть </w:t>
      </w:r>
      <w:r w:rsidRPr="00DD2F4A">
        <w:rPr>
          <w:b/>
          <w:color w:val="E36C0A" w:themeColor="accent6" w:themeShade="BF"/>
        </w:rPr>
        <w:t>оранжевым</w:t>
      </w:r>
      <w:r>
        <w:t>.</w:t>
      </w:r>
      <w:r w:rsidR="005F5291">
        <w:t xml:space="preserve"> В модуле формы к полю можно обратиться через свойство формы </w:t>
      </w:r>
      <w:r w:rsidR="005F5291" w:rsidRPr="005F5291">
        <w:rPr>
          <w:i/>
        </w:rPr>
        <w:t>Элементы</w:t>
      </w:r>
      <w:r w:rsidR="005F5291">
        <w:t>. Будем цвет устанавливать при открытии, ну и при вводе данных.</w:t>
      </w:r>
      <w:bookmarkStart w:id="0" w:name="_GoBack"/>
      <w:bookmarkEnd w:id="0"/>
    </w:p>
    <w:p w14:paraId="31DA167A" w14:textId="30918900" w:rsidR="005F5291" w:rsidRDefault="005F5291" w:rsidP="00624F62">
      <w:pPr>
        <w:spacing w:after="0" w:line="240" w:lineRule="auto"/>
      </w:pPr>
    </w:p>
    <w:p w14:paraId="5A418FB4" w14:textId="7ADD9946" w:rsidR="005F5291" w:rsidRDefault="005F5291" w:rsidP="00624F62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13F19ABF" wp14:editId="4963205E">
            <wp:extent cx="5917565" cy="4977130"/>
            <wp:effectExtent l="0" t="0" r="6985" b="0"/>
            <wp:docPr id="4" name="Рисунок 4" descr="C:\Temp\SNAGHTML28961d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SNAGHTML28961ddf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565" cy="497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9FFD4" w14:textId="77777777" w:rsidR="00624F62" w:rsidRDefault="00624F62" w:rsidP="00624F62">
      <w:pPr>
        <w:spacing w:after="0" w:line="240" w:lineRule="auto"/>
      </w:pPr>
    </w:p>
    <w:p w14:paraId="063BA703" w14:textId="77777777" w:rsidR="005F5291" w:rsidRDefault="005F5291" w:rsidP="00624F62">
      <w:pPr>
        <w:spacing w:after="0" w:line="240" w:lineRule="auto"/>
        <w:rPr>
          <w:b/>
        </w:rPr>
      </w:pPr>
      <w:r>
        <w:rPr>
          <w:b/>
        </w:rPr>
        <w:br w:type="page"/>
      </w:r>
    </w:p>
    <w:p w14:paraId="6DD3F3BB" w14:textId="5BF90589" w:rsidR="008554CA" w:rsidRDefault="00624F62" w:rsidP="00624F62">
      <w:pPr>
        <w:spacing w:after="0" w:line="240" w:lineRule="auto"/>
        <w:rPr>
          <w:i/>
        </w:rPr>
      </w:pPr>
      <w:r w:rsidRPr="00FD12A7">
        <w:rPr>
          <w:b/>
        </w:rPr>
        <w:lastRenderedPageBreak/>
        <w:t>Первая п</w:t>
      </w:r>
      <w:r w:rsidR="008554CA" w:rsidRPr="00FD12A7">
        <w:rPr>
          <w:b/>
        </w:rPr>
        <w:t>одсказка</w:t>
      </w:r>
      <w:r w:rsidR="008554CA">
        <w:t xml:space="preserve">: </w:t>
      </w:r>
      <w:r w:rsidR="00763207" w:rsidRPr="00FD12A7">
        <w:rPr>
          <w:i/>
        </w:rPr>
        <w:t xml:space="preserve">присмотритесь к системному набору значений </w:t>
      </w:r>
      <w:r w:rsidR="00763207" w:rsidRPr="00FD12A7">
        <w:rPr>
          <w:i/>
          <w:lang w:val="en-US"/>
        </w:rPr>
        <w:t>WEB</w:t>
      </w:r>
      <w:r w:rsidR="00763207" w:rsidRPr="00FD12A7">
        <w:rPr>
          <w:i/>
        </w:rPr>
        <w:t>Цвета</w:t>
      </w:r>
      <w:r w:rsidR="008554CA" w:rsidRPr="00FD12A7">
        <w:rPr>
          <w:i/>
        </w:rPr>
        <w:t>.</w:t>
      </w:r>
    </w:p>
    <w:p w14:paraId="7B562EC9" w14:textId="77777777" w:rsidR="005F5291" w:rsidRDefault="005F5291" w:rsidP="00624F62">
      <w:pPr>
        <w:spacing w:after="0" w:line="240" w:lineRule="auto"/>
      </w:pPr>
    </w:p>
    <w:p w14:paraId="3D415766" w14:textId="40A46D42" w:rsidR="005F5291" w:rsidRPr="005F5291" w:rsidRDefault="005F5291" w:rsidP="00624F62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7F00485A" wp14:editId="48E49A8F">
            <wp:extent cx="5895238" cy="3314286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6AA1" w14:textId="77777777" w:rsidR="005F5291" w:rsidRDefault="005F5291" w:rsidP="00624F62">
      <w:pPr>
        <w:spacing w:after="0" w:line="240" w:lineRule="auto"/>
        <w:rPr>
          <w:b/>
        </w:rPr>
      </w:pPr>
    </w:p>
    <w:p w14:paraId="64ED91E3" w14:textId="7C7F65BA" w:rsidR="00624F62" w:rsidRDefault="00624F62" w:rsidP="00624F62">
      <w:pPr>
        <w:spacing w:after="0" w:line="240" w:lineRule="auto"/>
        <w:rPr>
          <w:i/>
        </w:rPr>
      </w:pPr>
      <w:r w:rsidRPr="00FD12A7">
        <w:rPr>
          <w:b/>
        </w:rPr>
        <w:t xml:space="preserve">Вторая </w:t>
      </w:r>
      <w:proofErr w:type="gramStart"/>
      <w:r w:rsidRPr="00FD12A7">
        <w:rPr>
          <w:b/>
        </w:rPr>
        <w:t>подсказка</w:t>
      </w:r>
      <w:r>
        <w:t xml:space="preserve"> :</w:t>
      </w:r>
      <w:proofErr w:type="gramEnd"/>
      <w:r>
        <w:t xml:space="preserve"> </w:t>
      </w:r>
      <w:r w:rsidRPr="00FD12A7">
        <w:rPr>
          <w:i/>
        </w:rPr>
        <w:t xml:space="preserve">К предопределенным данным можно обратиться с «Клиента» с помощью Функции глобального контекста </w:t>
      </w:r>
      <w:proofErr w:type="spellStart"/>
      <w:r w:rsidRPr="00FD12A7">
        <w:rPr>
          <w:i/>
        </w:rPr>
        <w:t>ПредпределенноеЗначение</w:t>
      </w:r>
      <w:proofErr w:type="spellEnd"/>
      <w:r w:rsidRPr="00FD12A7">
        <w:rPr>
          <w:i/>
        </w:rPr>
        <w:t>()</w:t>
      </w:r>
    </w:p>
    <w:p w14:paraId="3E6E956C" w14:textId="77777777" w:rsidR="005F5291" w:rsidRDefault="005F5291" w:rsidP="00624F62">
      <w:pPr>
        <w:spacing w:after="0" w:line="240" w:lineRule="auto"/>
      </w:pPr>
    </w:p>
    <w:p w14:paraId="773A4544" w14:textId="55369D8E" w:rsidR="00763207" w:rsidRDefault="005F5291" w:rsidP="00763207">
      <w:r>
        <w:rPr>
          <w:noProof/>
          <w:lang w:eastAsia="ru-RU"/>
        </w:rPr>
        <w:drawing>
          <wp:inline distT="0" distB="0" distL="0" distR="0" wp14:anchorId="2B47325E" wp14:editId="65641B8F">
            <wp:extent cx="5790476" cy="4152381"/>
            <wp:effectExtent l="0" t="0" r="127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0476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75BC" w14:textId="4934DEF5" w:rsidR="00DD2F4A" w:rsidRDefault="00DD2F4A" w:rsidP="00763207">
      <w:r>
        <w:rPr>
          <w:noProof/>
          <w:lang w:eastAsia="ru-RU"/>
        </w:rPr>
        <w:lastRenderedPageBreak/>
        <w:drawing>
          <wp:inline distT="0" distB="0" distL="0" distR="0" wp14:anchorId="0C5A42C3" wp14:editId="7DBFD993">
            <wp:extent cx="5152381" cy="39333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371E" w14:textId="17485F64" w:rsidR="00763207" w:rsidRDefault="00DD2F4A" w:rsidP="0076320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E8032BA" wp14:editId="2726FAA4">
            <wp:extent cx="5190476" cy="407619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4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45A6" w14:textId="77EFD604" w:rsidR="00582699" w:rsidRPr="008554CA" w:rsidRDefault="00DD2F4A" w:rsidP="009556FC">
      <w:r>
        <w:rPr>
          <w:noProof/>
          <w:lang w:eastAsia="ru-RU"/>
        </w:rPr>
        <w:lastRenderedPageBreak/>
        <w:drawing>
          <wp:inline distT="0" distB="0" distL="0" distR="0" wp14:anchorId="46F23F01" wp14:editId="5667E466">
            <wp:extent cx="5380952" cy="363809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0952" cy="3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2699" w:rsidRPr="008554CA" w:rsidSect="002D714A">
      <w:headerReference w:type="default" r:id="rId14"/>
      <w:foot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C835C6" w14:textId="77777777" w:rsidR="00C81817" w:rsidRDefault="00C81817" w:rsidP="005B48CC">
      <w:pPr>
        <w:spacing w:after="0" w:line="240" w:lineRule="auto"/>
      </w:pPr>
      <w:r>
        <w:separator/>
      </w:r>
    </w:p>
  </w:endnote>
  <w:endnote w:type="continuationSeparator" w:id="0">
    <w:p w14:paraId="7200F881" w14:textId="77777777" w:rsidR="00C81817" w:rsidRDefault="00C81817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24A8A1" w14:textId="6549414B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5F5291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BB3793" w14:textId="77777777" w:rsidR="00C81817" w:rsidRDefault="00C81817" w:rsidP="005B48CC">
      <w:pPr>
        <w:spacing w:after="0" w:line="240" w:lineRule="auto"/>
      </w:pPr>
      <w:r>
        <w:separator/>
      </w:r>
    </w:p>
  </w:footnote>
  <w:footnote w:type="continuationSeparator" w:id="0">
    <w:p w14:paraId="6D3C4B9D" w14:textId="77777777" w:rsidR="00C81817" w:rsidRDefault="00C81817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154AC7"/>
    <w:rsid w:val="001E785B"/>
    <w:rsid w:val="00287229"/>
    <w:rsid w:val="002A4A8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66D77"/>
    <w:rsid w:val="00472567"/>
    <w:rsid w:val="004E46C9"/>
    <w:rsid w:val="004E4BD0"/>
    <w:rsid w:val="00504E13"/>
    <w:rsid w:val="0055026C"/>
    <w:rsid w:val="00582699"/>
    <w:rsid w:val="005879D5"/>
    <w:rsid w:val="005B48CC"/>
    <w:rsid w:val="005F5291"/>
    <w:rsid w:val="00601006"/>
    <w:rsid w:val="00624F62"/>
    <w:rsid w:val="006B73B8"/>
    <w:rsid w:val="006C7D8F"/>
    <w:rsid w:val="006F3439"/>
    <w:rsid w:val="00717515"/>
    <w:rsid w:val="00733FE7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9E0F1B"/>
    <w:rsid w:val="00A9472D"/>
    <w:rsid w:val="00A9523F"/>
    <w:rsid w:val="00B861CB"/>
    <w:rsid w:val="00C11ABC"/>
    <w:rsid w:val="00C81817"/>
    <w:rsid w:val="00CB3FEB"/>
    <w:rsid w:val="00CD4AC1"/>
    <w:rsid w:val="00CD4BBA"/>
    <w:rsid w:val="00D013B3"/>
    <w:rsid w:val="00D72BA1"/>
    <w:rsid w:val="00D872BE"/>
    <w:rsid w:val="00D94154"/>
    <w:rsid w:val="00DD2F4A"/>
    <w:rsid w:val="00DF42DE"/>
    <w:rsid w:val="00E351A0"/>
    <w:rsid w:val="00EE1CA1"/>
    <w:rsid w:val="00F25A87"/>
    <w:rsid w:val="00F65326"/>
    <w:rsid w:val="00F803F6"/>
    <w:rsid w:val="00FD1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19C60-7FF3-4546-B376-D7E9648DA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4</cp:revision>
  <dcterms:created xsi:type="dcterms:W3CDTF">2016-02-11T10:31:00Z</dcterms:created>
  <dcterms:modified xsi:type="dcterms:W3CDTF">2020-09-27T16:05:00Z</dcterms:modified>
</cp:coreProperties>
</file>