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Requisitos funcionais: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  <w:t>[RF002] - O sistema deve permitir o cadastro de produtos com as seguintes informações: código, nome, categoria, preço, descrição</w:t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/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  <w:t>[RF004] Deve ser possível realizar buscas por um determinado produto no estoque através de código ou nome do produto</w:t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  <w:t>[RF005] O sistema deve ser capaz de fornecer as seguintes informações dos produtos em estoque: código, nome, categoria, preço, descrição, quantidade, custo médio.</w:t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  <w:t>[RF006] - O sistema deve informar ao usuário se um produto está próximo de esgotar no estoque;</w:t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  <w:t>[*] - Devemos incluir a parte de percentual de lucro, preço de venda, quantidade mínima e máxima?</w:t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Regras de negócio</w:t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tbl>
      <w:tblPr>
        <w:tblW w:w="96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30" w:type="dxa"/>
          <w:left w:w="44" w:type="dxa"/>
          <w:bottom w:w="30" w:type="dxa"/>
          <w:right w:w="45" w:type="dxa"/>
        </w:tblCellMar>
      </w:tblPr>
      <w:tblGrid>
        <w:gridCol w:w="3510"/>
        <w:gridCol w:w="6090"/>
      </w:tblGrid>
      <w:tr>
        <w:trPr/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[RN001] - Cadastrar Produto</w:t>
            </w:r>
          </w:p>
        </w:tc>
        <w:tc>
          <w:tcPr>
            <w:tcW w:w="60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Todo produto deverá ter seu código de barras inserido no cadastro. Não pode haver mais de um produto com mesmo código de barras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[RN002] - Cadastrar Produto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 sistema gera um código próprio para cada produto cadastrado. Este código é único.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[RN003] - Cadastrar Produto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Todos os campos são obrigatórios para cadastramento do produto.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[RN004] - Consultar Estoque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 usuário fará consultas no estoque utilizando o código de barras ou o código do produto. Os campos "Descrição", "Localização no Estoque", "Estoque Atual" e "Custo Unitário" serão preenchidos automaticamente pelo sistema.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[RN005] - Calcular Custo Produto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 custo do produto é calculado pelo sistema utilizando o método contábil de avaliação chamado Custo Médio. ( = total custo aquisição / quantidade produtos)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[RN006] - Calcular Preço de Venda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 preço de venda pode ser inserido diretamente no campo específico, ou pode ser calculado através de percentual de lucro desejado indicado no campo "% Margem de Lucro"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[RN007] - Efetuar Controle de Estoque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Deverá ser inserida a quantidade mínima e máxima desejada do produto no estoque, ficando visível qual o percentual de estocagem atual.</w:t>
              <w:br/>
              <w:t>O sistema emitirá um alerta ao usuário, caso um produto ultrapasse a quantidade máxima ou mínima recomendada, mas a compra ou venda será concetizada.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[RN008] - Efetuar Controle de Estoque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 sistema não permitirá retirada de produto que não tenha em estoque.</w:t>
            </w:r>
          </w:p>
        </w:tc>
      </w:tr>
      <w:tr>
        <w:trPr/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[RN009] - Atualizar Estoque</w:t>
            </w:r>
          </w:p>
        </w:tc>
        <w:tc>
          <w:tcPr>
            <w:tcW w:w="609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Quando ocorrer uma movimentação de estoque, o estoque sempre será atualizado.</w:t>
            </w:r>
          </w:p>
        </w:tc>
      </w:tr>
    </w:tbl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Atores: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tbl>
      <w:tblPr>
        <w:tblW w:w="963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30" w:type="dxa"/>
          <w:left w:w="44" w:type="dxa"/>
          <w:bottom w:w="30" w:type="dxa"/>
          <w:right w:w="45" w:type="dxa"/>
        </w:tblCellMar>
      </w:tblPr>
      <w:tblGrid>
        <w:gridCol w:w="1515"/>
        <w:gridCol w:w="8115"/>
      </w:tblGrid>
      <w:tr>
        <w:trPr/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811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Funcionário</w:t>
            </w:r>
          </w:p>
        </w:tc>
        <w:tc>
          <w:tcPr>
            <w:tcW w:w="811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é o funcionário do supermercado, que efetuará 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Gestor</w:t>
            </w:r>
          </w:p>
        </w:tc>
        <w:tc>
          <w:tcPr>
            <w:tcW w:w="8115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controla preços de venda e quantidades no estoque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Diagrama de caso de uso: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7570" cy="2569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Cadastrar Produto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 (CSU0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1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Sumáro: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Usuário usa o sistem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a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para cadasrar um novo produto no banco de dados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Ator primário: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Funcionário ou Gestor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Precondições: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Usuário 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deve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estar cadastrado no sistema e ter realizado login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Fluxo Principal: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Usuário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Sistema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1. Usuário insere o código de barra e </w:t>
            </w:r>
            <w:r>
              <w:rPr>
                <w:rFonts w:ascii="Calibri;Arial" w:hAnsi="Calibri;Arial"/>
                <w:sz w:val="22"/>
              </w:rPr>
              <w:t>pressiona botão de verificação</w:t>
            </w:r>
            <w:r>
              <w:rPr>
                <w:rFonts w:ascii="Calibri;Arial" w:hAnsi="Calibri;Arial"/>
                <w:sz w:val="22"/>
              </w:rPr>
              <w:t>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O sistema verifica se o código de barras inserido ja está cadastrado. E libera os campos </w:t>
            </w:r>
            <w:r>
              <w:rPr>
                <w:rFonts w:ascii="Calibri;Arial" w:hAnsi="Calibri;Arial"/>
                <w:sz w:val="22"/>
              </w:rPr>
              <w:t xml:space="preserve">código do produto, descrição, unidade, marca, categoria e localização no estoque </w:t>
            </w:r>
            <w:r>
              <w:rPr>
                <w:rFonts w:ascii="Calibri;Arial" w:hAnsi="Calibri;Arial"/>
                <w:sz w:val="22"/>
              </w:rPr>
              <w:t>para preenchimento e libera també</w:t>
            </w:r>
            <w:r>
              <w:rPr>
                <w:rFonts w:ascii="Calibri;Arial" w:hAnsi="Calibri;Arial"/>
                <w:sz w:val="22"/>
              </w:rPr>
              <w:t>m o botão de cadastramento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2. Usuário preenche os campos de código do produto, descrição, unidade, marca, categoria e localização no estoque.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3. </w:t>
            </w:r>
            <w:r>
              <w:rPr>
                <w:rFonts w:ascii="Calibri;Arial" w:hAnsi="Calibri;Arial"/>
                <w:sz w:val="22"/>
              </w:rPr>
              <w:t>Usuário pressiona botão para cadastrar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O sistema faz validação dos dados inseridos e exibe janela de dialogo para confirmação da operação.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4. Usuário confirma que de fato quer realizar o cadastramento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Sistema inclui no banco de dados o novo produto</w:t>
            </w:r>
          </w:p>
        </w:tc>
      </w:tr>
    </w:tbl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Fluxo 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Alternativo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: 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Edição de item já cadastrado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Usuário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Sistema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1. Usuário insere o código de barra e </w:t>
            </w:r>
            <w:r>
              <w:rPr>
                <w:rFonts w:ascii="Calibri;Arial" w:hAnsi="Calibri;Arial"/>
                <w:sz w:val="22"/>
              </w:rPr>
              <w:t>pressiona botão de verificação</w:t>
            </w:r>
            <w:r>
              <w:rPr>
                <w:rFonts w:ascii="Calibri;Arial" w:hAnsi="Calibri;Arial"/>
                <w:sz w:val="22"/>
              </w:rPr>
              <w:t>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O sistema verifica </w:t>
            </w:r>
            <w:r>
              <w:rPr>
                <w:rFonts w:ascii="Calibri;Arial" w:hAnsi="Calibri;Arial"/>
                <w:sz w:val="22"/>
              </w:rPr>
              <w:t>que já existe produto cadastrado no banco de dados com o codigo de barras inserido,</w:t>
            </w:r>
            <w:r>
              <w:rPr>
                <w:rFonts w:ascii="Calibri;Arial" w:hAnsi="Calibri;Arial"/>
                <w:sz w:val="22"/>
              </w:rPr>
              <w:t xml:space="preserve"> </w:t>
            </w:r>
            <w:r>
              <w:rPr>
                <w:rFonts w:ascii="Calibri;Arial" w:hAnsi="Calibri;Arial"/>
                <w:sz w:val="22"/>
              </w:rPr>
              <w:t>e exibe uma nova janela de confirmação.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2. Usuário confirma que está ciente de que o produto ja está cadastrado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Sistema</w:t>
            </w:r>
            <w:r>
              <w:rPr>
                <w:rFonts w:ascii="Calibri;Arial" w:hAnsi="Calibri;Arial"/>
                <w:sz w:val="22"/>
              </w:rPr>
              <w:t xml:space="preserve"> libera os campos </w:t>
            </w:r>
            <w:r>
              <w:rPr>
                <w:rFonts w:ascii="Calibri;Arial" w:hAnsi="Calibri;Arial"/>
                <w:sz w:val="22"/>
              </w:rPr>
              <w:t xml:space="preserve">código do produto, descrição, unidade, marca, categoria e localização no estoque </w:t>
            </w:r>
            <w:r>
              <w:rPr>
                <w:rFonts w:ascii="Calibri;Arial" w:hAnsi="Calibri;Arial"/>
                <w:sz w:val="22"/>
              </w:rPr>
              <w:t>para preenchimento e libera també</w:t>
            </w:r>
            <w:r>
              <w:rPr>
                <w:rFonts w:ascii="Calibri;Arial" w:hAnsi="Calibri;Arial"/>
                <w:sz w:val="22"/>
              </w:rPr>
              <w:t>m o botão de edição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3</w:t>
            </w:r>
            <w:r>
              <w:rPr>
                <w:rFonts w:ascii="Calibri;Arial" w:hAnsi="Calibri;Arial"/>
                <w:sz w:val="22"/>
              </w:rPr>
              <w:t>. Usuário preenche os campos de código do produto, descrição, unidade, marca, categoria e localização no estoque.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4</w:t>
            </w:r>
            <w:r>
              <w:rPr>
                <w:rFonts w:ascii="Calibri;Arial" w:hAnsi="Calibri;Arial"/>
                <w:sz w:val="22"/>
              </w:rPr>
              <w:t xml:space="preserve">. </w:t>
            </w:r>
            <w:r>
              <w:rPr>
                <w:rFonts w:ascii="Calibri;Arial" w:hAnsi="Calibri;Arial"/>
                <w:sz w:val="22"/>
              </w:rPr>
              <w:t>Usuário pressiona botão para editar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O sistema faz validação dos dados inseridos e exibe janela de dialogo para confirmação da operação.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5</w:t>
            </w:r>
            <w:r>
              <w:rPr>
                <w:rFonts w:ascii="Calibri;Arial" w:hAnsi="Calibri;Arial"/>
                <w:sz w:val="22"/>
              </w:rPr>
              <w:t xml:space="preserve">. Usuário confirma que de fato quer realizar o </w:t>
            </w:r>
            <w:r>
              <w:rPr>
                <w:rFonts w:ascii="Calibri;Arial" w:hAnsi="Calibri;Arial"/>
                <w:sz w:val="22"/>
              </w:rPr>
              <w:t>novo</w:t>
            </w:r>
            <w:r>
              <w:rPr>
                <w:rFonts w:ascii="Calibri;Arial" w:hAnsi="Calibri;Arial"/>
                <w:sz w:val="22"/>
              </w:rPr>
              <w:t xml:space="preserve"> cadastramento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Sistema </w:t>
            </w:r>
            <w:r>
              <w:rPr>
                <w:rFonts w:ascii="Calibri;Arial" w:hAnsi="Calibri;Arial"/>
                <w:sz w:val="22"/>
              </w:rPr>
              <w:t>atualiza os dados do produto no banco de dados</w:t>
            </w:r>
          </w:p>
        </w:tc>
      </w:tr>
    </w:tbl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Fluxo de excessão: cancelamento</w:t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O usuário desiste da operação ou percebe algum erro e pressiona botão de cancelamento, fazendo com que a tela volte para a configuração inicial.</w:t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Controle de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 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Estoque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 (CSU0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2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Sumáro: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Usuário usa o sistem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a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para 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visualizar e editar características comerciais de um produto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Ator primário: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Gestor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Precondições: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Usuário 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deve</w:t>
      </w: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 xml:space="preserve"> estar cadastrado no sistema e ter realizado login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Fluxo Principal: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Usuário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>Sistema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1. Usuário insere o código de barra </w:t>
            </w:r>
            <w:r>
              <w:rPr>
                <w:rFonts w:ascii="Calibri;Arial" w:hAnsi="Calibri;Arial"/>
                <w:sz w:val="22"/>
              </w:rPr>
              <w:t>ou</w:t>
            </w:r>
            <w:r>
              <w:rPr>
                <w:rFonts w:ascii="Calibri;Arial" w:hAnsi="Calibri;Arial"/>
                <w:sz w:val="22"/>
              </w:rPr>
              <w:t xml:space="preserve"> </w:t>
            </w:r>
            <w:r>
              <w:rPr>
                <w:rFonts w:ascii="Calibri;Arial" w:hAnsi="Calibri;Arial"/>
                <w:sz w:val="22"/>
              </w:rPr>
              <w:t>código do produto</w:t>
            </w:r>
            <w:r>
              <w:rPr>
                <w:rFonts w:ascii="Calibri;Arial" w:hAnsi="Calibri;Arial"/>
                <w:sz w:val="22"/>
              </w:rPr>
              <w:t>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O sistema </w:t>
            </w:r>
            <w:r>
              <w:rPr>
                <w:rFonts w:ascii="Calibri;Arial" w:hAnsi="Calibri;Arial"/>
                <w:sz w:val="22"/>
              </w:rPr>
              <w:t>faz busca por um produto cadastrado com código igual ao valor inserido. O sistema então preenche todos os campos restantes com os dados do produto encontrado.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  <w:t xml:space="preserve">2. Usuário </w:t>
            </w:r>
            <w:r>
              <w:rPr>
                <w:rFonts w:ascii="Calibri;Arial" w:hAnsi="Calibri;Arial"/>
                <w:sz w:val="22"/>
              </w:rPr>
              <w:t>visualiza os dados do produto pesquisado (descrição, localização no estoque, estoque atual, custo unitário, margem de lucro, preço de venda, estoque mínimo e estoque máximo)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;Arial" w:hAnsi="Calibri;Arial"/>
                <w:sz w:val="22"/>
              </w:rPr>
            </w:pPr>
            <w:r>
              <w:rPr>
                <w:rFonts w:ascii="Calibri;Arial" w:hAnsi="Calibri;Arial"/>
                <w:sz w:val="22"/>
              </w:rPr>
            </w:r>
          </w:p>
        </w:tc>
      </w:tr>
    </w:tbl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Fluxo 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Alternativo (3)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: 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Gestão das características comerciais</w:t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O usuário pode editar os campos de margem de lucro, preço de venda, estoque mínimo ou estoque máximo modificando o valor presente no campo correspondente e pressionando OK. Caso a alteração seja realizada em um dos campos referentes ao preço de venda, o sistema exibirá uma alerta de que o novo valor do preço de venda constará na nota fiscal.</w:t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/>
          <w:b/>
          <w:bCs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Fluxo de excessão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(2)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 xml:space="preserve">: </w:t>
      </w:r>
      <w:r>
        <w:rPr>
          <w:rFonts w:ascii="Calibri;Arial" w:hAnsi="Calibri;Arial"/>
          <w:b/>
          <w:bCs/>
          <w:i w:val="false"/>
          <w:caps w:val="false"/>
          <w:smallCaps w:val="false"/>
          <w:color w:val="000000"/>
          <w:sz w:val="22"/>
        </w:rPr>
        <w:t>produto não cadastrado</w:t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Caso o sistema não encontre nenhum produto com base no código inserido, uma janela de dialogo aparece informando que o produto procurado não está cadastrado, e apresentando duas opções ao usuário:</w:t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a) cancelar a busca e voltar para a tela anterior;</w:t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</w:r>
    </w:p>
    <w:p>
      <w:pPr>
        <w:pStyle w:val="Normal"/>
        <w:rPr>
          <w:rFonts w:ascii="Calibri;Arial" w:hAnsi="Calibri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</w:rPr>
      </w:pPr>
      <w:r>
        <w:rPr>
          <w:rFonts w:ascii="Calibri;Arial" w:hAnsi="Calibri;Arial"/>
          <w:b w:val="false"/>
          <w:bCs w:val="false"/>
          <w:i w:val="false"/>
          <w:caps w:val="false"/>
          <w:smallCaps w:val="false"/>
          <w:color w:val="000000"/>
          <w:sz w:val="22"/>
        </w:rPr>
        <w:t>b) ir para a tela de cadastramento de produto e iniciar o CSU01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4</Pages>
  <Words>910</Words>
  <Characters>4838</Characters>
  <CharactersWithSpaces>5672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2020-05-04T10:36:59Z</dcterms:created>
  <dc:creator/>
  <dc:description/>
  <dc:language>en-US</dc:language>
  <cp:lastModifiedBy/>
  <dcterms:modified xsi:type="dcterms:W3CDTF">2020-05-04T16:01:40Z</dcterms:modified>
  <cp:revision>2</cp:revision>
  <dc:subject/>
  <dc:title/>
</cp:coreProperties>
</file>