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3AE1" w14:textId="632EE4D8" w:rsidR="009105D0" w:rsidRPr="00715E1F" w:rsidRDefault="009105D0" w:rsidP="00715E1F">
      <w:pPr>
        <w:rPr>
          <w:b/>
          <w:bCs/>
        </w:rPr>
      </w:pPr>
      <w:r w:rsidRPr="00715E1F">
        <w:rPr>
          <w:b/>
          <w:bCs/>
        </w:rPr>
        <w:t>Solução Alternativa:</w:t>
      </w:r>
    </w:p>
    <w:p w14:paraId="28A35043" w14:textId="682A62E4" w:rsidR="009105D0" w:rsidRDefault="009105D0" w:rsidP="00715E1F">
      <w:pPr>
        <w:pStyle w:val="PargrafodaLista"/>
        <w:ind w:left="0"/>
        <w:jc w:val="both"/>
      </w:pPr>
      <w:r>
        <w:t xml:space="preserve">Com relação à solução alternativa  - utilização de planilhas do </w:t>
      </w:r>
      <w:proofErr w:type="spellStart"/>
      <w:r>
        <w:t>excel</w:t>
      </w:r>
      <w:proofErr w:type="spellEnd"/>
      <w:r>
        <w:t xml:space="preserve">, nós desencorajamos o cliente </w:t>
      </w:r>
      <w:r w:rsidR="00715E1F">
        <w:t>a</w:t>
      </w:r>
      <w:r>
        <w:t xml:space="preserve"> adotá-la, </w:t>
      </w:r>
      <w:r w:rsidR="00E347F2">
        <w:t>e de fato a ideia f</w:t>
      </w:r>
      <w:r>
        <w:t>oi rapidamente descartad</w:t>
      </w:r>
      <w:r w:rsidR="00E347F2">
        <w:t>a</w:t>
      </w:r>
      <w:r>
        <w:t>.</w:t>
      </w:r>
    </w:p>
    <w:p w14:paraId="02D9B612" w14:textId="0D12232B" w:rsidR="009105D0" w:rsidRDefault="009105D0" w:rsidP="00715E1F">
      <w:pPr>
        <w:autoSpaceDE w:val="0"/>
        <w:autoSpaceDN w:val="0"/>
        <w:adjustRightInd w:val="0"/>
        <w:spacing w:after="0" w:line="240" w:lineRule="auto"/>
        <w:jc w:val="both"/>
      </w:pPr>
      <w:r>
        <w:t>Tendo em vista o volume de clientes, fornecedores e produtos, a melhor opção é um sistema feito para atender as necessidades específicas do cliente</w:t>
      </w:r>
      <w:r w:rsidR="00E347F2">
        <w:t>.</w:t>
      </w:r>
      <w:r w:rsidR="00EC5A83">
        <w:t xml:space="preserve"> O sistema deve ser</w:t>
      </w:r>
      <w:r w:rsidR="00EC5A83" w:rsidRPr="00EC5A83">
        <w:t xml:space="preserve"> de fácil uso,</w:t>
      </w:r>
      <w:r w:rsidR="00EC5A83">
        <w:t xml:space="preserve"> </w:t>
      </w:r>
      <w:r w:rsidR="00EC5A83" w:rsidRPr="00EC5A83">
        <w:t xml:space="preserve">permitir a </w:t>
      </w:r>
      <w:r w:rsidR="00715E1F">
        <w:t>eficiência</w:t>
      </w:r>
      <w:r w:rsidR="00EC5A83" w:rsidRPr="00EC5A83">
        <w:t xml:space="preserve"> nos processos da empresa, ser confiável quanto aos dados</w:t>
      </w:r>
      <w:r w:rsidR="00EC5A83">
        <w:t xml:space="preserve"> </w:t>
      </w:r>
      <w:r w:rsidR="00EC5A83" w:rsidRPr="00EC5A83">
        <w:t xml:space="preserve">armazenados e </w:t>
      </w:r>
      <w:r w:rsidR="00EC5A83">
        <w:t>tornar os processos ágeis</w:t>
      </w:r>
      <w:r w:rsidR="00EC5A83" w:rsidRPr="00EC5A83">
        <w:t>.</w:t>
      </w:r>
    </w:p>
    <w:p w14:paraId="4B4F9539" w14:textId="2E0808D7" w:rsidR="009105D0" w:rsidRDefault="009105D0" w:rsidP="00715E1F">
      <w:pPr>
        <w:pStyle w:val="PargrafodaLista"/>
        <w:ind w:left="0"/>
        <w:jc w:val="both"/>
      </w:pPr>
      <w:r>
        <w:tab/>
      </w:r>
    </w:p>
    <w:p w14:paraId="0547F24E" w14:textId="2D17CFA5" w:rsidR="009105D0" w:rsidRPr="00715E1F" w:rsidRDefault="009105D0" w:rsidP="00715E1F">
      <w:pPr>
        <w:jc w:val="both"/>
        <w:rPr>
          <w:b/>
          <w:bCs/>
        </w:rPr>
      </w:pPr>
      <w:r w:rsidRPr="00715E1F">
        <w:rPr>
          <w:b/>
          <w:bCs/>
        </w:rPr>
        <w:t>Solução Escolhida:</w:t>
      </w:r>
    </w:p>
    <w:p w14:paraId="530FD4F9" w14:textId="76218F1F" w:rsidR="00FA6DBD" w:rsidRDefault="009105D0" w:rsidP="00715E1F">
      <w:pPr>
        <w:pStyle w:val="PargrafodaLista"/>
        <w:ind w:left="0"/>
        <w:jc w:val="both"/>
      </w:pPr>
      <w:r>
        <w:t xml:space="preserve">A solução planejada </w:t>
      </w:r>
      <w:r w:rsidR="00FA6DBD">
        <w:t>fornecerá um controle integrado das operações de venda , permitindo que a empresa saiba em tempo real :</w:t>
      </w:r>
    </w:p>
    <w:p w14:paraId="5A9E72D2" w14:textId="0C300C47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a situação do seu estoque</w:t>
      </w:r>
      <w:r w:rsidR="00E347F2">
        <w:t xml:space="preserve">, </w:t>
      </w:r>
      <w:r w:rsidR="00715E1F">
        <w:t>informando</w:t>
      </w:r>
      <w:r w:rsidR="00E347F2">
        <w:t xml:space="preserve"> com antecedência as mercadorias que deve</w:t>
      </w:r>
      <w:r w:rsidR="00715E1F">
        <w:t>m ser</w:t>
      </w:r>
      <w:r w:rsidR="00E347F2">
        <w:t xml:space="preserve"> </w:t>
      </w:r>
      <w:r w:rsidR="00715E1F">
        <w:t xml:space="preserve">adquiridas </w:t>
      </w:r>
      <w:r w:rsidR="00E347F2">
        <w:t>para reposição</w:t>
      </w:r>
      <w:r w:rsidR="00715E1F">
        <w:t xml:space="preserve"> do estoque</w:t>
      </w:r>
      <w:r w:rsidR="00C50D76">
        <w:t>. Ou seja, controle total do seu inventário</w:t>
      </w:r>
      <w:r>
        <w:t>;</w:t>
      </w:r>
    </w:p>
    <w:p w14:paraId="1FFF7E12" w14:textId="7C8B6D78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informações acerca dos clientes e das compras efetuadas por eles;</w:t>
      </w:r>
    </w:p>
    <w:p w14:paraId="1CF1EE77" w14:textId="77777777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acesso a relatórios gerenciais que informam sobre seu faturamento e lucro;</w:t>
      </w:r>
    </w:p>
    <w:p w14:paraId="4D4EC08E" w14:textId="77777777" w:rsidR="00FA6DBD" w:rsidRDefault="00FA6DBD" w:rsidP="00715E1F">
      <w:pPr>
        <w:pStyle w:val="PargrafodaLista"/>
        <w:numPr>
          <w:ilvl w:val="1"/>
          <w:numId w:val="1"/>
        </w:numPr>
        <w:ind w:left="720"/>
        <w:jc w:val="both"/>
      </w:pPr>
      <w:r>
        <w:t>integração com sistema da SEFAZ-PB, permitindo a emissão de nota fiscal no momento da venda.</w:t>
      </w:r>
    </w:p>
    <w:p w14:paraId="528B6B76" w14:textId="77777777" w:rsidR="00C50D76" w:rsidRDefault="00C50D76" w:rsidP="00C50D76">
      <w:pPr>
        <w:ind w:left="708"/>
        <w:jc w:val="both"/>
      </w:pPr>
    </w:p>
    <w:p w14:paraId="75C26234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val="pt-BR" w:eastAsia="en-US" w:bidi="ar-SA"/>
        </w:rPr>
        <w:t>Impactos do Sistema na Organização</w:t>
      </w:r>
    </w:p>
    <w:p w14:paraId="3D3E6BB0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</w:p>
    <w:p w14:paraId="1EB61016" w14:textId="47834251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A utilização de um sist</w:t>
      </w:r>
      <w:r w:rsidR="00B135A6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e</w:t>
      </w: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ma digital personalizado e integrado entre os setores de estoque, venda e atendimento irá mudar consideravelmente a organização da empresa.</w:t>
      </w:r>
    </w:p>
    <w:p w14:paraId="4993EAF7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</w:p>
    <w:p w14:paraId="4AA9F0CD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O sistema digital trará uma série de vantagens que implicarão em mudanças nas operações e organização da empresa: haverá maior agilidade na busca por produto, sendo assim, o deslocamento de funcionários entre os diferentes setores será reduzido; haverá maior facilidade da detecção de erros, o que implica na mudança no processo de busca pelos registros, que deixará de ser manual; haverá maior velocidade no registro das vendas, a não necessidade de preencher a mão os registros fará com que as vendas se tornem mais rápidas e reduzirá erros de preenchimento; as operações serão padronizadas; a integração entre os diferentes setores será automatizada.</w:t>
      </w:r>
    </w:p>
    <w:p w14:paraId="7487D7F7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</w:p>
    <w:p w14:paraId="1A75035D" w14:textId="77777777" w:rsidR="00715E1F" w:rsidRPr="00715E1F" w:rsidRDefault="00715E1F" w:rsidP="00715E1F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</w:pPr>
      <w:r w:rsidRPr="00715E1F">
        <w:rPr>
          <w:rFonts w:asciiTheme="minorHAnsi" w:eastAsiaTheme="minorHAnsi" w:hAnsiTheme="minorHAnsi" w:cstheme="minorBidi"/>
          <w:kern w:val="0"/>
          <w:sz w:val="22"/>
          <w:szCs w:val="22"/>
          <w:lang w:val="pt-BR" w:eastAsia="en-US" w:bidi="ar-SA"/>
        </w:rPr>
        <w:t>Para isso serão necessários a aquisição de equipamentos (computadores, leitores de código de barra, impressoras) e a capacitação dos funcionários.</w:t>
      </w:r>
    </w:p>
    <w:p w14:paraId="59FD15A4" w14:textId="2A53AABB" w:rsidR="009105D0" w:rsidRDefault="009105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2270"/>
        <w:gridCol w:w="1423"/>
        <w:gridCol w:w="1545"/>
      </w:tblGrid>
      <w:tr w:rsidR="00715E1F" w:rsidRPr="00715E1F" w14:paraId="25111303" w14:textId="77777777" w:rsidTr="00715E1F">
        <w:trPr>
          <w:trHeight w:val="600"/>
        </w:trPr>
        <w:tc>
          <w:tcPr>
            <w:tcW w:w="3256" w:type="dxa"/>
            <w:vAlign w:val="center"/>
            <w:hideMark/>
          </w:tcPr>
          <w:p w14:paraId="608FA1C0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Requisitos</w:t>
            </w:r>
          </w:p>
        </w:tc>
        <w:tc>
          <w:tcPr>
            <w:tcW w:w="2270" w:type="dxa"/>
            <w:vAlign w:val="center"/>
            <w:hideMark/>
          </w:tcPr>
          <w:p w14:paraId="013D3BFD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Tipo (Funcional, não funcional)</w:t>
            </w:r>
          </w:p>
        </w:tc>
        <w:tc>
          <w:tcPr>
            <w:tcW w:w="1423" w:type="dxa"/>
            <w:vAlign w:val="center"/>
            <w:hideMark/>
          </w:tcPr>
          <w:p w14:paraId="25330857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Importância</w:t>
            </w:r>
          </w:p>
        </w:tc>
        <w:tc>
          <w:tcPr>
            <w:tcW w:w="1545" w:type="dxa"/>
            <w:vAlign w:val="center"/>
            <w:hideMark/>
          </w:tcPr>
          <w:p w14:paraId="31D3CA9F" w14:textId="77777777" w:rsidR="00715E1F" w:rsidRPr="00715E1F" w:rsidRDefault="00715E1F" w:rsidP="00715E1F">
            <w:pPr>
              <w:jc w:val="center"/>
              <w:rPr>
                <w:b/>
                <w:bCs/>
              </w:rPr>
            </w:pPr>
            <w:r w:rsidRPr="00715E1F">
              <w:rPr>
                <w:b/>
                <w:bCs/>
              </w:rPr>
              <w:t>Complexidade</w:t>
            </w:r>
          </w:p>
        </w:tc>
      </w:tr>
      <w:tr w:rsidR="00715E1F" w:rsidRPr="00715E1F" w14:paraId="4873F2E2" w14:textId="77777777" w:rsidTr="00715E1F">
        <w:trPr>
          <w:trHeight w:val="1500"/>
        </w:trPr>
        <w:tc>
          <w:tcPr>
            <w:tcW w:w="3256" w:type="dxa"/>
            <w:hideMark/>
          </w:tcPr>
          <w:p w14:paraId="1B1322BC" w14:textId="746EDC73" w:rsidR="00715E1F" w:rsidRPr="00715E1F" w:rsidRDefault="00715E1F" w:rsidP="00715E1F">
            <w:pPr>
              <w:jc w:val="both"/>
            </w:pPr>
            <w:r w:rsidRPr="00715E1F">
              <w:t>[RF001] - O sistema deve prover ao usuário a opção de cadastrar clientes com as seguint</w:t>
            </w:r>
            <w:r>
              <w:t>e</w:t>
            </w:r>
            <w:r w:rsidRPr="00715E1F">
              <w:t>s informações: Nome, data de nascimento, endereço, telefone e CPF;</w:t>
            </w:r>
          </w:p>
        </w:tc>
        <w:tc>
          <w:tcPr>
            <w:tcW w:w="2270" w:type="dxa"/>
            <w:vAlign w:val="center"/>
            <w:hideMark/>
          </w:tcPr>
          <w:p w14:paraId="482850D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4DB11AD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E5F48AE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55F7D0B4" w14:textId="77777777" w:rsidTr="00715E1F">
        <w:trPr>
          <w:trHeight w:val="1200"/>
        </w:trPr>
        <w:tc>
          <w:tcPr>
            <w:tcW w:w="3256" w:type="dxa"/>
            <w:hideMark/>
          </w:tcPr>
          <w:p w14:paraId="2339A05F" w14:textId="77777777" w:rsidR="00715E1F" w:rsidRPr="00715E1F" w:rsidRDefault="00715E1F" w:rsidP="00715E1F">
            <w:pPr>
              <w:jc w:val="both"/>
            </w:pPr>
            <w:r w:rsidRPr="00715E1F">
              <w:lastRenderedPageBreak/>
              <w:t>[RF002] - O sistema deve permitir o cadastro de produtos com as seguintes informações: código, nome, categoria, preço, descrição</w:t>
            </w:r>
          </w:p>
        </w:tc>
        <w:tc>
          <w:tcPr>
            <w:tcW w:w="2270" w:type="dxa"/>
            <w:vAlign w:val="center"/>
            <w:hideMark/>
          </w:tcPr>
          <w:p w14:paraId="74CA0EF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06ABF06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0D32190D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3B7CB985" w14:textId="77777777" w:rsidTr="00715E1F">
        <w:trPr>
          <w:trHeight w:val="900"/>
        </w:trPr>
        <w:tc>
          <w:tcPr>
            <w:tcW w:w="3256" w:type="dxa"/>
            <w:hideMark/>
          </w:tcPr>
          <w:p w14:paraId="1F0E6016" w14:textId="77777777" w:rsidR="00715E1F" w:rsidRPr="00715E1F" w:rsidRDefault="00715E1F" w:rsidP="00715E1F">
            <w:pPr>
              <w:jc w:val="both"/>
            </w:pPr>
            <w:r w:rsidRPr="00715E1F">
              <w:t>[RF003] Sempre que um novo tipo de produto chegar a loja, esse produto deve ser cadastrado no sistema;</w:t>
            </w:r>
          </w:p>
        </w:tc>
        <w:tc>
          <w:tcPr>
            <w:tcW w:w="2270" w:type="dxa"/>
            <w:vAlign w:val="center"/>
            <w:hideMark/>
          </w:tcPr>
          <w:p w14:paraId="0588E58A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6FDAA5C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2171B3D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6495CA54" w14:textId="77777777" w:rsidTr="00715E1F">
        <w:trPr>
          <w:trHeight w:val="1500"/>
        </w:trPr>
        <w:tc>
          <w:tcPr>
            <w:tcW w:w="3256" w:type="dxa"/>
            <w:hideMark/>
          </w:tcPr>
          <w:p w14:paraId="3AE5EC4C" w14:textId="77777777" w:rsidR="00715E1F" w:rsidRPr="00715E1F" w:rsidRDefault="00715E1F" w:rsidP="00715E1F">
            <w:pPr>
              <w:jc w:val="both"/>
            </w:pPr>
            <w:r w:rsidRPr="00715E1F">
              <w:t xml:space="preserve">[RF003] Sempre que mais unidades de um produto chegarem no estoque, a quantidade em estoque e seu custo médio produto devem ser atualizados no sistema </w:t>
            </w:r>
          </w:p>
        </w:tc>
        <w:tc>
          <w:tcPr>
            <w:tcW w:w="2270" w:type="dxa"/>
            <w:vAlign w:val="center"/>
            <w:hideMark/>
          </w:tcPr>
          <w:p w14:paraId="21A6F64E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D43C7E2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4C57EFC2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2144113F" w14:textId="77777777" w:rsidTr="00715E1F">
        <w:trPr>
          <w:trHeight w:val="1200"/>
        </w:trPr>
        <w:tc>
          <w:tcPr>
            <w:tcW w:w="3256" w:type="dxa"/>
            <w:hideMark/>
          </w:tcPr>
          <w:p w14:paraId="617FE516" w14:textId="77777777" w:rsidR="00715E1F" w:rsidRPr="00715E1F" w:rsidRDefault="00715E1F" w:rsidP="00715E1F">
            <w:pPr>
              <w:jc w:val="both"/>
            </w:pPr>
            <w:r w:rsidRPr="00715E1F">
              <w:t>[RF004] Deve ser possível realizar buscas por um determinado produto no estoque através de código ou nome do produto</w:t>
            </w:r>
          </w:p>
        </w:tc>
        <w:tc>
          <w:tcPr>
            <w:tcW w:w="2270" w:type="dxa"/>
            <w:vAlign w:val="center"/>
            <w:hideMark/>
          </w:tcPr>
          <w:p w14:paraId="02845E67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2B264DFE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778AC212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16DEFE3E" w14:textId="77777777" w:rsidTr="00715E1F">
        <w:trPr>
          <w:trHeight w:val="1500"/>
        </w:trPr>
        <w:tc>
          <w:tcPr>
            <w:tcW w:w="3256" w:type="dxa"/>
            <w:hideMark/>
          </w:tcPr>
          <w:p w14:paraId="4B565628" w14:textId="77777777" w:rsidR="00715E1F" w:rsidRPr="00715E1F" w:rsidRDefault="00715E1F" w:rsidP="00715E1F">
            <w:pPr>
              <w:jc w:val="both"/>
            </w:pPr>
            <w:r w:rsidRPr="00715E1F">
              <w:t>[RF005] O sistema deve ser capaz de fornecer as seguintes informações dos produtos em estoque: código, nome, categoria, preço, descrição, quantidade e fornecedores.</w:t>
            </w:r>
          </w:p>
        </w:tc>
        <w:tc>
          <w:tcPr>
            <w:tcW w:w="2270" w:type="dxa"/>
            <w:vAlign w:val="center"/>
            <w:hideMark/>
          </w:tcPr>
          <w:p w14:paraId="4A34262E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4DA990E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7D288764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6EE63CE1" w14:textId="77777777" w:rsidTr="00715E1F">
        <w:trPr>
          <w:trHeight w:val="900"/>
        </w:trPr>
        <w:tc>
          <w:tcPr>
            <w:tcW w:w="3256" w:type="dxa"/>
            <w:hideMark/>
          </w:tcPr>
          <w:p w14:paraId="03CC4E32" w14:textId="77777777" w:rsidR="00715E1F" w:rsidRPr="00715E1F" w:rsidRDefault="00715E1F" w:rsidP="00715E1F">
            <w:pPr>
              <w:jc w:val="both"/>
            </w:pPr>
            <w:r w:rsidRPr="00715E1F">
              <w:t>[RF006] - O sistema deve informar ao usuário se um produto está próximo de esgotar no estoque;</w:t>
            </w:r>
          </w:p>
        </w:tc>
        <w:tc>
          <w:tcPr>
            <w:tcW w:w="2270" w:type="dxa"/>
            <w:vAlign w:val="center"/>
            <w:hideMark/>
          </w:tcPr>
          <w:p w14:paraId="4FE07415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0D23200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4AD52B2D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5098C9BD" w14:textId="77777777" w:rsidTr="00715E1F">
        <w:trPr>
          <w:trHeight w:val="900"/>
        </w:trPr>
        <w:tc>
          <w:tcPr>
            <w:tcW w:w="3256" w:type="dxa"/>
            <w:hideMark/>
          </w:tcPr>
          <w:p w14:paraId="11BA7449" w14:textId="77777777" w:rsidR="00715E1F" w:rsidRPr="00715E1F" w:rsidRDefault="00715E1F" w:rsidP="00715E1F">
            <w:pPr>
              <w:jc w:val="both"/>
            </w:pPr>
            <w:r w:rsidRPr="00715E1F">
              <w:t xml:space="preserve">[RF007] - Em qualquer tipo de venda será obrigatório o preenchimento do cliente que </w:t>
            </w:r>
            <w:proofErr w:type="spellStart"/>
            <w:r w:rsidRPr="00715E1F">
              <w:t>esta</w:t>
            </w:r>
            <w:proofErr w:type="spellEnd"/>
            <w:r w:rsidRPr="00715E1F">
              <w:t xml:space="preserve"> realizando a compra.</w:t>
            </w:r>
          </w:p>
        </w:tc>
        <w:tc>
          <w:tcPr>
            <w:tcW w:w="2270" w:type="dxa"/>
            <w:vAlign w:val="center"/>
            <w:hideMark/>
          </w:tcPr>
          <w:p w14:paraId="390BC167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3075EB1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CC870B6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47EAB596" w14:textId="77777777" w:rsidTr="00715E1F">
        <w:trPr>
          <w:trHeight w:val="1500"/>
        </w:trPr>
        <w:tc>
          <w:tcPr>
            <w:tcW w:w="3256" w:type="dxa"/>
            <w:hideMark/>
          </w:tcPr>
          <w:p w14:paraId="1080266A" w14:textId="77777777" w:rsidR="00715E1F" w:rsidRPr="00715E1F" w:rsidRDefault="00715E1F" w:rsidP="00715E1F">
            <w:pPr>
              <w:jc w:val="both"/>
            </w:pPr>
            <w:r w:rsidRPr="00715E1F">
              <w:t>[RF008] - No momento de efetuar alguma venda será necessário selecionar produtos. O sistema permitirá selecionar somente produtos que estejam em estoque</w:t>
            </w:r>
          </w:p>
        </w:tc>
        <w:tc>
          <w:tcPr>
            <w:tcW w:w="2270" w:type="dxa"/>
            <w:vAlign w:val="center"/>
            <w:hideMark/>
          </w:tcPr>
          <w:p w14:paraId="1F4E605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CD1B28F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3BBD517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5F885773" w14:textId="77777777" w:rsidTr="00715E1F">
        <w:trPr>
          <w:trHeight w:val="1200"/>
        </w:trPr>
        <w:tc>
          <w:tcPr>
            <w:tcW w:w="3256" w:type="dxa"/>
            <w:hideMark/>
          </w:tcPr>
          <w:p w14:paraId="12451A5B" w14:textId="77777777" w:rsidR="00715E1F" w:rsidRPr="00715E1F" w:rsidRDefault="00715E1F" w:rsidP="00715E1F">
            <w:pPr>
              <w:jc w:val="both"/>
            </w:pPr>
            <w:r w:rsidRPr="00715E1F">
              <w:t>[RF 008] - Ao ser finalizada uma venda, a quantidade do produto vendido deverá será decrementada do total disponível no estoque.</w:t>
            </w:r>
          </w:p>
        </w:tc>
        <w:tc>
          <w:tcPr>
            <w:tcW w:w="2270" w:type="dxa"/>
            <w:vAlign w:val="center"/>
            <w:hideMark/>
          </w:tcPr>
          <w:p w14:paraId="0010C6E4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EAAC44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8390BDA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51254C01" w14:textId="77777777" w:rsidTr="00715E1F">
        <w:trPr>
          <w:trHeight w:val="1200"/>
        </w:trPr>
        <w:tc>
          <w:tcPr>
            <w:tcW w:w="3256" w:type="dxa"/>
            <w:hideMark/>
          </w:tcPr>
          <w:p w14:paraId="0C8FCBE5" w14:textId="77777777" w:rsidR="00715E1F" w:rsidRPr="00715E1F" w:rsidRDefault="00715E1F" w:rsidP="00715E1F">
            <w:pPr>
              <w:jc w:val="both"/>
            </w:pPr>
            <w:r w:rsidRPr="00715E1F">
              <w:t>[RF 009] - O sistema fará a integração com o sistema de emissão do Cupom Fiscal da SEFAZ, no momento que o cliente efetua o pagamento.</w:t>
            </w:r>
          </w:p>
        </w:tc>
        <w:tc>
          <w:tcPr>
            <w:tcW w:w="2270" w:type="dxa"/>
            <w:vAlign w:val="center"/>
            <w:hideMark/>
          </w:tcPr>
          <w:p w14:paraId="038DC000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00B6F21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01B3287F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4D7A4D1F" w14:textId="77777777" w:rsidTr="00715E1F">
        <w:trPr>
          <w:trHeight w:val="1200"/>
        </w:trPr>
        <w:tc>
          <w:tcPr>
            <w:tcW w:w="3256" w:type="dxa"/>
            <w:hideMark/>
          </w:tcPr>
          <w:p w14:paraId="1EE1A13A" w14:textId="77777777" w:rsidR="00715E1F" w:rsidRPr="00715E1F" w:rsidRDefault="00715E1F" w:rsidP="00715E1F">
            <w:pPr>
              <w:jc w:val="both"/>
            </w:pPr>
            <w:r w:rsidRPr="00715E1F">
              <w:lastRenderedPageBreak/>
              <w:t>[RF010] - O sistema deve prover ao usuário a opção de emissão de relatório de movimentação de estoque;</w:t>
            </w:r>
          </w:p>
        </w:tc>
        <w:tc>
          <w:tcPr>
            <w:tcW w:w="2270" w:type="dxa"/>
            <w:vAlign w:val="center"/>
            <w:hideMark/>
          </w:tcPr>
          <w:p w14:paraId="50F2F6E6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3F6C4AD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7CE3E2A2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48D16939" w14:textId="77777777" w:rsidTr="00715E1F">
        <w:trPr>
          <w:trHeight w:val="900"/>
        </w:trPr>
        <w:tc>
          <w:tcPr>
            <w:tcW w:w="3256" w:type="dxa"/>
            <w:hideMark/>
          </w:tcPr>
          <w:p w14:paraId="67ED8A3B" w14:textId="77777777" w:rsidR="00715E1F" w:rsidRPr="00715E1F" w:rsidRDefault="00715E1F" w:rsidP="00715E1F">
            <w:pPr>
              <w:jc w:val="both"/>
            </w:pPr>
            <w:r w:rsidRPr="00715E1F">
              <w:t>[RF011] O sistema emitirá relatório com os clientes e o valor do total das vendas  por período;</w:t>
            </w:r>
          </w:p>
        </w:tc>
        <w:tc>
          <w:tcPr>
            <w:tcW w:w="2270" w:type="dxa"/>
            <w:vAlign w:val="center"/>
            <w:hideMark/>
          </w:tcPr>
          <w:p w14:paraId="1EDCEFD3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CE924D5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736B52E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58C6B46B" w14:textId="77777777" w:rsidTr="00715E1F">
        <w:trPr>
          <w:trHeight w:val="1800"/>
        </w:trPr>
        <w:tc>
          <w:tcPr>
            <w:tcW w:w="3256" w:type="dxa"/>
            <w:hideMark/>
          </w:tcPr>
          <w:p w14:paraId="24BE7C70" w14:textId="77777777" w:rsidR="00715E1F" w:rsidRPr="00715E1F" w:rsidRDefault="00715E1F" w:rsidP="00715E1F">
            <w:pPr>
              <w:jc w:val="both"/>
            </w:pPr>
            <w:r w:rsidRPr="00715E1F">
              <w:t>[RF012] O sistema emitirá relatório dos produtos informando a quantidade em estoque, as compras e as vendas por período, além de informar o custo de aquisição e as receitas de vendas por período selecionado.</w:t>
            </w:r>
          </w:p>
        </w:tc>
        <w:tc>
          <w:tcPr>
            <w:tcW w:w="2270" w:type="dxa"/>
            <w:vAlign w:val="center"/>
            <w:hideMark/>
          </w:tcPr>
          <w:p w14:paraId="3AB8882A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544C84EE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69477DA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7B98B6B5" w14:textId="77777777" w:rsidTr="00715E1F">
        <w:trPr>
          <w:trHeight w:val="1200"/>
        </w:trPr>
        <w:tc>
          <w:tcPr>
            <w:tcW w:w="3256" w:type="dxa"/>
            <w:hideMark/>
          </w:tcPr>
          <w:p w14:paraId="5A045EFC" w14:textId="77777777" w:rsidR="00715E1F" w:rsidRPr="00715E1F" w:rsidRDefault="00715E1F" w:rsidP="00715E1F">
            <w:pPr>
              <w:jc w:val="both"/>
            </w:pPr>
            <w:r w:rsidRPr="00715E1F">
              <w:t xml:space="preserve">[RF013] O relatório de custos de aquisição compreenderá as notas fiscais de entrada, por </w:t>
            </w:r>
            <w:proofErr w:type="spellStart"/>
            <w:r w:rsidRPr="00715E1F">
              <w:t>peíodo</w:t>
            </w:r>
            <w:proofErr w:type="spellEnd"/>
            <w:r w:rsidRPr="00715E1F">
              <w:t xml:space="preserve"> selecionado.</w:t>
            </w:r>
          </w:p>
        </w:tc>
        <w:tc>
          <w:tcPr>
            <w:tcW w:w="2270" w:type="dxa"/>
            <w:vAlign w:val="center"/>
            <w:hideMark/>
          </w:tcPr>
          <w:p w14:paraId="74BCDBE2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0C4C745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6C184EEC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251885AD" w14:textId="77777777" w:rsidTr="00715E1F">
        <w:trPr>
          <w:trHeight w:val="900"/>
        </w:trPr>
        <w:tc>
          <w:tcPr>
            <w:tcW w:w="3256" w:type="dxa"/>
            <w:hideMark/>
          </w:tcPr>
          <w:p w14:paraId="2CA62B13" w14:textId="77777777" w:rsidR="00715E1F" w:rsidRPr="00715E1F" w:rsidRDefault="00715E1F" w:rsidP="00715E1F">
            <w:pPr>
              <w:jc w:val="both"/>
            </w:pPr>
            <w:r w:rsidRPr="00715E1F">
              <w:t>[RF014] O relatório de faturamento compreenderá as notas fiscais de saída, por período selecionado.</w:t>
            </w:r>
          </w:p>
        </w:tc>
        <w:tc>
          <w:tcPr>
            <w:tcW w:w="2270" w:type="dxa"/>
            <w:vAlign w:val="center"/>
            <w:hideMark/>
          </w:tcPr>
          <w:p w14:paraId="7DCF5256" w14:textId="77777777" w:rsidR="00715E1F" w:rsidRPr="00715E1F" w:rsidRDefault="00715E1F" w:rsidP="00715E1F">
            <w:pPr>
              <w:jc w:val="center"/>
            </w:pPr>
            <w:r w:rsidRPr="00715E1F">
              <w:t>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1596B6AA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51EA5054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20842B9C" w14:textId="77777777" w:rsidTr="00715E1F">
        <w:trPr>
          <w:trHeight w:val="600"/>
        </w:trPr>
        <w:tc>
          <w:tcPr>
            <w:tcW w:w="3256" w:type="dxa"/>
            <w:hideMark/>
          </w:tcPr>
          <w:p w14:paraId="38CD0B8D" w14:textId="77777777" w:rsidR="00715E1F" w:rsidRPr="00715E1F" w:rsidRDefault="00715E1F" w:rsidP="00715E1F">
            <w:pPr>
              <w:jc w:val="both"/>
            </w:pPr>
            <w:r w:rsidRPr="00715E1F">
              <w:t xml:space="preserve">[RNF001] - O sistema deve ser desenvolvido na linguagem </w:t>
            </w:r>
            <w:proofErr w:type="spellStart"/>
            <w:r w:rsidRPr="00715E1F">
              <w:t>java</w:t>
            </w:r>
            <w:proofErr w:type="spellEnd"/>
            <w:r w:rsidRPr="00715E1F">
              <w:t>.</w:t>
            </w:r>
          </w:p>
        </w:tc>
        <w:tc>
          <w:tcPr>
            <w:tcW w:w="2270" w:type="dxa"/>
            <w:noWrap/>
            <w:vAlign w:val="center"/>
            <w:hideMark/>
          </w:tcPr>
          <w:p w14:paraId="2D40E190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2D1A13C6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  <w:tc>
          <w:tcPr>
            <w:tcW w:w="1545" w:type="dxa"/>
            <w:noWrap/>
            <w:vAlign w:val="center"/>
            <w:hideMark/>
          </w:tcPr>
          <w:p w14:paraId="5C757130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77CC0098" w14:textId="77777777" w:rsidTr="00715E1F">
        <w:trPr>
          <w:trHeight w:val="900"/>
        </w:trPr>
        <w:tc>
          <w:tcPr>
            <w:tcW w:w="3256" w:type="dxa"/>
            <w:hideMark/>
          </w:tcPr>
          <w:p w14:paraId="0989CC1A" w14:textId="77777777" w:rsidR="00715E1F" w:rsidRPr="00715E1F" w:rsidRDefault="00715E1F" w:rsidP="00715E1F">
            <w:pPr>
              <w:jc w:val="both"/>
            </w:pPr>
            <w:r w:rsidRPr="00715E1F">
              <w:t>[RNF002] - O sistema deve ter uma interface simples e com soluções intuitivas.</w:t>
            </w:r>
          </w:p>
        </w:tc>
        <w:tc>
          <w:tcPr>
            <w:tcW w:w="2270" w:type="dxa"/>
            <w:noWrap/>
            <w:vAlign w:val="center"/>
            <w:hideMark/>
          </w:tcPr>
          <w:p w14:paraId="0667BF6A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5527014D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5469BEDD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46166890" w14:textId="77777777" w:rsidTr="00715E1F">
        <w:trPr>
          <w:trHeight w:val="1200"/>
        </w:trPr>
        <w:tc>
          <w:tcPr>
            <w:tcW w:w="3256" w:type="dxa"/>
            <w:hideMark/>
          </w:tcPr>
          <w:p w14:paraId="683FBF07" w14:textId="77777777" w:rsidR="00715E1F" w:rsidRPr="00715E1F" w:rsidRDefault="00715E1F" w:rsidP="00715E1F">
            <w:pPr>
              <w:jc w:val="both"/>
            </w:pPr>
            <w:r w:rsidRPr="00715E1F">
              <w:t>[RNF003] - O sistema só pode ser acessado com o usuário previamente cadastrado com nome de usuário e senha.</w:t>
            </w:r>
          </w:p>
        </w:tc>
        <w:tc>
          <w:tcPr>
            <w:tcW w:w="2270" w:type="dxa"/>
            <w:noWrap/>
            <w:vAlign w:val="center"/>
            <w:hideMark/>
          </w:tcPr>
          <w:p w14:paraId="70905A77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6CEB68C9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1E1FD40B" w14:textId="77777777" w:rsidR="00715E1F" w:rsidRPr="00715E1F" w:rsidRDefault="00715E1F" w:rsidP="00715E1F">
            <w:pPr>
              <w:jc w:val="center"/>
            </w:pPr>
            <w:r w:rsidRPr="00715E1F">
              <w:t>BAIXA</w:t>
            </w:r>
          </w:p>
        </w:tc>
      </w:tr>
      <w:tr w:rsidR="00715E1F" w:rsidRPr="00715E1F" w14:paraId="4912082D" w14:textId="77777777" w:rsidTr="00715E1F">
        <w:trPr>
          <w:trHeight w:val="900"/>
        </w:trPr>
        <w:tc>
          <w:tcPr>
            <w:tcW w:w="3256" w:type="dxa"/>
            <w:hideMark/>
          </w:tcPr>
          <w:p w14:paraId="64B6297D" w14:textId="77777777" w:rsidR="00715E1F" w:rsidRPr="00715E1F" w:rsidRDefault="00715E1F" w:rsidP="00715E1F">
            <w:pPr>
              <w:jc w:val="both"/>
            </w:pPr>
            <w:r w:rsidRPr="00715E1F">
              <w:t>[RNF004] - O sistema terá acesso restrito a depender do setor de atuação do usuário.</w:t>
            </w:r>
          </w:p>
        </w:tc>
        <w:tc>
          <w:tcPr>
            <w:tcW w:w="2270" w:type="dxa"/>
            <w:noWrap/>
            <w:vAlign w:val="center"/>
            <w:hideMark/>
          </w:tcPr>
          <w:p w14:paraId="3B627DB2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4C7CF4F9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  <w:tc>
          <w:tcPr>
            <w:tcW w:w="1545" w:type="dxa"/>
            <w:noWrap/>
            <w:vAlign w:val="center"/>
            <w:hideMark/>
          </w:tcPr>
          <w:p w14:paraId="70CED017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0C52B732" w14:textId="77777777" w:rsidTr="00715E1F">
        <w:trPr>
          <w:trHeight w:val="600"/>
        </w:trPr>
        <w:tc>
          <w:tcPr>
            <w:tcW w:w="3256" w:type="dxa"/>
            <w:hideMark/>
          </w:tcPr>
          <w:p w14:paraId="53D09012" w14:textId="77777777" w:rsidR="00715E1F" w:rsidRPr="00715E1F" w:rsidRDefault="00715E1F" w:rsidP="00715E1F">
            <w:pPr>
              <w:jc w:val="both"/>
            </w:pPr>
            <w:r w:rsidRPr="00715E1F">
              <w:t>[RNF005] - O sistema deve ter conexão com banco de dados.</w:t>
            </w:r>
          </w:p>
        </w:tc>
        <w:tc>
          <w:tcPr>
            <w:tcW w:w="2270" w:type="dxa"/>
            <w:noWrap/>
            <w:vAlign w:val="center"/>
            <w:hideMark/>
          </w:tcPr>
          <w:p w14:paraId="0333E7B2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94C5361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  <w:tc>
          <w:tcPr>
            <w:tcW w:w="1545" w:type="dxa"/>
            <w:noWrap/>
            <w:vAlign w:val="center"/>
            <w:hideMark/>
          </w:tcPr>
          <w:p w14:paraId="0027A788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  <w:tr w:rsidR="00715E1F" w:rsidRPr="00715E1F" w14:paraId="099F755C" w14:textId="77777777" w:rsidTr="00715E1F">
        <w:trPr>
          <w:trHeight w:val="600"/>
        </w:trPr>
        <w:tc>
          <w:tcPr>
            <w:tcW w:w="3256" w:type="dxa"/>
            <w:hideMark/>
          </w:tcPr>
          <w:p w14:paraId="5C4AA1C6" w14:textId="77777777" w:rsidR="00715E1F" w:rsidRPr="00715E1F" w:rsidRDefault="00715E1F" w:rsidP="00715E1F">
            <w:pPr>
              <w:jc w:val="both"/>
            </w:pPr>
            <w:r w:rsidRPr="00715E1F">
              <w:t xml:space="preserve">[RNF006] - O sistema deve emitir relatório em </w:t>
            </w:r>
            <w:proofErr w:type="spellStart"/>
            <w:r w:rsidRPr="00715E1F">
              <w:t>pdf</w:t>
            </w:r>
            <w:proofErr w:type="spellEnd"/>
            <w:r w:rsidRPr="00715E1F">
              <w:t xml:space="preserve"> e </w:t>
            </w:r>
            <w:proofErr w:type="spellStart"/>
            <w:r w:rsidRPr="00715E1F">
              <w:t>csv</w:t>
            </w:r>
            <w:proofErr w:type="spellEnd"/>
            <w:r w:rsidRPr="00715E1F">
              <w:t>.</w:t>
            </w:r>
          </w:p>
        </w:tc>
        <w:tc>
          <w:tcPr>
            <w:tcW w:w="2270" w:type="dxa"/>
            <w:noWrap/>
            <w:vAlign w:val="center"/>
            <w:hideMark/>
          </w:tcPr>
          <w:p w14:paraId="362D2261" w14:textId="77777777" w:rsidR="00715E1F" w:rsidRPr="00715E1F" w:rsidRDefault="00715E1F" w:rsidP="00715E1F">
            <w:pPr>
              <w:jc w:val="center"/>
            </w:pPr>
            <w:r w:rsidRPr="00715E1F">
              <w:t>Não-funcional</w:t>
            </w:r>
          </w:p>
        </w:tc>
        <w:tc>
          <w:tcPr>
            <w:tcW w:w="1423" w:type="dxa"/>
            <w:noWrap/>
            <w:vAlign w:val="center"/>
            <w:hideMark/>
          </w:tcPr>
          <w:p w14:paraId="7C8CBEA6" w14:textId="77777777" w:rsidR="00715E1F" w:rsidRPr="00715E1F" w:rsidRDefault="00715E1F" w:rsidP="00715E1F">
            <w:pPr>
              <w:jc w:val="center"/>
            </w:pPr>
            <w:r w:rsidRPr="00715E1F">
              <w:t>ALTA</w:t>
            </w:r>
          </w:p>
        </w:tc>
        <w:tc>
          <w:tcPr>
            <w:tcW w:w="1545" w:type="dxa"/>
            <w:noWrap/>
            <w:vAlign w:val="center"/>
            <w:hideMark/>
          </w:tcPr>
          <w:p w14:paraId="3E7AD739" w14:textId="77777777" w:rsidR="00715E1F" w:rsidRPr="00715E1F" w:rsidRDefault="00715E1F" w:rsidP="00715E1F">
            <w:pPr>
              <w:jc w:val="center"/>
            </w:pPr>
            <w:r w:rsidRPr="00715E1F">
              <w:t>MEDIA</w:t>
            </w:r>
          </w:p>
        </w:tc>
      </w:tr>
    </w:tbl>
    <w:p w14:paraId="66C97E7B" w14:textId="77777777" w:rsidR="00715E1F" w:rsidRPr="009105D0" w:rsidRDefault="00715E1F"/>
    <w:sectPr w:rsidR="00715E1F" w:rsidRPr="009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155"/>
    <w:multiLevelType w:val="hybridMultilevel"/>
    <w:tmpl w:val="42D4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0"/>
    <w:rsid w:val="00715E1F"/>
    <w:rsid w:val="009105D0"/>
    <w:rsid w:val="00B135A6"/>
    <w:rsid w:val="00C50D76"/>
    <w:rsid w:val="00E347F2"/>
    <w:rsid w:val="00EC5A83"/>
    <w:rsid w:val="00F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530F"/>
  <w15:chartTrackingRefBased/>
  <w15:docId w15:val="{1225829A-5B44-4BBE-8374-86EEB07A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5D0"/>
    <w:pPr>
      <w:ind w:left="720"/>
      <w:contextualSpacing/>
    </w:pPr>
  </w:style>
  <w:style w:type="paragraph" w:customStyle="1" w:styleId="Standard">
    <w:name w:val="Standard"/>
    <w:rsid w:val="00715E1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71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Guazzi Linden</dc:creator>
  <cp:keywords/>
  <dc:description/>
  <cp:lastModifiedBy>Iria Guazzi Linden</cp:lastModifiedBy>
  <cp:revision>5</cp:revision>
  <dcterms:created xsi:type="dcterms:W3CDTF">2020-04-27T01:14:00Z</dcterms:created>
  <dcterms:modified xsi:type="dcterms:W3CDTF">2020-04-27T21:16:00Z</dcterms:modified>
</cp:coreProperties>
</file>