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 w:eastAsia="Calibri"/>
          <w:b/>
          <w:color w:val="D64545"/>
          <w:sz w:val="16"/>
        </w:rPr>
        <w:t>BUSINESS DISCOVERY</w:t>
      </w:r>
    </w:p>
    <w:p>
      <w:pPr>
        <w:spacing w:after="100"/>
        <w:keepLines/>
        <w:keepNext/>
      </w:pPr>
      <w:r>
        <w:rPr>
          <w:rFonts w:ascii="Calibri" w:hAnsi="Calibri" w:eastAsia="Calibri"/>
          <w:b/>
          <w:color w:val="102B4C"/>
          <w:sz w:val="40"/>
        </w:rPr>
        <w:t>Retail &amp; Product Breakdown Questionnaire</w:t>
      </w:r>
    </w:p>
    <w:p>
      <w:pPr>
        <w:spacing w:after="240"/>
      </w:pPr>
      <w:r>
        <w:rPr>
          <w:rFonts w:ascii="Calibri" w:hAnsi="Calibri" w:eastAsia="Calibri"/>
          <w:b w:val="0"/>
          <w:color w:val="66788A"/>
          <w:sz w:val="20"/>
        </w:rPr>
        <w:t>Information required before the Builders Mart website section and internal product breakdown workflow are designed or built.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/>
                <w:color w:val="102B4C"/>
                <w:sz w:val="15"/>
              </w:rPr>
              <w:t>COMPLETED BY</w:t>
            </w:r>
          </w:p>
        </w:tc>
        <w:tc>
          <w:tcPr>
            <w:tcW w:type="dxa" w:w="288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name</w:t>
            </w:r>
          </w:p>
        </w:tc>
        <w:tc>
          <w:tcPr>
            <w:tcW w:type="dxa" w:w="1800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/>
                <w:color w:val="102B4C"/>
                <w:sz w:val="15"/>
              </w:rPr>
              <w:t>ROLE / DEPARTMENT</w:t>
            </w:r>
          </w:p>
        </w:tc>
        <w:tc>
          <w:tcPr>
            <w:tcW w:type="dxa" w:w="288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role</w:t>
            </w:r>
          </w:p>
        </w:tc>
      </w:tr>
      <w:tr>
        <w:tc>
          <w:tcPr>
            <w:tcW w:type="dxa" w:w="1800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/>
                <w:color w:val="102B4C"/>
                <w:sz w:val="15"/>
              </w:rPr>
              <w:t>DATE</w:t>
            </w:r>
          </w:p>
        </w:tc>
        <w:tc>
          <w:tcPr>
            <w:tcW w:type="dxa" w:w="288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DD / MM / YYYY</w:t>
            </w:r>
          </w:p>
        </w:tc>
        <w:tc>
          <w:tcPr>
            <w:tcW w:type="dxa" w:w="1800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/>
                <w:color w:val="102B4C"/>
                <w:sz w:val="15"/>
              </w:rPr>
              <w:t>CONTACT</w:t>
            </w:r>
          </w:p>
        </w:tc>
        <w:tc>
          <w:tcPr>
            <w:tcW w:type="dxa" w:w="288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email or phone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3F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start w:val="single" w:sz="22" w:color="D64545"/>
            </w:tcBorders>
          </w:tcPr>
          <w:p>
            <w:r/>
            <w:r>
              <w:rPr>
                <w:rFonts w:ascii="Calibri" w:hAnsi="Calibri" w:eastAsia="Calibri"/>
                <w:b/>
                <w:color w:val="D64545"/>
                <w:sz w:val="16"/>
              </w:rPr>
              <w:t>HOW TO COMPLETE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color w:val="213547"/>
                <w:sz w:val="18"/>
              </w:rPr>
              <w:t>Complete this with the people responsible for retail operations, pricing, accounts and website content. Tick the closest option, add detail where requested, and write N/A where a question does not apply.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B4C"/>
                <w:sz w:val="17"/>
              </w:rPr>
              <w:t>Please attach existing examples. Do not include passwords, private keys or complete bank account numbers in this document.</w:t>
            </w:r>
          </w:p>
        </w:tc>
      </w:tr>
    </w:tbl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01  </w:t>
      </w:r>
      <w:r>
        <w:rPr>
          <w:rFonts w:ascii="Calibri" w:hAnsi="Calibri" w:eastAsia="Calibri"/>
          <w:b/>
          <w:color w:val="102B4C"/>
          <w:sz w:val="30"/>
        </w:rPr>
        <w:t>Organization identity &amp; ownership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Confirm the names and relationships that must appear publicly and on official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is the exact legal name of the main company?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100" w:after="0"/>
            </w:pPr>
            <w:r>
              <w:rPr>
                <w:rFonts w:ascii="Calibri" w:hAnsi="Calibri" w:eastAsia="Calibri"/>
                <w:b w:val="0"/>
                <w:i/>
                <w:color w:val="66788A"/>
                <w:sz w:val="16"/>
              </w:rPr>
              <w:t>Please confirm spelling exactly as registered; the voice-note transcription may contain errors.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public trading or brand name should visitors see?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1.3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Is “BestWorth Builders Mart” the confirmed retail name?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No    ☐ Name still being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1.4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is the Builders Mart related to the main company?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Department    ☐ Trading division    ☐ Subsidiary    ☐ Separate company    ☐ Not yet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List any other company, division or sub-company names that must be represented and explain their relationship.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1.6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legal name, logo, address and contact details must appear on generated breakdown documents?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02  </w:t>
      </w:r>
      <w:r>
        <w:rPr>
          <w:rFonts w:ascii="Calibri" w:hAnsi="Calibri" w:eastAsia="Calibri"/>
          <w:b/>
          <w:color w:val="102B4C"/>
          <w:sz w:val="30"/>
        </w:rPr>
        <w:t>Builders Mart purpose &amp; offering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Define what the retail section promises and what visitors should be able to 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2.1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is the primary purpose of the Builders Mart section?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Introduce the retail outlet    ☐ Show products    ☐ Collect enquiries    ☐ Take orders    ☐ Accept online payment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2.2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this phase include e-commerce features?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No—information and enquiry only    ☐ Order request without payment    ☐ Cart and checkout    ☐ Not yet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2.3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are the main customers?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Individuals    ☐ Retailers    ☐ Contractors    ☐ Developers    ☐ Government / institutions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2.4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products are manufactured by BestWorth, and which are supplied or resold?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2.5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Builders Mart use the existing product catalogue or maintain a separate retail catalogue?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Use existing catalogue    ☐ Separate catalogue    ☐ Shared products with retail-only details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2.6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action should visitors take from the section?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Make an enquiry    ☐ Call    ☐ WhatsApp    ☐ Visit the store    ☐ Request a quotation    ☐ Start an order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2.7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Provide the retail location, service areas, phone/WhatsApp, opening hours and delivery information.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2.8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content will be available for launch?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Store photographs    ☐ Product photographs    ☐ Retail logo    ☐ Map/location    ☐ Price information    ☐ Promotional copy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03  </w:t>
      </w:r>
      <w:r>
        <w:rPr>
          <w:rFonts w:ascii="Calibri" w:hAnsi="Calibri" w:eastAsia="Calibri"/>
          <w:b/>
          <w:color w:val="102B4C"/>
          <w:sz w:val="30"/>
        </w:rPr>
        <w:t>Public website placement &amp; presentation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Resolve the requested homepage order without disturbing the current page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3.1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Where should Builders Mart appear on the homepage?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Before News &amp; Media    ☐ After News &amp; Media    ☐ Before Products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3.2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In the voice note, what did “before the placeholder” refer to? Name or describe the exact existing section.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3.3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Builders Mart have its own navigation item and full page?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Homepage section only    ☐ Homepage section + full page    ☐ Full page only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3.4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should retail products be presented?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Compact featured selection    ☐ Category explorer    ☐ All retail products    ☐ Link to existing catalogue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3.5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retail prices be visible publicly?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No prices    ☐ Starting prices    ☐ Exact prices    ☐ Only after enquiry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04  </w:t>
      </w:r>
      <w:r>
        <w:rPr>
          <w:rFonts w:ascii="Calibri" w:hAnsi="Calibri" w:eastAsia="Calibri"/>
          <w:b/>
          <w:color w:val="102B4C"/>
          <w:sz w:val="30"/>
        </w:rPr>
        <w:t>Product breakdown document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Confirm whether this is a quotation-style internal tool and define its official purpose.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4.1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should the generated document be called?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Product Breakdown    ☐ Quotation    ☐ Proforma Invoice    ☐ Price List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4.2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will create it?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Owner only    ☐ Sales workers    ☐ Accounts workers    ☐ Any authorized worker    ☐ Customer on public site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4.3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should staff start a new document?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From an existing enquiry    ☐ From a standalone admin page    ☐ Either method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4.4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receives the completed document?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Customer contact    ☐ Company / organization    ☐ Internal team    ☐ Multiple recipients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4.5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Describe the current process from receiving a request to sending the final document.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4.6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document statuses are needed?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Draft    ☐ Awaiting approval    ☐ Approved    ☐ Sent    ☐ Accepted    ☐ Expired    ☐ Void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4.7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Can a sent document be edited?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No—create a revision    ☐ Yes, with audit history    ☐ Owner only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05  </w:t>
      </w:r>
      <w:r>
        <w:rPr>
          <w:rFonts w:ascii="Calibri" w:hAnsi="Calibri" w:eastAsia="Calibri"/>
          <w:b/>
          <w:color w:val="102B4C"/>
          <w:sz w:val="30"/>
        </w:rPr>
        <w:t>Recipient, references &amp; document header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Identify every field that must appear on the letterhead and customer-facing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5.1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recipient fields are required?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Contact name    ☐ Organization    ☐ Email    ☐ Phone    ☐ Address    ☐ Attention / department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5.2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the inquiry/reference number be generated automatically?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Entered manually    ☐ Both allowed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5.3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If automatic, what reference format is required? Provide an example.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100" w:after="0"/>
            </w:pPr>
            <w:r>
              <w:rPr>
                <w:rFonts w:ascii="Calibri" w:hAnsi="Calibri" w:eastAsia="Calibri"/>
                <w:b w:val="0"/>
                <w:i/>
                <w:color w:val="66788A"/>
                <w:sz w:val="16"/>
              </w:rPr>
              <w:t>Example only: BW-Q-2026-0001. The actual format will follow your answer.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5.4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dates should appear?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Issue date    ☐ Valid-until date    ☐ Delivery date    ☐ Payment due date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5.5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company details belong in the header or footer?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Logo    ☐ Registered address    ☐ Phone    ☐ Email    ☐ Website    ☐ Registration number    ☐ Tax number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5.6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staff add a subject, introduction, notes, terms or customer-specific message?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06  </w:t>
      </w:r>
      <w:r>
        <w:rPr>
          <w:rFonts w:ascii="Calibri" w:hAnsi="Calibri" w:eastAsia="Calibri"/>
          <w:b/>
          <w:color w:val="102B4C"/>
          <w:sz w:val="30"/>
        </w:rPr>
        <w:t>Products, specifications &amp; units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Define the structured product data needed for expandable product and size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6.1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Confirm the initial product groups mentioned in the voice note.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Nails    ☐ Cement    ☐ Wire mesh    ☐ Screws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6.2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Confirm the nail sizes and measurement format.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1 inch    ☐ 1.5 inches    ☐ 2 inches    ☐ 2.5 inches    ☐ 3 inches    ☐ 4 inches    ☐ 5 inches    ☐ 6 inches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6.3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Can one product have more than one specification type (for example size, grade, gauge, colour or brand)?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No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6.4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staff be able to add a one-off product or size that is not in the catalogue?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No    ☐ Owner approval required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6.5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Complete the starter product matrix below or attach an approved product/price list.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r/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Complete the table below or attach an approved document.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00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Product / category</w:t>
            </w:r>
          </w:p>
        </w:tc>
        <w:tc>
          <w:tcPr>
            <w:tcW w:type="dxa" w:w="2232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Sizes or variants</w:t>
            </w:r>
          </w:p>
        </w:tc>
        <w:tc>
          <w:tcPr>
            <w:tcW w:type="dxa" w:w="1800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Unit sold</w:t>
            </w:r>
          </w:p>
        </w:tc>
        <w:tc>
          <w:tcPr>
            <w:tcW w:type="dxa" w:w="1584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944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SKU / notes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/ grades</w:t>
            </w:r>
          </w:p>
        </w:tc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e.g. bag, roll, carton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 Made  ☐ Supplied</w:t>
            </w:r>
          </w:p>
        </w:tc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code or note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/ grades</w:t>
            </w:r>
          </w:p>
        </w:tc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e.g. bag, roll, carton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 Made  ☐ Supplied</w:t>
            </w:r>
          </w:p>
        </w:tc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code or note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/ grades</w:t>
            </w:r>
          </w:p>
        </w:tc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e.g. bag, roll, carton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 Made  ☐ Supplied</w:t>
            </w:r>
          </w:p>
        </w:tc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code or note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/ grades</w:t>
            </w:r>
          </w:p>
        </w:tc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e.g. bag, roll, carton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 Made  ☐ Supplied</w:t>
            </w:r>
          </w:p>
        </w:tc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code or note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/ grades</w:t>
            </w:r>
          </w:p>
        </w:tc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e.g. bag, roll, carton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 Made  ☐ Supplied</w:t>
            </w:r>
          </w:p>
        </w:tc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code or note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/ grades</w:t>
            </w:r>
          </w:p>
        </w:tc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e.g. bag, roll, carton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 Made  ☐ Supplied</w:t>
            </w:r>
          </w:p>
        </w:tc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code or note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/ grades</w:t>
            </w:r>
          </w:p>
        </w:tc>
        <w:tc>
          <w:tcPr>
            <w:tcW w:type="dxa" w:w="180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e.g. bag, roll, carton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 Made  ☐ Supplied</w:t>
            </w:r>
          </w:p>
        </w:tc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code or note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07  </w:t>
      </w:r>
      <w:r>
        <w:rPr>
          <w:rFonts w:ascii="Calibri" w:hAnsi="Calibri" w:eastAsia="Calibri"/>
          <w:b/>
          <w:color w:val="102B4C"/>
          <w:sz w:val="30"/>
        </w:rPr>
        <w:t>Pricing, quantities &amp; totals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Agree the calculation rules before any totals are automated.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7.1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should price be entered?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Manually for every line    ☐ Saved default price    ☐ Default price with manual override    ☐ Imported price list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7.2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currency or currencies are required?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NGN only    ☐ NGN + other currencies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7.3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does quantity represent for each product?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100" w:after="0"/>
            </w:pPr>
            <w:r>
              <w:rPr>
                <w:rFonts w:ascii="Calibri" w:hAnsi="Calibri" w:eastAsia="Calibri"/>
                <w:b w:val="0"/>
                <w:i/>
                <w:color w:val="66788A"/>
                <w:sz w:val="16"/>
              </w:rPr>
              <w:t>Examples: bags, pieces, cartons, rolls, bundles, tonnes or square metres.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7.4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Can quantities contain decimals?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Whole numbers only    ☐ Decimals allowed    ☐ Depends on the product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7.5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additional calculations are required?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VAT / tax    ☐ Discount    ☐ Delivery    ☐ Handling    ☐ Other charges    ☐ None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7.6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additional charges apply per line or to the document total? Explain the rule.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7.7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should money be rounded and displayed?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2 decimal places    ☐ Whole naira    ☐ Depends on currency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7.8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long should quoted prices remain valid?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7 days    ☐ 14 days    ☐ 30 days    ☐ Entered per document    ☐ No validity period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7.9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Confirm the expected calculation.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Quantity × unit price = line total; line totals + charges − discounts = net total    ☐ Different rule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08  </w:t>
      </w:r>
      <w:r>
        <w:rPr>
          <w:rFonts w:ascii="Calibri" w:hAnsi="Calibri" w:eastAsia="Calibri"/>
          <w:b/>
          <w:color w:val="102B4C"/>
          <w:sz w:val="30"/>
        </w:rPr>
        <w:t>Payment &amp; bank details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Keep sensitive payment information controlled and out of public website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3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start w:val="single" w:sz="18" w:color="D64545"/>
            </w:tcBorders>
          </w:tcPr>
          <w:p>
            <w:r>
              <w:rPr>
                <w:rFonts w:ascii="Calibri" w:hAnsi="Calibri" w:eastAsia="Calibri"/>
                <w:b/>
                <w:color w:val="D64545"/>
                <w:sz w:val="16"/>
              </w:rPr>
              <w:t>SECURITY NOTE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13547"/>
                <w:sz w:val="17"/>
              </w:rPr>
              <w:t>Do not enter complete bank account numbers here. Confirm the handling rules only; approved account details should be supplied through a secure setup channel.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8.1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bank details appear on every document?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Optional per document    ☐ Only after approval    ☐ No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8.2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many approved payment accounts may staff choose from?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One    ☐ Multiple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8.3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may create, edit or remove payment account records?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Owner only    ☐ Owner + accounts manager    ☐ Authorized workers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8.4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payment instructions or warnings must appear?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8.5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Is payment confirmation handled outside the system or should staff record it?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Outside system    ☐ Record status only    ☐ Upload payment evidence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09  </w:t>
      </w:r>
      <w:r>
        <w:rPr>
          <w:rFonts w:ascii="Calibri" w:hAnsi="Calibri" w:eastAsia="Calibri"/>
          <w:b/>
          <w:color w:val="102B4C"/>
          <w:sz w:val="30"/>
        </w:rPr>
        <w:t>Approval, delivery &amp; records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Define what happens between a draft and a customer receiving the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9.1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Does a worker-created document require approval before sending?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Always    ☐ Only above a value limit    ☐ No    ☐ Depends on worker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9.2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can approve?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Owner only    ☐ Owner + delegated manager    ☐ Accounts    ☐ Sales lead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9.3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should the final document be delivered?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PDF by email    ☐ Download PDF    ☐ Print    ☐ WhatsApp attachment    ☐ View-only link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9.4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email address should appear as the sender or reply-to address?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9.5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the system record delivery results?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Sent date only    ☐ Email delivery status    ☐ Customer acceptance    ☐ No tracking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9.6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long should documents be retained?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Indefinitely    ☐ 1 year    ☐ 3 years    ☐ 7 years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9.7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may void, archive or permanently delete a document?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10  </w:t>
      </w:r>
      <w:r>
        <w:rPr>
          <w:rFonts w:ascii="Calibri" w:hAnsi="Calibri" w:eastAsia="Calibri"/>
          <w:b/>
          <w:color w:val="102B4C"/>
          <w:sz w:val="30"/>
        </w:rPr>
        <w:t>Roles, permissions &amp; audit trail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Fit the new module into the existing owner/worker access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10.1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“Product Breakdowns” be a separate admin permission?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Yes—None / View / Manage    ☐ Combine with Inquiries    ☐ Combine with Catalog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10.2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Complete the access expectations below.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r/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Complete the table below or attach an approved document.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376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936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440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Worker—View</w:t>
            </w:r>
          </w:p>
        </w:tc>
        <w:tc>
          <w:tcPr>
            <w:tcW w:type="dxa" w:w="1584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Worker—Manage</w:t>
            </w:r>
          </w:p>
        </w:tc>
        <w:tc>
          <w:tcPr>
            <w:tcW w:type="dxa" w:w="3024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Notes / exception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View breakdowns</w:t>
            </w:r>
          </w:p>
        </w:tc>
        <w:tc>
          <w:tcPr>
            <w:tcW w:type="dxa" w:w="93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44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302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rule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Create / edit draft</w:t>
            </w:r>
          </w:p>
        </w:tc>
        <w:tc>
          <w:tcPr>
            <w:tcW w:type="dxa" w:w="93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44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302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rule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Enter / override prices</w:t>
            </w:r>
          </w:p>
        </w:tc>
        <w:tc>
          <w:tcPr>
            <w:tcW w:type="dxa" w:w="93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44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302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rule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Approve / finalize</w:t>
            </w:r>
          </w:p>
        </w:tc>
        <w:tc>
          <w:tcPr>
            <w:tcW w:type="dxa" w:w="93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44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302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rule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Send to customer</w:t>
            </w:r>
          </w:p>
        </w:tc>
        <w:tc>
          <w:tcPr>
            <w:tcW w:type="dxa" w:w="93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44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302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rule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Manage bank details</w:t>
            </w:r>
          </w:p>
        </w:tc>
        <w:tc>
          <w:tcPr>
            <w:tcW w:type="dxa" w:w="93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44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302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rule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Void / delete</w:t>
            </w:r>
          </w:p>
        </w:tc>
        <w:tc>
          <w:tcPr>
            <w:tcW w:type="dxa" w:w="93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440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158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6"/>
              </w:rPr>
              <w:t>☐</w:t>
            </w:r>
          </w:p>
        </w:tc>
        <w:tc>
          <w:tcPr>
            <w:tcW w:type="dxa" w:w="302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rule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10.3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workers see all breakdowns or only records they created / were assigned?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All records permitted by module access    ☐ Own records only    ☐ Assigned records    ☐ Rule depends on role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10.4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actions must appear in the activity log?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Create    ☐ Edit    ☐ Price change    ☐ Approval    ☐ Send    ☐ Void    ☐ Bank-detail change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10.5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the existing “created by” hierarchy rule also protect breakdown records or approvals? Explain.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11  </w:t>
      </w:r>
      <w:r>
        <w:rPr>
          <w:rFonts w:ascii="Calibri" w:hAnsi="Calibri" w:eastAsia="Calibri"/>
          <w:b/>
          <w:color w:val="102B4C"/>
          <w:sz w:val="30"/>
        </w:rPr>
        <w:t>Content, examples &amp; launch information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Collect the source materials needed to match the existing website and official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11.1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owns the final content and pricing decisions? Provide names, roles and contact details.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11.2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List the documents or assets that will be supplied.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Official logo    ☐ Letterhead    ☐ Existing quotation    ☐ Product list    ☐ Price list    ☐ Bank-detail wording    ☐ Store images    ☐ Retail contact details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11.3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Are there regulatory, tax, legal or industry statements that must appear?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11.4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must be ready for the first launch, and what may wait for a later phase?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11.5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will test the website section and admin workflow before approval?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12  </w:t>
      </w:r>
      <w:r>
        <w:rPr>
          <w:rFonts w:ascii="Calibri" w:hAnsi="Calibri" w:eastAsia="Calibri"/>
          <w:b/>
          <w:color w:val="102B4C"/>
          <w:sz w:val="30"/>
        </w:rPr>
        <w:t>Final decisions &amp; authorization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Record unresolved items and confirm that the answers are approved for solution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12.1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List any decisions still awaiting confirmation, including the responsible person and expected date.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12.2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List any requirements discussed elsewhere that are missing from this questionnaire.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12.3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May the project team use these answers as the approved basis for architecture and UI planning?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Yes, subject to listed corrections    ☐ No—further meeting required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Approved by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full name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Role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role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Signature / confirmation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name or sign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Date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DD / MM / YYYY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Project contact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name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Contact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email / phone</w:t>
            </w:r>
          </w:p>
        </w:tc>
      </w:tr>
    </w:tbl>
    <w:p>
      <w:pPr>
        <w:spacing w:before="240"/>
        <w:jc w:val="center"/>
      </w:pPr>
      <w:r>
        <w:rPr>
          <w:rFonts w:ascii="Calibri" w:hAnsi="Calibri" w:eastAsia="Calibri"/>
          <w:b/>
          <w:color w:val="D64545"/>
          <w:sz w:val="16"/>
        </w:rPr>
        <w:t>END OF QUESTIONNAIRE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23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olor w:val="66788A"/>
        <w:sz w:val="15"/>
      </w:rPr>
      <w:t>Confidential business requirements • Version 1.0 • 24 August 2026</w:t>
    </w:r>
  </w:p>
  <w:p>
    <w:pPr>
      <w:jc w:val="right"/>
    </w:pPr>
    <w:r>
      <w:rPr>
        <w:rFonts w:ascii="Calibri" w:hAnsi="Calibri" w:eastAsia="Calibri"/>
        <w:b/>
        <w:color w:val="66788A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olor w:val="66788A"/>
        <w:sz w:val="15"/>
      </w:rPr>
      <w:t>Confidential business requirements • Version 1.0 • 24 August 2026</w:t>
    </w:r>
  </w:p>
  <w:p>
    <w:pPr>
      <w:jc w:val="right"/>
    </w:pPr>
    <w:r>
      <w:rPr>
        <w:rFonts w:ascii="Calibri" w:hAnsi="Calibri" w:eastAsia="Calibri"/>
        <w:b/>
        <w:color w:val="66788A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768"/>
      <w:gridCol w:w="2592"/>
    </w:tblGrid>
    <w:tr>
      <w:tc>
        <w:tcPr>
          <w:tcW w:type="dxa" w:w="4680"/>
          <w:tcBorders>
            <w:bottom w:val="single" w:sz="8" w:color="D9E1E8"/>
          </w:tcBorders>
          <w:tcMar>
            <w:top w:w="20" w:type="dxa"/>
            <w:start w:w="0" w:type="dxa"/>
            <w:bottom w:w="60" w:type="dxa"/>
            <w:end w:w="0" w:type="dxa"/>
          </w:tcMar>
        </w:tcPr>
        <w:p>
          <w:r>
            <w:rPr>
              <w:rFonts w:ascii="Calibri" w:hAnsi="Calibri" w:eastAsia="Calibri"/>
              <w:b/>
              <w:color w:val="102B4C"/>
              <w:sz w:val="16"/>
            </w:rPr>
            <w:t>BESTWORTH PRODUCTS LIMITED</w:t>
          </w:r>
        </w:p>
      </w:tc>
      <w:tc>
        <w:tcPr>
          <w:tcW w:type="dxa" w:w="4680"/>
          <w:tcBorders>
            <w:bottom w:val="single" w:sz="8" w:color="D9E1E8"/>
          </w:tcBorders>
          <w:tcMar>
            <w:top w:w="20" w:type="dxa"/>
            <w:start w:w="0" w:type="dxa"/>
            <w:bottom w:w="6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b/>
              <w:color w:val="D64545"/>
              <w:sz w:val="15"/>
            </w:rPr>
            <w:t>DISCOVERY QUESTIONNAIRE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768"/>
      <w:gridCol w:w="2592"/>
    </w:tblGrid>
    <w:tr>
      <w:tc>
        <w:tcPr>
          <w:tcW w:type="dxa" w:w="4680"/>
          <w:tcBorders>
            <w:bottom w:val="single" w:sz="8" w:color="D9E1E8"/>
          </w:tcBorders>
          <w:tcMar>
            <w:top w:w="20" w:type="dxa"/>
            <w:start w:w="0" w:type="dxa"/>
            <w:bottom w:w="60" w:type="dxa"/>
            <w:end w:w="0" w:type="dxa"/>
          </w:tcMar>
        </w:tcPr>
        <w:p>
          <w:r>
            <w:rPr>
              <w:rFonts w:ascii="Calibri" w:hAnsi="Calibri" w:eastAsia="Calibri"/>
              <w:b/>
              <w:color w:val="102B4C"/>
              <w:sz w:val="16"/>
            </w:rPr>
            <w:t>BESTWORTH PRODUCTS LIMITED</w:t>
          </w:r>
        </w:p>
      </w:tc>
      <w:tc>
        <w:tcPr>
          <w:tcW w:type="dxa" w:w="4680"/>
          <w:tcBorders>
            <w:bottom w:val="single" w:sz="8" w:color="D9E1E8"/>
          </w:tcBorders>
          <w:tcMar>
            <w:top w:w="20" w:type="dxa"/>
            <w:start w:w="0" w:type="dxa"/>
            <w:bottom w:w="6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b/>
              <w:color w:val="D64545"/>
              <w:sz w:val="15"/>
            </w:rPr>
            <w:t>DISCOVERY QUESTIONNAIRE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2135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02B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0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02B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BestWorth Retail &amp; Product Breakdown Discovery Questionnaire</dc:title>
  <dc:subject>Client discovery for Builders Mart and product breakdown workflow</dc:subject>
  <dc:creator>BestWorth Products Limited</dc:creator>
  <cp:keywords>BestWorth, Builders Mart, retail, product breakdown, discovery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