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 w:eastAsia="Calibri"/>
          <w:b/>
          <w:color w:val="D64545"/>
          <w:sz w:val="16"/>
        </w:rPr>
        <w:t>PROJECT DISCOVERY</w:t>
      </w:r>
    </w:p>
    <w:p>
      <w:pPr>
        <w:spacing w:after="100"/>
        <w:keepLines/>
        <w:keepNext/>
      </w:pPr>
      <w:r>
        <w:rPr>
          <w:rFonts w:ascii="Calibri" w:hAnsi="Calibri" w:eastAsia="Calibri"/>
          <w:b/>
          <w:color w:val="102B4C"/>
          <w:sz w:val="38"/>
        </w:rPr>
        <w:t>Builders Mart &amp; Product Breakdown Questionnaire</w:t>
      </w:r>
    </w:p>
    <w:p>
      <w:pPr>
        <w:spacing w:after="240"/>
      </w:pPr>
      <w:r>
        <w:rPr>
          <w:rFonts w:ascii="Calibri" w:hAnsi="Calibri" w:eastAsia="Calibri"/>
          <w:b w:val="0"/>
          <w:color w:val="66788A"/>
          <w:sz w:val="20"/>
        </w:rPr>
        <w:t>A short form to confirm what the client wants before the website section and admin tool are designed.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COMPLETED BY</w:t>
            </w:r>
          </w:p>
        </w:tc>
        <w:tc>
          <w:tcPr>
            <w:tcW w:type="dxa" w:w="30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name</w:t>
            </w:r>
          </w:p>
        </w:tc>
        <w:tc>
          <w:tcPr>
            <w:tcW w:type="dxa" w:w="1656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ROLE</w:t>
            </w:r>
          </w:p>
        </w:tc>
        <w:tc>
          <w:tcPr>
            <w:tcW w:type="dxa" w:w="30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role</w:t>
            </w:r>
          </w:p>
        </w:tc>
      </w:tr>
      <w:tr>
        <w:tc>
          <w:tcPr>
            <w:tcW w:type="dxa" w:w="1656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DATE</w:t>
            </w:r>
          </w:p>
        </w:tc>
        <w:tc>
          <w:tcPr>
            <w:tcW w:type="dxa" w:w="30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DD / MM / YYYY</w:t>
            </w:r>
          </w:p>
        </w:tc>
        <w:tc>
          <w:tcPr>
            <w:tcW w:type="dxa" w:w="1656"/>
            <w:shd w:fill="EEF3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/>
                <w:color w:val="102B4C"/>
                <w:sz w:val="15"/>
              </w:rPr>
              <w:t>CONTACT</w:t>
            </w:r>
          </w:p>
        </w:tc>
        <w:tc>
          <w:tcPr>
            <w:tcW w:type="dxa" w:w="30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bottom w:val="single" w:sz="5" w:color="D9E1E8"/>
            </w:tcBorders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email or phone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3F8"/>
            <w:tcMar>
              <w:top w:w="125" w:type="dxa"/>
              <w:start w:w="160" w:type="dxa"/>
              <w:bottom w:w="125" w:type="dxa"/>
              <w:end w:w="160" w:type="dxa"/>
            </w:tcMar>
            <w:tcBorders>
              <w:start w:val="single" w:sz="20" w:color="D64545"/>
            </w:tcBorders>
          </w:tcPr>
          <w:p>
            <w:r>
              <w:rPr>
                <w:rFonts w:ascii="Calibri" w:hAnsi="Calibri" w:eastAsia="Calibri"/>
                <w:b w:val="0"/>
                <w:color w:val="213547"/>
                <w:sz w:val="18"/>
              </w:rPr>
              <w:t>Tick the closest answer and add a short explanation where needed. Write N/A for anything that does not apply. Do not include complete bank account numbers in this form.</w:t>
            </w:r>
          </w:p>
        </w:tc>
      </w:tr>
    </w:tbl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01  </w:t>
      </w:r>
      <w:r>
        <w:rPr>
          <w:rFonts w:ascii="Calibri" w:hAnsi="Calibri" w:eastAsia="Calibri"/>
          <w:b/>
          <w:color w:val="102B4C"/>
          <w:sz w:val="30"/>
        </w:rPr>
        <w:t>Company &amp; Builders Mart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Confirm the public identity and purpose of the new retail section.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is the exact company name that should appear on the website and official documents?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1.2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Is “BestWorth Builders Mart” the confirmed name?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No    ☐ Name still being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is Builders Mart connected to BestWorth Products Limited?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Retail department    ☐ Division    ☐ Separate company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1.4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should the Builders Mart section achieve?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Introduce the retail outlet    ☐ Show available products    ☐ Receive enquiries    ☐ Help customers contact or visit the store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1.5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Provide the shop address, phone/WhatsApp, opening hours and service area.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02  </w:t>
      </w:r>
      <w:r>
        <w:rPr>
          <w:rFonts w:ascii="Calibri" w:hAnsi="Calibri" w:eastAsia="Calibri"/>
          <w:b/>
          <w:color w:val="102B4C"/>
          <w:sz w:val="30"/>
        </w:rPr>
        <w:t>Website section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Confirm where it belongs and what visitors should see.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2.1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Where should Builders Mart appear on the homepage?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Before News &amp; Media    ☐ After News &amp; Media    ☐ Before Products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2.2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In the voice note, what did “before the placeholder” mean? Name the exact section.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Builders Mart have a separate full page?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Homepage section only    ☐ Homepage section and full page    ☐ Full page only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should visitors see in the section?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Short introduction    ☐ Store photos    ☐ Selected products    ☐ Location/map    ☐ Contact button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2.5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product prices be shown publicly?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No    ☐ Yes    ☐ Only selected prices    ☐ Not decided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03  </w:t>
      </w:r>
      <w:r>
        <w:rPr>
          <w:rFonts w:ascii="Calibri" w:hAnsi="Calibri" w:eastAsia="Calibri"/>
          <w:b/>
          <w:color w:val="102B4C"/>
          <w:sz w:val="30"/>
        </w:rPr>
        <w:t>Products &amp; sizes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List the products and details staff need when preparing a breakdown.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3.1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products should be available first?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Nails    ☐ Cement    ☐ Wire mesh    ☐ Screws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3.2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Confirm the nail sizes.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1 inch    ☐ 1.5 inches    ☐ 2 inches    ☐ 2.5 inches    ☐ 3 inches    ☐ 4 inches    ☐ 5 inches    ☐ 6 inches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3.3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For each product, what unit is sold?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100" w:after="0"/>
            </w:pPr>
            <w:r>
              <w:rPr>
                <w:rFonts w:ascii="Calibri" w:hAnsi="Calibri" w:eastAsia="Calibri"/>
                <w:b w:val="0"/>
                <w:i/>
                <w:color w:val="66788A"/>
                <w:sz w:val="16"/>
              </w:rPr>
              <w:t>Examples: bag, piece, carton, roll, bundle or tonne.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3.4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Complete the starter product list below or attach the approved list.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r/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Complete the table below or attach an approved document.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944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3096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Available sizes / types</w:t>
            </w:r>
          </w:p>
        </w:tc>
        <w:tc>
          <w:tcPr>
            <w:tcW w:type="dxa" w:w="1728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Unit sold</w:t>
            </w:r>
          </w:p>
        </w:tc>
        <w:tc>
          <w:tcPr>
            <w:tcW w:type="dxa" w:w="2592"/>
            <w:shd w:fill="102B4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or types</w:t>
            </w:r>
          </w:p>
        </w:tc>
        <w:tc>
          <w:tcPr>
            <w:tcW w:type="dxa" w:w="1728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unit</w:t>
            </w:r>
          </w:p>
        </w:tc>
        <w:tc>
          <w:tcPr>
            <w:tcW w:type="dxa" w:w="259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note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or types</w:t>
            </w:r>
          </w:p>
        </w:tc>
        <w:tc>
          <w:tcPr>
            <w:tcW w:type="dxa" w:w="1728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unit</w:t>
            </w:r>
          </w:p>
        </w:tc>
        <w:tc>
          <w:tcPr>
            <w:tcW w:type="dxa" w:w="259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note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or types</w:t>
            </w:r>
          </w:p>
        </w:tc>
        <w:tc>
          <w:tcPr>
            <w:tcW w:type="dxa" w:w="1728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unit</w:t>
            </w:r>
          </w:p>
        </w:tc>
        <w:tc>
          <w:tcPr>
            <w:tcW w:type="dxa" w:w="259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note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or types</w:t>
            </w:r>
          </w:p>
        </w:tc>
        <w:tc>
          <w:tcPr>
            <w:tcW w:type="dxa" w:w="1728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unit</w:t>
            </w:r>
          </w:p>
        </w:tc>
        <w:tc>
          <w:tcPr>
            <w:tcW w:type="dxa" w:w="259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note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or types</w:t>
            </w:r>
          </w:p>
        </w:tc>
        <w:tc>
          <w:tcPr>
            <w:tcW w:type="dxa" w:w="1728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unit</w:t>
            </w:r>
          </w:p>
        </w:tc>
        <w:tc>
          <w:tcPr>
            <w:tcW w:type="dxa" w:w="259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note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product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List sizes or types</w:t>
            </w:r>
          </w:p>
        </w:tc>
        <w:tc>
          <w:tcPr>
            <w:tcW w:type="dxa" w:w="1728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unit</w:t>
            </w:r>
          </w:p>
        </w:tc>
        <w:tc>
          <w:tcPr>
            <w:tcW w:type="dxa" w:w="2592"/>
            <w:tcMar>
              <w:top w:w="80" w:type="dxa"/>
              <w:start w:w="130" w:type="dxa"/>
              <w:bottom w:w="80" w:type="dxa"/>
              <w:end w:w="130" w:type="dxa"/>
            </w:tcMar>
            <w:shd w:fill="FFFFFF"/>
            <w:tcBorders>
              <w:bottom w:val="single" w:sz="4" w:color="D9E1E8"/>
              <w:start w:val="single" w:sz="4" w:color="D9E1E8"/>
              <w:end w:val="single" w:sz="4" w:color="D9E1E8"/>
            </w:tcBorders>
          </w:tcPr>
          <w:p>
            <w:r>
              <w:rPr>
                <w:rFonts w:ascii="Calibri" w:hAnsi="Calibri" w:eastAsia="Calibri"/>
                <w:b w:val="0"/>
                <w:color w:val="66788A"/>
                <w:sz w:val="16"/>
              </w:rPr>
              <w:t>Type note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04  </w:t>
      </w:r>
      <w:r>
        <w:rPr>
          <w:rFonts w:ascii="Calibri" w:hAnsi="Calibri" w:eastAsia="Calibri"/>
          <w:b/>
          <w:color w:val="102B4C"/>
          <w:sz w:val="30"/>
        </w:rPr>
        <w:t>Product breakdown document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Confirm the simple workflow used to prepare and send the customer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4.1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What should the document be called?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Product Breakdown    ☐ Quotation    ☐ Proforma Invoice    ☐ Other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will prepare it?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Owner    ☐ Sales workers    ☐ Accounts workers    ☐ Selected workers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customer details are required?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Name    ☐ Company    ☐ Email    ☐ Phone    ☐ Address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4.4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the reference/inquiry number be automatic or entered by staff?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Automatic    ☐ Entered by staff    ☐ Either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4.5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should prices work?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Staff enter every price    ☐ Use saved prices    ☐ Saved prices that staff can change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4.6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amounts should the document calculate?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Quantity × price    ☐ Line totals    ☐ Delivery    ☐ Discount    ☐ VAT/tax    ☐ Final total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4.7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How should the completed document be sent?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PDF by email    ☐ Download PDF    ☐ Print    ☐ WhatsApp attachment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4.8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Attach an existing quotation, breakdown or letterhead that shows the preferred design.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Attached    ☐ Will send later    ☐ None available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05  </w:t>
      </w:r>
      <w:r>
        <w:rPr>
          <w:rFonts w:ascii="Calibri" w:hAnsi="Calibri" w:eastAsia="Calibri"/>
          <w:b/>
          <w:color w:val="102B4C"/>
          <w:sz w:val="30"/>
        </w:rPr>
        <w:t>Payment, approval &amp; staff access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Keep payment details controlled and confirm who may use the new admin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5.1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approved bank details appear on the document?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Always    ☐ Staff chooses when needed    ☐ No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5.2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may manage the saved bank details?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Owner only    ☐ Owner and selected accounts worker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5.3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Should a worker’s breakdown require approval before it is sent?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No    ☐ Only for selected workers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5.4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should have access to the Product Breakdown admin page?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Owner only    ☐ Selected workers with View access    ☐ Selected workers with Manage access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5.5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Who gives final approval for the website section and admin tool?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spacing w:before="240" w:after="80"/>
        <w:keepLines/>
        <w:keepNext/>
      </w:pPr>
      <w:r>
        <w:rPr>
          <w:rFonts w:ascii="Calibri" w:hAnsi="Calibri" w:eastAsia="Calibri"/>
          <w:b/>
          <w:color w:val="D64545"/>
          <w:sz w:val="20"/>
        </w:rPr>
        <w:t xml:space="preserve">06  </w:t>
      </w:r>
      <w:r>
        <w:rPr>
          <w:rFonts w:ascii="Calibri" w:hAnsi="Calibri" w:eastAsia="Calibri"/>
          <w:b/>
          <w:color w:val="102B4C"/>
          <w:sz w:val="30"/>
        </w:rPr>
        <w:t>Materials &amp; confirmation</w:t>
      </w:r>
    </w:p>
    <w:p>
      <w:pPr>
        <w:spacing w:after="160"/>
        <w:keepLines/>
        <w:keepNext/>
      </w:pPr>
      <w:r>
        <w:rPr>
          <w:rFonts w:ascii="Calibri" w:hAnsi="Calibri" w:eastAsia="Calibri"/>
          <w:b w:val="0"/>
          <w:color w:val="66788A"/>
          <w:sz w:val="18"/>
        </w:rPr>
        <w:t>Confirm what the client will supply before design begins.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6.1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Which materials will be supplied?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Official logo    ☐ Letterhead    ☐ Product list    ☐ Price list    ☐ Store photos    ☐ Contact details    ☐ Sample quotation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4F7FA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0A0875"/>
                <w:sz w:val="19"/>
              </w:rPr>
              <w:t xml:space="preserve">6.2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List anything important that is missing from this questionnaire.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i/>
                <w:color w:val="66788A"/>
                <w:sz w:val="18"/>
              </w:rPr>
              <w:t>Type response here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Calibri" w:hAnsi="Calibri" w:eastAsia="Calibri"/>
                <w:b w:val="0"/>
                <w:color w:val="D9E1E8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EEF3F8"/>
          </w:tcPr>
          <w:p>
            <w:pPr>
              <w:spacing w:after="0"/>
              <w:keepLines/>
              <w:keepNext/>
            </w:pPr>
            <w:r/>
            <w:r>
              <w:rPr>
                <w:rFonts w:ascii="Calibri" w:hAnsi="Calibri" w:eastAsia="Calibri"/>
                <w:b/>
                <w:color w:val="D64545"/>
                <w:sz w:val="19"/>
              </w:rPr>
              <w:t xml:space="preserve">6.3  </w:t>
            </w:r>
            <w:r>
              <w:rPr>
                <w:rFonts w:ascii="Calibri" w:hAnsi="Calibri" w:eastAsia="Calibri"/>
                <w:b/>
                <w:color w:val="D64545"/>
                <w:sz w:val="15"/>
              </w:rPr>
              <w:t xml:space="preserve">DECISION REQUIRED  </w:t>
            </w:r>
            <w:r>
              <w:rPr>
                <w:rFonts w:ascii="Calibri" w:hAnsi="Calibri" w:eastAsia="Calibri"/>
                <w:b/>
                <w:color w:val="213547"/>
                <w:sz w:val="19"/>
              </w:rPr>
              <w:t>Can these answers be used as the approved basis for planning?</w:t>
            </w:r>
          </w:p>
        </w:tc>
      </w:tr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shd w:fill="FFFFFF"/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 w:val="0"/>
                <w:color w:val="213547"/>
                <w:sz w:val="18"/>
              </w:rPr>
              <w:t>Select one or more:  ☐ Yes    ☐ Yes, with listed corrections    ☐ No—another discussion is required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66788A"/>
                <w:sz w:val="17"/>
              </w:rPr>
              <w:t>Additional detail: 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Approved by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full name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Role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role</w:t>
            </w:r>
          </w:p>
        </w:tc>
      </w:tr>
      <w:tr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Confirmation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Type name or sign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EEF3F8"/>
          </w:tcPr>
          <w:p>
            <w:r>
              <w:rPr>
                <w:rFonts w:ascii="Calibri" w:hAnsi="Calibri" w:eastAsia="Calibri"/>
                <w:b/>
                <w:color w:val="102B4C"/>
                <w:sz w:val="16"/>
              </w:rPr>
              <w:t>Date</w:t>
            </w:r>
          </w:p>
        </w:tc>
        <w:tc>
          <w:tcPr>
            <w:tcW w:type="dxa" w:w="2340"/>
            <w:tcMar>
              <w:top w:w="90" w:type="dxa"/>
              <w:start w:w="130" w:type="dxa"/>
              <w:bottom w:w="90" w:type="dxa"/>
              <w:end w:w="130" w:type="dxa"/>
            </w:tcMar>
            <w:tcBorders>
              <w:bottom w:val="single" w:sz="5" w:color="D9E1E8"/>
            </w:tcBorders>
            <w:shd w:fill="FFFFFF"/>
          </w:tcPr>
          <w:p>
            <w:r>
              <w:rPr>
                <w:rFonts w:ascii="Calibri" w:hAnsi="Calibri" w:eastAsia="Calibri"/>
                <w:b w:val="0"/>
                <w:i/>
                <w:color w:val="66788A"/>
                <w:sz w:val="17"/>
              </w:rPr>
              <w:t>DD / MM / YYYY</w:t>
            </w:r>
          </w:p>
        </w:tc>
      </w:tr>
    </w:tbl>
    <w:p>
      <w:pPr>
        <w:spacing w:before="200"/>
        <w:jc w:val="center"/>
      </w:pPr>
      <w:r>
        <w:rPr>
          <w:rFonts w:ascii="Calibri" w:hAnsi="Calibri" w:eastAsia="Calibri"/>
          <w:b/>
          <w:color w:val="D64545"/>
          <w:sz w:val="16"/>
        </w:rPr>
        <w:t>END OF QUESTIONNAIRE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23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66788A"/>
        <w:sz w:val="15"/>
      </w:rPr>
      <w:t>Confidential • BestWorth project discovery • 24 August 2026</w:t>
    </w:r>
  </w:p>
  <w:p>
    <w:pPr>
      <w:jc w:val="right"/>
    </w:pPr>
    <w:r>
      <w:rPr>
        <w:rFonts w:ascii="Calibri" w:hAnsi="Calibri" w:eastAsia="Calibri"/>
        <w:b/>
        <w:color w:val="66788A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66788A"/>
        <w:sz w:val="15"/>
      </w:rPr>
      <w:t>Confidential • BestWorth project discovery • 24 August 2026</w:t>
    </w:r>
  </w:p>
  <w:p>
    <w:pPr>
      <w:jc w:val="right"/>
    </w:pPr>
    <w:r>
      <w:rPr>
        <w:rFonts w:ascii="Calibri" w:hAnsi="Calibri" w:eastAsia="Calibri"/>
        <w:b/>
        <w:color w:val="66788A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768"/>
      <w:gridCol w:w="2592"/>
    </w:tblGrid>
    <w:tr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r>
            <w:rPr>
              <w:rFonts w:ascii="Calibri" w:hAnsi="Calibri" w:eastAsia="Calibri"/>
              <w:b/>
              <w:color w:val="102B4C"/>
              <w:sz w:val="16"/>
            </w:rPr>
            <w:t>BESTWORTH PRODUCTS LIMITED</w:t>
          </w:r>
        </w:p>
      </w:tc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b/>
              <w:color w:val="D64545"/>
              <w:sz w:val="15"/>
            </w:rPr>
            <w:t>PROJECT QUESTIONNAIRE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768"/>
      <w:gridCol w:w="2592"/>
    </w:tblGrid>
    <w:tr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r>
            <w:rPr>
              <w:rFonts w:ascii="Calibri" w:hAnsi="Calibri" w:eastAsia="Calibri"/>
              <w:b/>
              <w:color w:val="102B4C"/>
              <w:sz w:val="16"/>
            </w:rPr>
            <w:t>BESTWORTH PRODUCTS LIMITED</w:t>
          </w:r>
        </w:p>
      </w:tc>
      <w:tc>
        <w:tcPr>
          <w:tcW w:type="dxa" w:w="4680"/>
          <w:tcBorders>
            <w:bottom w:val="single" w:sz="8" w:color="D9E1E8"/>
          </w:tcBorders>
          <w:tcMar>
            <w:top w:w="20" w:type="dxa"/>
            <w:start w:w="0" w:type="dxa"/>
            <w:bottom w:w="6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b/>
              <w:color w:val="D64545"/>
              <w:sz w:val="15"/>
            </w:rPr>
            <w:t>PROJECT QUESTIONNAIRE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2135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02B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0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02B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BestWorth Builders Mart and Product Breakdown Questionnaire</dc:title>
  <dc:subject>Simplified project discovery questionnaire</dc:subject>
  <dc:creator>BestWorth Products Limited</dc:creator>
  <cp:keywords>BestWorth, Builders Mart, product breakdown, questionnaire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