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148" w:rsidRDefault="001D3AAF" w:rsidP="00E336E2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SPAPU</w:t>
      </w:r>
    </w:p>
    <w:p w:rsidR="001D3AAF" w:rsidRDefault="001D3AAF" w:rsidP="001D3AAF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(SISTEMA DE PRESUPUESTO Y ÁNALISIS DE PRECIO UNITARIO)</w:t>
      </w:r>
    </w:p>
    <w:p w:rsidR="001D3AAF" w:rsidRPr="001D3AAF" w:rsidRDefault="001D3AAF" w:rsidP="001D3AAF">
      <w:pPr>
        <w:jc w:val="center"/>
        <w:rPr>
          <w:rFonts w:ascii="Times New Roman" w:hAnsi="Times New Roman" w:cs="Times New Roman"/>
          <w:b/>
          <w:sz w:val="24"/>
          <w:u w:val="single"/>
        </w:rPr>
      </w:pPr>
    </w:p>
    <w:p w:rsidR="001D3AAF" w:rsidRDefault="001D3AAF" w:rsidP="001D3AAF">
      <w:pPr>
        <w:ind w:firstLine="708"/>
        <w:jc w:val="both"/>
        <w:rPr>
          <w:rFonts w:ascii="Times New Roman" w:hAnsi="Times New Roman" w:cs="Times New Roman"/>
          <w:sz w:val="24"/>
        </w:rPr>
      </w:pPr>
      <w:r w:rsidRPr="001D3AAF">
        <w:rPr>
          <w:rFonts w:ascii="Times New Roman" w:hAnsi="Times New Roman" w:cs="Times New Roman"/>
          <w:sz w:val="24"/>
        </w:rPr>
        <w:t>El SPAPU es un sistema especialmente diseñado para facilitar el desarrollo de presupuestos y análisis de precios unitarios de construcción en el área de la Ingeniería Civil, mediante Capítulos compuestos de Partidas, permite desglosar los presupuestos de una manera entendible y fácil para los usuarios. Igualmente permite mantenerse actualizado en los precios de los diferentes componentes que conforman el costo de una partida de una obra, o de un producto, y por consiguiente mantener actualiz</w:t>
      </w:r>
      <w:r>
        <w:rPr>
          <w:rFonts w:ascii="Times New Roman" w:hAnsi="Times New Roman" w:cs="Times New Roman"/>
          <w:sz w:val="24"/>
        </w:rPr>
        <w:t>ado el presupuesto de una obra.</w:t>
      </w:r>
    </w:p>
    <w:p w:rsidR="001D3AAF" w:rsidRDefault="001D3AAF" w:rsidP="001D3AAF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nueva versión del SPAPU </w:t>
      </w:r>
      <w:r w:rsidR="00146F91">
        <w:rPr>
          <w:rFonts w:ascii="Times New Roman" w:hAnsi="Times New Roman" w:cs="Times New Roman"/>
          <w:sz w:val="24"/>
        </w:rPr>
        <w:t>tiene</w:t>
      </w:r>
      <w:r>
        <w:rPr>
          <w:rFonts w:ascii="Times New Roman" w:hAnsi="Times New Roman" w:cs="Times New Roman"/>
          <w:sz w:val="24"/>
        </w:rPr>
        <w:t xml:space="preserve"> las siguientes características:</w:t>
      </w:r>
    </w:p>
    <w:p w:rsidR="001D3AAF" w:rsidRDefault="00F32ACD" w:rsidP="001D3AA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Sistema multiplataforma ya que puede ser utilizado </w:t>
      </w:r>
      <w:r w:rsidR="00146F91">
        <w:rPr>
          <w:rFonts w:ascii="Times New Roman" w:hAnsi="Times New Roman" w:cs="Times New Roman"/>
          <w:sz w:val="24"/>
        </w:rPr>
        <w:t>en</w:t>
      </w:r>
      <w:r>
        <w:rPr>
          <w:rFonts w:ascii="Times New Roman" w:hAnsi="Times New Roman" w:cs="Times New Roman"/>
          <w:sz w:val="24"/>
        </w:rPr>
        <w:t xml:space="preserve"> diferentes sistemas operativos, tales como: Windows, Linux y M</w:t>
      </w:r>
      <w:r w:rsidR="00146F91">
        <w:rPr>
          <w:rFonts w:ascii="Times New Roman" w:hAnsi="Times New Roman" w:cs="Times New Roman"/>
          <w:sz w:val="24"/>
        </w:rPr>
        <w:t>ac, en todas sus distribuciones</w:t>
      </w:r>
      <w:r w:rsidR="00953DA5">
        <w:rPr>
          <w:rFonts w:ascii="Times New Roman" w:hAnsi="Times New Roman" w:cs="Times New Roman"/>
          <w:sz w:val="24"/>
        </w:rPr>
        <w:t>. (Portabilidad)</w:t>
      </w:r>
    </w:p>
    <w:p w:rsidR="00F32ACD" w:rsidRDefault="00B95148" w:rsidP="001D3AA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Integridad en la exactitud de los cálculos y la confiabilidad de los resultados</w:t>
      </w:r>
      <w:r w:rsidR="00953DA5">
        <w:rPr>
          <w:rFonts w:ascii="Times New Roman" w:hAnsi="Times New Roman" w:cs="Times New Roman"/>
          <w:sz w:val="24"/>
        </w:rPr>
        <w:t>.</w:t>
      </w:r>
    </w:p>
    <w:p w:rsidR="00953DA5" w:rsidRDefault="00953DA5" w:rsidP="001D3AA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 un sistema confiable con respecto al almacenamiento de su información, gracias al gestor de Base de Datos con el que cuenta la aplicación, los datos estarán seguros y con integridad.</w:t>
      </w:r>
    </w:p>
    <w:p w:rsidR="00953DA5" w:rsidRDefault="00953DA5" w:rsidP="001D3AA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Robusto aún en situaciones inusuales, debido a que cuenta con validaciones en los formularios de entradas de datos, para evitar el suministro en forma errónea de información por parte del usuario final.</w:t>
      </w:r>
    </w:p>
    <w:p w:rsidR="00953DA5" w:rsidRPr="00953DA5" w:rsidRDefault="00953DA5" w:rsidP="00953D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SPAPU presenta una nueva interfaz gráfica más amigable, usable y accesible para el usuario</w:t>
      </w:r>
    </w:p>
    <w:p w:rsidR="00953DA5" w:rsidRDefault="00953DA5" w:rsidP="00953DA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 cuenta con un sitio web en donde el usuario puede conseguir información acerca del software, novedades, noticias, e incluso una sección de compras en la cual se puede acceder para descargar parches que corrigen errores (Evolución del Software), actualizaciones para incluir nuevos módulos y funciones al sistema actual (Escalabilidad), descargas del listado de precios más actualizado, incluso una sección para el soporte técnico al usuario.</w:t>
      </w:r>
    </w:p>
    <w:p w:rsidR="00953DA5" w:rsidRPr="00953DA5" w:rsidRDefault="00953DA5" w:rsidP="00DB2C2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953DA5">
        <w:rPr>
          <w:rFonts w:ascii="Times New Roman" w:hAnsi="Times New Roman" w:cs="Times New Roman"/>
          <w:sz w:val="24"/>
        </w:rPr>
        <w:t>Nuevo cronograma de actividades para los presupuestos, grafica según fecha de inicio de ejecución de determinada partida hasta la fecha final, también hasta por cinco rangos de fecha y muestra los gráficos por días, meses, semanas e incluso años.</w:t>
      </w:r>
    </w:p>
    <w:p w:rsidR="00953DA5" w:rsidRDefault="00953D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D3AAF" w:rsidRPr="00953DA5" w:rsidRDefault="00953DA5" w:rsidP="001108AC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953DA5">
        <w:rPr>
          <w:rFonts w:ascii="Times New Roman" w:hAnsi="Times New Roman" w:cs="Times New Roman"/>
          <w:sz w:val="24"/>
        </w:rPr>
        <w:lastRenderedPageBreak/>
        <w:t>Es amigable, la aplicación permite al usuario acceder a las diferentes opciones con facilidad, sus procesos son sencillos de usar y de encontrar, por ejemplo, en una misma ventana se encuentra la información del presupuesto, más las partidas del presupuesto, más las que puede insertar al presupuesto; dependiendo del  listado de precios seleccionado.</w:t>
      </w:r>
    </w:p>
    <w:p w:rsidR="001D3AAF" w:rsidRDefault="00953DA5" w:rsidP="00953DA5">
      <w:pPr>
        <w:jc w:val="right"/>
        <w:rPr>
          <w:rFonts w:ascii="Times New Roman" w:hAnsi="Times New Roman" w:cs="Times New Roman"/>
          <w:sz w:val="28"/>
        </w:rPr>
      </w:pPr>
      <w:r>
        <w:rPr>
          <w:noProof/>
          <w:lang w:eastAsia="es-VE"/>
        </w:rPr>
        <w:drawing>
          <wp:inline distT="0" distB="0" distL="0" distR="0" wp14:anchorId="373D01E8" wp14:editId="3A7F028A">
            <wp:extent cx="5521900" cy="29146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118"/>
                    <a:stretch/>
                  </pic:blipFill>
                  <pic:spPr bwMode="auto">
                    <a:xfrm>
                      <a:off x="0" y="0"/>
                      <a:ext cx="5523917" cy="291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DA5" w:rsidRPr="00953DA5" w:rsidRDefault="00953DA5" w:rsidP="00953DA5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Eficiencia y productividad en los procesos:</w:t>
      </w:r>
    </w:p>
    <w:p w:rsidR="00953DA5" w:rsidRPr="00953DA5" w:rsidRDefault="00953DA5" w:rsidP="00953DA5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953DA5">
        <w:rPr>
          <w:rFonts w:ascii="Times New Roman" w:hAnsi="Times New Roman" w:cs="Times New Roman"/>
          <w:sz w:val="24"/>
        </w:rPr>
        <w:t>Se pueden agregar varias partidas, materiales, equipos y mano de obra a la vez.</w:t>
      </w:r>
    </w:p>
    <w:p w:rsidR="00953DA5" w:rsidRDefault="00953DA5" w:rsidP="00953DA5">
      <w:pPr>
        <w:jc w:val="right"/>
        <w:rPr>
          <w:rFonts w:ascii="Times New Roman" w:hAnsi="Times New Roman" w:cs="Times New Roman"/>
          <w:sz w:val="28"/>
        </w:rPr>
      </w:pPr>
      <w:r>
        <w:rPr>
          <w:noProof/>
          <w:lang w:eastAsia="es-VE"/>
        </w:rPr>
        <w:drawing>
          <wp:inline distT="0" distB="0" distL="0" distR="0" wp14:anchorId="53C357D3" wp14:editId="4EDDF72E">
            <wp:extent cx="5616575" cy="3127661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942" r="56721" b="34192"/>
                    <a:stretch/>
                  </pic:blipFill>
                  <pic:spPr bwMode="auto">
                    <a:xfrm>
                      <a:off x="0" y="0"/>
                      <a:ext cx="5626864" cy="313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DA5" w:rsidRDefault="00953DA5" w:rsidP="00953DA5">
      <w:pPr>
        <w:jc w:val="right"/>
        <w:rPr>
          <w:rFonts w:ascii="Times New Roman" w:hAnsi="Times New Roman" w:cs="Times New Roman"/>
          <w:sz w:val="28"/>
        </w:rPr>
      </w:pPr>
    </w:p>
    <w:p w:rsidR="00953DA5" w:rsidRDefault="00953DA5" w:rsidP="00953DA5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lastRenderedPageBreak/>
        <w:t>En las valuaciones se pueden agregar varias partidas, con sus respectivas cantidades todo en un solo paso, en una ventana.</w:t>
      </w:r>
    </w:p>
    <w:p w:rsidR="00953DA5" w:rsidRDefault="00953DA5" w:rsidP="00953DA5">
      <w:pPr>
        <w:pStyle w:val="Prrafodelista"/>
        <w:ind w:left="108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es-VE"/>
        </w:rPr>
        <w:drawing>
          <wp:inline distT="0" distB="0" distL="0" distR="0" wp14:anchorId="1C00DFE6" wp14:editId="0080464C">
            <wp:extent cx="4676775" cy="343260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53" t="-2414" r="5465" b="9357"/>
                    <a:stretch/>
                  </pic:blipFill>
                  <pic:spPr bwMode="auto">
                    <a:xfrm>
                      <a:off x="0" y="0"/>
                      <a:ext cx="4679808" cy="343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DA5" w:rsidRPr="00953DA5" w:rsidRDefault="00953DA5" w:rsidP="00953DA5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En presupuesto de aumentos y disminuciones se tiene la posibilidad de visualizar todas las valuaciones realizadas con sus respectivas partidas, además muestra información acerca de cuantas se pueden aumentar, disminuir o si no tiene cantidades disponibles. Además</w:t>
      </w:r>
      <w:r w:rsidR="00181CC6">
        <w:rPr>
          <w:rFonts w:ascii="Times New Roman" w:hAnsi="Times New Roman" w:cs="Times New Roman"/>
          <w:sz w:val="24"/>
        </w:rPr>
        <w:t xml:space="preserve"> tiene</w:t>
      </w:r>
      <w:r>
        <w:rPr>
          <w:rFonts w:ascii="Times New Roman" w:hAnsi="Times New Roman" w:cs="Times New Roman"/>
          <w:sz w:val="24"/>
        </w:rPr>
        <w:t xml:space="preserve"> opciones como:</w:t>
      </w:r>
    </w:p>
    <w:p w:rsidR="00953DA5" w:rsidRDefault="00953DA5" w:rsidP="00953DA5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es-VE"/>
        </w:rPr>
        <w:drawing>
          <wp:inline distT="0" distB="0" distL="0" distR="0" wp14:anchorId="1E930B94" wp14:editId="63786042">
            <wp:extent cx="5819775" cy="322594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50" t="2414" r="2919" b="8231"/>
                    <a:stretch/>
                  </pic:blipFill>
                  <pic:spPr bwMode="auto">
                    <a:xfrm>
                      <a:off x="0" y="0"/>
                      <a:ext cx="5823878" cy="322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DA5" w:rsidRPr="00953DA5" w:rsidRDefault="00953DA5" w:rsidP="00953DA5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lastRenderedPageBreak/>
        <w:t>Mostrar las partidas que tienen aumento en la valuación N, en este ejemplo aumento en la valuación 1, para agregarla en el presupuesto 1 de aumento</w:t>
      </w:r>
    </w:p>
    <w:p w:rsidR="00953DA5" w:rsidRDefault="00953DA5" w:rsidP="00953DA5">
      <w:pPr>
        <w:ind w:left="720"/>
        <w:jc w:val="right"/>
        <w:rPr>
          <w:rFonts w:ascii="Times New Roman" w:hAnsi="Times New Roman" w:cs="Times New Roman"/>
          <w:sz w:val="28"/>
        </w:rPr>
      </w:pPr>
      <w:r>
        <w:rPr>
          <w:noProof/>
          <w:lang w:eastAsia="es-VE"/>
        </w:rPr>
        <w:drawing>
          <wp:inline distT="0" distB="0" distL="0" distR="0" wp14:anchorId="38CCE332" wp14:editId="6450ED58">
            <wp:extent cx="4994714" cy="2797791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89" t="2717" r="2919" b="7325"/>
                    <a:stretch/>
                  </pic:blipFill>
                  <pic:spPr bwMode="auto">
                    <a:xfrm>
                      <a:off x="0" y="0"/>
                      <a:ext cx="5001832" cy="280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DA5" w:rsidRPr="00953DA5" w:rsidRDefault="00953DA5" w:rsidP="00953DA5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Partidas a Disminución Parcial o Total, para aquellas partidas que no están en ninguna valuación</w:t>
      </w:r>
    </w:p>
    <w:p w:rsidR="00953DA5" w:rsidRDefault="00953DA5" w:rsidP="00953DA5">
      <w:pPr>
        <w:ind w:left="144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es-VE"/>
        </w:rPr>
        <w:drawing>
          <wp:inline distT="0" distB="0" distL="0" distR="0" wp14:anchorId="1B020749" wp14:editId="5CA8394F">
            <wp:extent cx="4515733" cy="2374711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80" t="20985" r="19993" b="24086"/>
                    <a:stretch/>
                  </pic:blipFill>
                  <pic:spPr bwMode="auto">
                    <a:xfrm>
                      <a:off x="0" y="0"/>
                      <a:ext cx="4525328" cy="237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DA5" w:rsidRDefault="00953DA5" w:rsidP="00953DA5">
      <w:pPr>
        <w:ind w:left="1440"/>
        <w:jc w:val="both"/>
        <w:rPr>
          <w:rFonts w:ascii="Times New Roman" w:hAnsi="Times New Roman" w:cs="Times New Roman"/>
          <w:sz w:val="28"/>
        </w:rPr>
      </w:pPr>
    </w:p>
    <w:p w:rsidR="00953DA5" w:rsidRDefault="00953DA5" w:rsidP="00953DA5">
      <w:pPr>
        <w:ind w:left="1440"/>
        <w:jc w:val="both"/>
        <w:rPr>
          <w:rFonts w:ascii="Times New Roman" w:hAnsi="Times New Roman" w:cs="Times New Roman"/>
          <w:sz w:val="28"/>
        </w:rPr>
      </w:pPr>
    </w:p>
    <w:p w:rsidR="00953DA5" w:rsidRDefault="00953DA5" w:rsidP="00953DA5">
      <w:pPr>
        <w:ind w:left="1440"/>
        <w:jc w:val="both"/>
        <w:rPr>
          <w:rFonts w:ascii="Times New Roman" w:hAnsi="Times New Roman" w:cs="Times New Roman"/>
          <w:sz w:val="28"/>
        </w:rPr>
      </w:pPr>
    </w:p>
    <w:p w:rsidR="00953DA5" w:rsidRDefault="00953DA5" w:rsidP="00953DA5">
      <w:pPr>
        <w:ind w:left="1440"/>
        <w:jc w:val="both"/>
        <w:rPr>
          <w:rFonts w:ascii="Times New Roman" w:hAnsi="Times New Roman" w:cs="Times New Roman"/>
          <w:sz w:val="28"/>
        </w:rPr>
      </w:pPr>
    </w:p>
    <w:p w:rsidR="00953DA5" w:rsidRDefault="00953DA5" w:rsidP="00953DA5">
      <w:pPr>
        <w:ind w:left="1440"/>
        <w:jc w:val="both"/>
        <w:rPr>
          <w:rFonts w:ascii="Times New Roman" w:hAnsi="Times New Roman" w:cs="Times New Roman"/>
          <w:sz w:val="28"/>
        </w:rPr>
      </w:pPr>
    </w:p>
    <w:p w:rsidR="00953DA5" w:rsidRPr="00953DA5" w:rsidRDefault="00953DA5" w:rsidP="00953DA5">
      <w:pPr>
        <w:ind w:left="1440"/>
        <w:jc w:val="both"/>
        <w:rPr>
          <w:rFonts w:ascii="Times New Roman" w:hAnsi="Times New Roman" w:cs="Times New Roman"/>
          <w:sz w:val="28"/>
        </w:rPr>
      </w:pPr>
    </w:p>
    <w:p w:rsidR="00953DA5" w:rsidRDefault="00953DA5" w:rsidP="00953DA5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Reconsideración de Precios Relacionada a Valuaciones.</w:t>
      </w:r>
    </w:p>
    <w:p w:rsidR="00953DA5" w:rsidRDefault="00953DA5" w:rsidP="00953DA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s-VE"/>
        </w:rPr>
        <w:drawing>
          <wp:inline distT="0" distB="0" distL="0" distR="0" wp14:anchorId="3D2FE62C" wp14:editId="719E0990">
            <wp:extent cx="2413000" cy="1849271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16" t="5408" r="29963" b="39903"/>
                    <a:stretch/>
                  </pic:blipFill>
                  <pic:spPr bwMode="auto">
                    <a:xfrm>
                      <a:off x="0" y="0"/>
                      <a:ext cx="2431167" cy="186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DA5" w:rsidRPr="00953DA5" w:rsidRDefault="00953DA5" w:rsidP="00953DA5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Partidas pueden ser divididas por capítulos y por subcapítulos</w:t>
      </w:r>
    </w:p>
    <w:p w:rsidR="00953DA5" w:rsidRDefault="00953DA5" w:rsidP="00953DA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s-VE"/>
        </w:rPr>
        <w:drawing>
          <wp:inline distT="0" distB="0" distL="0" distR="0" wp14:anchorId="12609858" wp14:editId="7DD6D0E6">
            <wp:extent cx="2823845" cy="25174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537" t="10169" r="24127" b="10015"/>
                    <a:stretch/>
                  </pic:blipFill>
                  <pic:spPr bwMode="auto">
                    <a:xfrm>
                      <a:off x="0" y="0"/>
                      <a:ext cx="2824943" cy="251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DA5" w:rsidRPr="00953DA5" w:rsidRDefault="00953DA5" w:rsidP="00953D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Entre otras características que se pueden encontrar dentro de la nueva versión del SPAPU, además de contar con mantenimiento frecuente, y actualización periódica de los precios referenciales internos, y cada vez que sea el tiempo y </w:t>
      </w:r>
      <w:r w:rsidR="00181CC6">
        <w:rPr>
          <w:rFonts w:ascii="Times New Roman" w:hAnsi="Times New Roman" w:cs="Times New Roman"/>
          <w:sz w:val="24"/>
        </w:rPr>
        <w:t xml:space="preserve">lo </w:t>
      </w:r>
      <w:r>
        <w:rPr>
          <w:rFonts w:ascii="Times New Roman" w:hAnsi="Times New Roman" w:cs="Times New Roman"/>
          <w:sz w:val="24"/>
        </w:rPr>
        <w:t>amerite</w:t>
      </w:r>
      <w:r w:rsidR="00181CC6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los precios referenciales oficiales del estado.</w:t>
      </w:r>
      <w:bookmarkStart w:id="0" w:name="_GoBack"/>
      <w:bookmarkEnd w:id="0"/>
    </w:p>
    <w:p w:rsidR="00953DA5" w:rsidRPr="00953DA5" w:rsidRDefault="00953DA5" w:rsidP="00953DA5">
      <w:pPr>
        <w:jc w:val="both"/>
        <w:rPr>
          <w:rFonts w:ascii="Times New Roman" w:hAnsi="Times New Roman" w:cs="Times New Roman"/>
          <w:sz w:val="24"/>
        </w:rPr>
      </w:pPr>
    </w:p>
    <w:p w:rsidR="00953DA5" w:rsidRPr="00953DA5" w:rsidRDefault="00953DA5" w:rsidP="00953DA5">
      <w:pPr>
        <w:jc w:val="both"/>
        <w:rPr>
          <w:rFonts w:ascii="Times New Roman" w:hAnsi="Times New Roman" w:cs="Times New Roman"/>
          <w:sz w:val="28"/>
        </w:rPr>
      </w:pPr>
    </w:p>
    <w:sectPr w:rsidR="00953DA5" w:rsidRPr="00953D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9C5A3D"/>
    <w:multiLevelType w:val="hybridMultilevel"/>
    <w:tmpl w:val="2E389C5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364932"/>
    <w:multiLevelType w:val="hybridMultilevel"/>
    <w:tmpl w:val="ADC25BDE"/>
    <w:lvl w:ilvl="0" w:tplc="200A000F">
      <w:start w:val="1"/>
      <w:numFmt w:val="decimal"/>
      <w:lvlText w:val="%1."/>
      <w:lvlJc w:val="left"/>
      <w:pPr>
        <w:ind w:left="1080" w:hanging="360"/>
      </w:pPr>
    </w:lvl>
    <w:lvl w:ilvl="1" w:tplc="200A0019">
      <w:start w:val="1"/>
      <w:numFmt w:val="lowerLetter"/>
      <w:lvlText w:val="%2."/>
      <w:lvlJc w:val="left"/>
      <w:pPr>
        <w:ind w:left="1800" w:hanging="360"/>
      </w:pPr>
    </w:lvl>
    <w:lvl w:ilvl="2" w:tplc="200A001B" w:tentative="1">
      <w:start w:val="1"/>
      <w:numFmt w:val="lowerRoman"/>
      <w:lvlText w:val="%3."/>
      <w:lvlJc w:val="right"/>
      <w:pPr>
        <w:ind w:left="2520" w:hanging="180"/>
      </w:pPr>
    </w:lvl>
    <w:lvl w:ilvl="3" w:tplc="200A000F" w:tentative="1">
      <w:start w:val="1"/>
      <w:numFmt w:val="decimal"/>
      <w:lvlText w:val="%4."/>
      <w:lvlJc w:val="left"/>
      <w:pPr>
        <w:ind w:left="3240" w:hanging="360"/>
      </w:pPr>
    </w:lvl>
    <w:lvl w:ilvl="4" w:tplc="200A0019" w:tentative="1">
      <w:start w:val="1"/>
      <w:numFmt w:val="lowerLetter"/>
      <w:lvlText w:val="%5."/>
      <w:lvlJc w:val="left"/>
      <w:pPr>
        <w:ind w:left="3960" w:hanging="360"/>
      </w:pPr>
    </w:lvl>
    <w:lvl w:ilvl="5" w:tplc="200A001B" w:tentative="1">
      <w:start w:val="1"/>
      <w:numFmt w:val="lowerRoman"/>
      <w:lvlText w:val="%6."/>
      <w:lvlJc w:val="right"/>
      <w:pPr>
        <w:ind w:left="4680" w:hanging="180"/>
      </w:pPr>
    </w:lvl>
    <w:lvl w:ilvl="6" w:tplc="200A000F" w:tentative="1">
      <w:start w:val="1"/>
      <w:numFmt w:val="decimal"/>
      <w:lvlText w:val="%7."/>
      <w:lvlJc w:val="left"/>
      <w:pPr>
        <w:ind w:left="5400" w:hanging="360"/>
      </w:pPr>
    </w:lvl>
    <w:lvl w:ilvl="7" w:tplc="200A0019" w:tentative="1">
      <w:start w:val="1"/>
      <w:numFmt w:val="lowerLetter"/>
      <w:lvlText w:val="%8."/>
      <w:lvlJc w:val="left"/>
      <w:pPr>
        <w:ind w:left="6120" w:hanging="360"/>
      </w:pPr>
    </w:lvl>
    <w:lvl w:ilvl="8" w:tplc="2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C8726CC"/>
    <w:multiLevelType w:val="hybridMultilevel"/>
    <w:tmpl w:val="5818F07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F279D0"/>
    <w:multiLevelType w:val="hybridMultilevel"/>
    <w:tmpl w:val="6220CD0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6E2"/>
    <w:rsid w:val="00110058"/>
    <w:rsid w:val="00146F91"/>
    <w:rsid w:val="00181CC6"/>
    <w:rsid w:val="001D3AAF"/>
    <w:rsid w:val="005D327A"/>
    <w:rsid w:val="00953DA5"/>
    <w:rsid w:val="00B95148"/>
    <w:rsid w:val="00E336E2"/>
    <w:rsid w:val="00F3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3BFEED3-2FE1-4D52-96C8-41AE394CC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3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5</Pages>
  <Words>559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Betmart Aguilar</dc:creator>
  <cp:keywords/>
  <dc:description/>
  <cp:lastModifiedBy>Betmart Aguilar</cp:lastModifiedBy>
  <cp:revision>2</cp:revision>
  <dcterms:created xsi:type="dcterms:W3CDTF">2014-08-27T16:45:00Z</dcterms:created>
  <dcterms:modified xsi:type="dcterms:W3CDTF">2014-08-28T16:14:00Z</dcterms:modified>
</cp:coreProperties>
</file>