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42.0" w:type="dxa"/>
        <w:jc w:val="left"/>
        <w:tblInd w:w="0.0" w:type="dxa"/>
        <w:tblLayout w:type="fixed"/>
        <w:tblLook w:val="0000"/>
      </w:tblPr>
      <w:tblGrid>
        <w:gridCol w:w="3373"/>
        <w:gridCol w:w="3789"/>
        <w:gridCol w:w="3580"/>
        <w:tblGridChange w:id="0">
          <w:tblGrid>
            <w:gridCol w:w="3373"/>
            <w:gridCol w:w="3789"/>
            <w:gridCol w:w="3580"/>
          </w:tblGrid>
        </w:tblGridChange>
      </w:tblGrid>
      <w:tr>
        <w:trPr>
          <w:trHeight w:val="2320" w:hRule="atLeast"/>
        </w:trPr>
        <w:tc>
          <w:tcPr/>
          <w:p w:rsidR="00000000" w:rsidDel="00000000" w:rsidP="00000000" w:rsidRDefault="00000000" w:rsidRPr="00000000" w14:paraId="00000001">
            <w:pPr>
              <w:tabs>
                <w:tab w:val="left" w:pos="460"/>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br w:type="textWrapping"/>
              <w:br w:type="textWrapping"/>
              <w:br w:type="textWrapping"/>
              <w:br w:type="textWrapping"/>
              <w:t xml:space="preserve">Murray Lucas MSc (Hons)</w:t>
            </w:r>
          </w:p>
          <w:p w:rsidR="00000000" w:rsidDel="00000000" w:rsidP="00000000" w:rsidRDefault="00000000" w:rsidRPr="00000000" w14:paraId="00000002">
            <w:pPr>
              <w:tabs>
                <w:tab w:val="left" w:pos="460"/>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Principal</w:t>
            </w:r>
          </w:p>
          <w:p w:rsidR="00000000" w:rsidDel="00000000" w:rsidP="00000000" w:rsidRDefault="00000000" w:rsidRPr="00000000" w14:paraId="00000003">
            <w:pPr>
              <w:tabs>
                <w:tab w:val="left" w:pos="460"/>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Email:  </w:t>
            </w:r>
            <w:hyperlink r:id="rId6">
              <w:r w:rsidDel="00000000" w:rsidR="00000000" w:rsidRPr="00000000">
                <w:rPr>
                  <w:rFonts w:ascii="Garamond" w:cs="Garamond" w:eastAsia="Garamond" w:hAnsi="Garamond"/>
                  <w:color w:val="0000ff"/>
                  <w:sz w:val="20"/>
                  <w:szCs w:val="20"/>
                  <w:u w:val="single"/>
                  <w:rtl w:val="0"/>
                </w:rPr>
                <w:t xml:space="preserve">secretary@tawacollege.school.nz</w:t>
              </w:r>
            </w:hyperlink>
            <w:r w:rsidDel="00000000" w:rsidR="00000000" w:rsidRPr="00000000">
              <w:rPr>
                <w:rtl w:val="0"/>
              </w:rPr>
            </w:r>
          </w:p>
          <w:p w:rsidR="00000000" w:rsidDel="00000000" w:rsidP="00000000" w:rsidRDefault="00000000" w:rsidRPr="00000000" w14:paraId="00000004">
            <w:pPr>
              <w:tabs>
                <w:tab w:val="left" w:pos="460"/>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Website:  </w:t>
            </w:r>
            <w:hyperlink r:id="rId7">
              <w:r w:rsidDel="00000000" w:rsidR="00000000" w:rsidRPr="00000000">
                <w:rPr>
                  <w:rFonts w:ascii="Garamond" w:cs="Garamond" w:eastAsia="Garamond" w:hAnsi="Garamond"/>
                  <w:color w:val="0000ff"/>
                  <w:sz w:val="20"/>
                  <w:szCs w:val="20"/>
                  <w:u w:val="single"/>
                  <w:rtl w:val="0"/>
                </w:rPr>
                <w:t xml:space="preserve">www.tawacol.school.nz</w:t>
              </w:r>
            </w:hyperlink>
            <w:r w:rsidDel="00000000" w:rsidR="00000000" w:rsidRPr="00000000">
              <w:rPr>
                <w:rtl w:val="0"/>
              </w:rPr>
            </w:r>
          </w:p>
          <w:p w:rsidR="00000000" w:rsidDel="00000000" w:rsidP="00000000" w:rsidRDefault="00000000" w:rsidRPr="00000000" w14:paraId="00000005">
            <w:pPr>
              <w:tabs>
                <w:tab w:val="left" w:pos="460"/>
              </w:tabs>
              <w:spacing w:after="0"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6">
            <w:pPr>
              <w:tabs>
                <w:tab w:val="left" w:pos="460"/>
              </w:tabs>
              <w:spacing w:after="0"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7">
            <w:pPr>
              <w:tabs>
                <w:tab w:val="left" w:pos="460"/>
              </w:tabs>
              <w:spacing w:after="0" w:line="240" w:lineRule="auto"/>
              <w:contextualSpacing w:val="0"/>
              <w:jc w:val="both"/>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008">
            <w:pPr>
              <w:keepNext w:val="1"/>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Garamond" w:cs="Garamond" w:eastAsia="Garamond" w:hAnsi="Garamond"/>
                <w:b w:val="1"/>
                <w:sz w:val="34"/>
                <w:szCs w:val="34"/>
                <w:rtl w:val="0"/>
              </w:rPr>
              <w:t xml:space="preserve">    </w:t>
            </w:r>
            <w:r w:rsidDel="00000000" w:rsidR="00000000" w:rsidRPr="00000000">
              <w:rPr>
                <w:rFonts w:ascii="Times New Roman" w:cs="Times New Roman" w:eastAsia="Times New Roman" w:hAnsi="Times New Roman"/>
                <w:b w:val="1"/>
                <w:sz w:val="36"/>
                <w:szCs w:val="36"/>
                <w:rtl w:val="0"/>
              </w:rPr>
              <w:t xml:space="preserve">TAWA COLLEGE</w:t>
            </w: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819150" cy="10572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191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1"/>
              <w:spacing w:after="0"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Established 1961</w:t>
            </w:r>
          </w:p>
        </w:tc>
        <w:tc>
          <w:tcPr/>
          <w:p w:rsidR="00000000" w:rsidDel="00000000" w:rsidP="00000000" w:rsidRDefault="00000000" w:rsidRPr="00000000" w14:paraId="0000000B">
            <w:pPr>
              <w:tabs>
                <w:tab w:val="left" w:pos="1309"/>
                <w:tab w:val="right" w:pos="3071"/>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4"/>
                <w:szCs w:val="24"/>
                <w:rtl w:val="0"/>
              </w:rPr>
              <w:tab/>
              <w:br w:type="textWrapping"/>
              <w:br w:type="textWrapping"/>
              <w:br w:type="textWrapping"/>
              <w:tab/>
            </w:r>
            <w:r w:rsidDel="00000000" w:rsidR="00000000" w:rsidRPr="00000000">
              <w:rPr>
                <w:rFonts w:ascii="Garamond" w:cs="Garamond" w:eastAsia="Garamond" w:hAnsi="Garamond"/>
                <w:sz w:val="20"/>
                <w:szCs w:val="20"/>
                <w:rtl w:val="0"/>
              </w:rPr>
              <w:t xml:space="preserve">Duncan Street</w:t>
            </w:r>
            <w:r w:rsidDel="00000000" w:rsidR="00000000" w:rsidRPr="00000000">
              <w:rPr>
                <w:rFonts w:ascii="Garamond" w:cs="Garamond" w:eastAsia="Garamond" w:hAnsi="Garamond"/>
                <w:sz w:val="24"/>
                <w:szCs w:val="24"/>
                <w:rtl w:val="0"/>
              </w:rPr>
              <w:tab/>
              <w:br w:type="textWrapping"/>
              <w:tab/>
            </w:r>
            <w:r w:rsidDel="00000000" w:rsidR="00000000" w:rsidRPr="00000000">
              <w:rPr>
                <w:rFonts w:ascii="Garamond" w:cs="Garamond" w:eastAsia="Garamond" w:hAnsi="Garamond"/>
                <w:sz w:val="20"/>
                <w:szCs w:val="20"/>
                <w:rtl w:val="0"/>
              </w:rPr>
              <w:t xml:space="preserve">P O Box 51 045, Tawa</w:t>
            </w:r>
          </w:p>
          <w:p w:rsidR="00000000" w:rsidDel="00000000" w:rsidP="00000000" w:rsidRDefault="00000000" w:rsidRPr="00000000" w14:paraId="0000000C">
            <w:pPr>
              <w:tabs>
                <w:tab w:val="left" w:pos="1309"/>
                <w:tab w:val="right" w:pos="3071"/>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Wellington 5249</w:t>
            </w:r>
          </w:p>
          <w:p w:rsidR="00000000" w:rsidDel="00000000" w:rsidP="00000000" w:rsidRDefault="00000000" w:rsidRPr="00000000" w14:paraId="0000000D">
            <w:pPr>
              <w:tabs>
                <w:tab w:val="left" w:pos="1309"/>
                <w:tab w:val="right" w:pos="3071"/>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New Zealand</w:t>
            </w:r>
          </w:p>
          <w:p w:rsidR="00000000" w:rsidDel="00000000" w:rsidP="00000000" w:rsidRDefault="00000000" w:rsidRPr="00000000" w14:paraId="0000000E">
            <w:pPr>
              <w:tabs>
                <w:tab w:val="left" w:pos="1309"/>
                <w:tab w:val="right" w:pos="3071"/>
              </w:tabs>
              <w:spacing w:after="0" w:line="240" w:lineRule="auto"/>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F">
            <w:pPr>
              <w:tabs>
                <w:tab w:val="left" w:pos="1309"/>
                <w:tab w:val="left" w:pos="2301"/>
              </w:tabs>
              <w:spacing w:after="0" w:line="24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Telephone</w:t>
              <w:tab/>
              <w:t xml:space="preserve">(04) 232 8184</w:t>
            </w:r>
          </w:p>
          <w:p w:rsidR="00000000" w:rsidDel="00000000" w:rsidP="00000000" w:rsidRDefault="00000000" w:rsidRPr="00000000" w14:paraId="00000010">
            <w:pPr>
              <w:tabs>
                <w:tab w:val="left" w:pos="1309"/>
                <w:tab w:val="left" w:pos="2301"/>
              </w:tabs>
              <w:spacing w:after="0" w:line="24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0"/>
                <w:szCs w:val="20"/>
                <w:rtl w:val="0"/>
              </w:rPr>
              <w:tab/>
              <w:t xml:space="preserve">Facsimile</w:t>
              <w:tab/>
              <w:t xml:space="preserve">(04) 232 5777</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1">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after="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shd w:fill="e0e0e0" w:val="clear"/>
          <w:rtl w:val="0"/>
        </w:rPr>
        <w:t xml:space="preserve">Year 10: End of Year Programme</w:t>
      </w:r>
      <w:r w:rsidDel="00000000" w:rsidR="00000000" w:rsidRPr="00000000">
        <w:rPr>
          <w:rtl w:val="0"/>
        </w:rPr>
      </w:r>
    </w:p>
    <w:p w:rsidR="00000000" w:rsidDel="00000000" w:rsidP="00000000" w:rsidRDefault="00000000" w:rsidRPr="00000000" w14:paraId="0000001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shd w:fill="e0e0e0" w:val="clear"/>
          <w:rtl w:val="0"/>
        </w:rPr>
        <w:t xml:space="preserve">Education Outside the Classroom</w:t>
      </w:r>
      <w:r w:rsidDel="00000000" w:rsidR="00000000" w:rsidRPr="00000000">
        <w:rPr>
          <w:rtl w:val="0"/>
        </w:rPr>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Dear Parents/Caregivers,</w:t>
      </w:r>
      <w:r w:rsidDel="00000000" w:rsidR="00000000" w:rsidRPr="00000000">
        <w:rPr>
          <w:rtl w:val="0"/>
        </w:rPr>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As part of the Year 10 programme students will be participating in four days of Education Outside the Classroom (EOTC).  The focus of this programme is Citizenship and Social awareness.  </w:t>
      </w:r>
      <w:r w:rsidDel="00000000" w:rsidR="00000000" w:rsidRPr="00000000">
        <w:rPr>
          <w:rtl w:val="0"/>
        </w:rPr>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programme will run from </w:t>
      </w:r>
      <w:r w:rsidDel="00000000" w:rsidR="00000000" w:rsidRPr="00000000">
        <w:rPr>
          <w:rFonts w:ascii="Arial" w:cs="Arial" w:eastAsia="Arial" w:hAnsi="Arial"/>
          <w:b w:val="1"/>
          <w:color w:val="000000"/>
          <w:sz w:val="24"/>
          <w:szCs w:val="24"/>
          <w:rtl w:val="0"/>
        </w:rPr>
        <w:t xml:space="preserve">Tuesday 4th December to Friday 7th December.</w:t>
      </w:r>
      <w:r w:rsidDel="00000000" w:rsidR="00000000" w:rsidRPr="00000000">
        <w:rPr>
          <w:rFonts w:ascii="Arial" w:cs="Arial" w:eastAsia="Arial" w:hAnsi="Arial"/>
          <w:color w:val="000000"/>
          <w:sz w:val="24"/>
          <w:szCs w:val="24"/>
          <w:rtl w:val="0"/>
        </w:rPr>
        <w:t xml:space="preserve"> Students will participate in an activity for each day of this week. The activities are as follows:</w:t>
      </w:r>
      <w:r w:rsidDel="00000000" w:rsidR="00000000" w:rsidRPr="00000000">
        <w:rPr>
          <w:rtl w:val="0"/>
        </w:rPr>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Day 1:  Community Service</w:t>
      </w:r>
      <w:r w:rsidDel="00000000" w:rsidR="00000000" w:rsidRPr="00000000">
        <w:rPr>
          <w:rtl w:val="0"/>
        </w:rPr>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Students will complete one day of community service assisting local residents and businesses.  This will usually occur within walking distance of Tawa College for all Year 10 students.  This day has the key focus of Citizenship and has been a great success in previous years.  </w:t>
      </w:r>
      <w:r w:rsidDel="00000000" w:rsidR="00000000" w:rsidRPr="00000000">
        <w:rPr>
          <w:rtl w:val="0"/>
        </w:rPr>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Day 2:  Days Bay</w:t>
      </w:r>
      <w:r w:rsidDel="00000000" w:rsidR="00000000" w:rsidRPr="00000000">
        <w:rPr>
          <w:rtl w:val="0"/>
        </w:rPr>
      </w:r>
    </w:p>
    <w:p w:rsidR="00000000" w:rsidDel="00000000" w:rsidP="00000000" w:rsidRDefault="00000000" w:rsidRPr="00000000" w14:paraId="00000021">
      <w:pPr>
        <w:spacing w:after="0"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is a full day activity at Days Bay. It involves the opportunity for students to experience Kayaking, Stand Up Paddle Boarding and Mountain Biking.  The day will involve an introductory lesson on how to operate equipment safely. The key focus is on developing new skills, team work and leadership in the outdoors.</w:t>
      </w:r>
    </w:p>
    <w:p w:rsidR="00000000" w:rsidDel="00000000" w:rsidP="00000000" w:rsidRDefault="00000000" w:rsidRPr="00000000" w14:paraId="00000022">
      <w:pPr>
        <w:spacing w:after="0"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Day 3:  Mount KauKau Walk</w:t>
      </w:r>
      <w:r w:rsidDel="00000000" w:rsidR="00000000" w:rsidRPr="00000000">
        <w:rPr>
          <w:rtl w:val="0"/>
        </w:rPr>
      </w:r>
    </w:p>
    <w:p w:rsidR="00000000" w:rsidDel="00000000" w:rsidP="00000000" w:rsidRDefault="00000000" w:rsidRPr="00000000" w14:paraId="00000024">
      <w:pPr>
        <w:spacing w:after="0"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full day trip which starts at Trelissick Park at the bottom of Ngaio Gorge. Students will make their way up to Ngaio town centre, through the bush then walk along to the Simila Crescent entrance to Mt Kaukau.  They will make their way up to the summit before dropping down to Khandallah Park. Along the way students will experience a part of Wellington that few people realise exists, hopefully helping them create a more holistic perception of the Wellington environment.  Students can bring their togs for a dip in Khandallah Pool at the end of the walk.</w:t>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Day 4: Paintball and H</w:t>
      </w:r>
      <w:r w:rsidDel="00000000" w:rsidR="00000000" w:rsidRPr="00000000">
        <w:rPr>
          <w:rFonts w:ascii="Arial" w:cs="Arial" w:eastAsia="Arial" w:hAnsi="Arial"/>
          <w:b w:val="1"/>
          <w:color w:val="000000"/>
          <w:sz w:val="14"/>
          <w:szCs w:val="14"/>
          <w:vertAlign w:val="subscript"/>
          <w:rtl w:val="0"/>
        </w:rPr>
        <w:t xml:space="preserve">2</w:t>
      </w:r>
      <w:r w:rsidDel="00000000" w:rsidR="00000000" w:rsidRPr="00000000">
        <w:rPr>
          <w:rFonts w:ascii="Arial" w:cs="Arial" w:eastAsia="Arial" w:hAnsi="Arial"/>
          <w:b w:val="1"/>
          <w:color w:val="000000"/>
          <w:sz w:val="24"/>
          <w:szCs w:val="24"/>
          <w:rtl w:val="0"/>
        </w:rPr>
        <w:t xml:space="preserve">O Xtreme</w:t>
      </w:r>
      <w:r w:rsidDel="00000000" w:rsidR="00000000" w:rsidRPr="00000000">
        <w:rPr>
          <w:rtl w:val="0"/>
        </w:rPr>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Students will need to work together in a team using strategy and providing leadership opportunities to outwit their opposition in a few games of Paintball (all students will receive full safety gear, body armour and the paintballs are softened to remove almost all pain).  After this fun and action packed morning students will enjoy the fantastic facilities of H</w:t>
      </w:r>
      <w:r w:rsidDel="00000000" w:rsidR="00000000" w:rsidRPr="00000000">
        <w:rPr>
          <w:rFonts w:ascii="Arial" w:cs="Arial" w:eastAsia="Arial" w:hAnsi="Arial"/>
          <w:color w:val="000000"/>
          <w:sz w:val="14"/>
          <w:szCs w:val="14"/>
          <w:vertAlign w:val="subscript"/>
          <w:rtl w:val="0"/>
        </w:rPr>
        <w:t xml:space="preserve">2</w:t>
      </w:r>
      <w:r w:rsidDel="00000000" w:rsidR="00000000" w:rsidRPr="00000000">
        <w:rPr>
          <w:rFonts w:ascii="Arial" w:cs="Arial" w:eastAsia="Arial" w:hAnsi="Arial"/>
          <w:color w:val="000000"/>
          <w:sz w:val="24"/>
          <w:szCs w:val="24"/>
          <w:rtl w:val="0"/>
        </w:rPr>
        <w:t xml:space="preserve">O Xtreme with full access to all of their rides.  </w:t>
      </w:r>
      <w:r w:rsidDel="00000000" w:rsidR="00000000" w:rsidRPr="00000000">
        <w:rPr>
          <w:rtl w:val="0"/>
        </w:rPr>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These trips will run from </w:t>
      </w:r>
      <w:r w:rsidDel="00000000" w:rsidR="00000000" w:rsidRPr="00000000">
        <w:rPr>
          <w:rFonts w:ascii="Arial" w:cs="Arial" w:eastAsia="Arial" w:hAnsi="Arial"/>
          <w:b w:val="1"/>
          <w:color w:val="000000"/>
          <w:sz w:val="24"/>
          <w:szCs w:val="24"/>
          <w:rtl w:val="0"/>
        </w:rPr>
        <w:t xml:space="preserve">Tuesday 4</w:t>
      </w:r>
      <w:r w:rsidDel="00000000" w:rsidR="00000000" w:rsidRPr="00000000">
        <w:rPr>
          <w:rFonts w:ascii="Arial" w:cs="Arial" w:eastAsia="Arial" w:hAnsi="Arial"/>
          <w:b w:val="1"/>
          <w:color w:val="000000"/>
          <w:sz w:val="24"/>
          <w:szCs w:val="24"/>
          <w:vertAlign w:val="superscript"/>
          <w:rtl w:val="0"/>
        </w:rPr>
        <w:t xml:space="preserve">th</w:t>
      </w:r>
      <w:r w:rsidDel="00000000" w:rsidR="00000000" w:rsidRPr="00000000">
        <w:rPr>
          <w:rFonts w:ascii="Arial" w:cs="Arial" w:eastAsia="Arial" w:hAnsi="Arial"/>
          <w:b w:val="1"/>
          <w:color w:val="000000"/>
          <w:sz w:val="24"/>
          <w:szCs w:val="24"/>
          <w:rtl w:val="0"/>
        </w:rPr>
        <w:t xml:space="preserve"> December to Friday 7th December</w:t>
      </w:r>
      <w:r w:rsidDel="00000000" w:rsidR="00000000" w:rsidRPr="00000000">
        <w:rPr>
          <w:rFonts w:ascii="Arial" w:cs="Arial" w:eastAsia="Arial" w:hAnsi="Arial"/>
          <w:color w:val="000000"/>
          <w:sz w:val="24"/>
          <w:szCs w:val="24"/>
          <w:rtl w:val="0"/>
        </w:rPr>
        <w:t xml:space="preserve">.  All trips will </w:t>
      </w:r>
      <w:r w:rsidDel="00000000" w:rsidR="00000000" w:rsidRPr="00000000">
        <w:rPr>
          <w:rFonts w:ascii="Arial" w:cs="Arial" w:eastAsia="Arial" w:hAnsi="Arial"/>
          <w:b w:val="1"/>
          <w:color w:val="000000"/>
          <w:sz w:val="24"/>
          <w:szCs w:val="24"/>
          <w:rtl w:val="0"/>
        </w:rPr>
        <w:t xml:space="preserve">depart from Tawa College at 8:30am</w:t>
      </w:r>
      <w:r w:rsidDel="00000000" w:rsidR="00000000" w:rsidRPr="00000000">
        <w:rPr>
          <w:rFonts w:ascii="Arial" w:cs="Arial" w:eastAsia="Arial" w:hAnsi="Arial"/>
          <w:color w:val="000000"/>
          <w:sz w:val="24"/>
          <w:szCs w:val="24"/>
          <w:rtl w:val="0"/>
        </w:rPr>
        <w:t xml:space="preserve"> and will return by </w:t>
      </w:r>
      <w:r w:rsidDel="00000000" w:rsidR="00000000" w:rsidRPr="00000000">
        <w:rPr>
          <w:rFonts w:ascii="Arial" w:cs="Arial" w:eastAsia="Arial" w:hAnsi="Arial"/>
          <w:b w:val="1"/>
          <w:color w:val="000000"/>
          <w:sz w:val="24"/>
          <w:szCs w:val="24"/>
          <w:rtl w:val="0"/>
        </w:rPr>
        <w:t xml:space="preserve">3:20pm</w:t>
      </w:r>
      <w:r w:rsidDel="00000000" w:rsidR="00000000" w:rsidRPr="00000000">
        <w:rPr>
          <w:rFonts w:ascii="Arial" w:cs="Arial" w:eastAsia="Arial" w:hAnsi="Arial"/>
          <w:color w:val="000000"/>
          <w:sz w:val="24"/>
          <w:szCs w:val="24"/>
          <w:rtl w:val="0"/>
        </w:rPr>
        <w:t xml:space="preserve">.  The total cost of the trips is </w:t>
      </w:r>
      <w:r w:rsidDel="00000000" w:rsidR="00000000" w:rsidRPr="00000000">
        <w:rPr>
          <w:rFonts w:ascii="Arial" w:cs="Arial" w:eastAsia="Arial" w:hAnsi="Arial"/>
          <w:b w:val="1"/>
          <w:color w:val="000000"/>
          <w:sz w:val="24"/>
          <w:szCs w:val="24"/>
          <w:rtl w:val="0"/>
        </w:rPr>
        <w:t xml:space="preserve">$75.00</w:t>
      </w:r>
      <w:r w:rsidDel="00000000" w:rsidR="00000000" w:rsidRPr="00000000">
        <w:rPr>
          <w:rFonts w:ascii="Arial" w:cs="Arial" w:eastAsia="Arial" w:hAnsi="Arial"/>
          <w:color w:val="000000"/>
          <w:sz w:val="24"/>
          <w:szCs w:val="24"/>
          <w:rtl w:val="0"/>
        </w:rPr>
        <w:t xml:space="preserve"> per student.  This includes transport and the cost of all activities.  Due to the nature of the activities and the fixed costs involved, no refunds can be given.  Students are expected to bring a packed lunch and water on all of these days as they will not have any opportunity to purchase lunch. Students will be allowed to wear appropriate mufti clothing on all days.  This involves good walking/sports shoes, rain coat, </w:t>
      </w:r>
      <w:r w:rsidDel="00000000" w:rsidR="00000000" w:rsidRPr="00000000">
        <w:rPr>
          <w:rFonts w:ascii="Arial" w:cs="Arial" w:eastAsia="Arial" w:hAnsi="Arial"/>
          <w:i w:val="1"/>
          <w:color w:val="000000"/>
          <w:sz w:val="24"/>
          <w:szCs w:val="24"/>
          <w:u w:val="single"/>
          <w:rtl w:val="0"/>
        </w:rPr>
        <w:t xml:space="preserve">sun block</w:t>
      </w:r>
      <w:r w:rsidDel="00000000" w:rsidR="00000000" w:rsidRPr="00000000">
        <w:rPr>
          <w:rFonts w:ascii="Arial" w:cs="Arial" w:eastAsia="Arial" w:hAnsi="Arial"/>
          <w:color w:val="000000"/>
          <w:sz w:val="24"/>
          <w:szCs w:val="24"/>
          <w:rtl w:val="0"/>
        </w:rPr>
        <w:t xml:space="preserve">, and suitably warm clothing.  </w:t>
      </w:r>
      <w:r w:rsidDel="00000000" w:rsidR="00000000" w:rsidRPr="00000000">
        <w:rPr>
          <w:rtl w:val="0"/>
        </w:rPr>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Students need to have the correct gear to participate in these trips.  If you have any difficulty supplying these required items, please indicate on the return form and we will endeavour to assist where possible.  </w:t>
      </w:r>
      <w:r w:rsidDel="00000000" w:rsidR="00000000" w:rsidRPr="00000000">
        <w:rPr>
          <w:rtl w:val="0"/>
        </w:rPr>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Students will be expected to follow all the school rules.  This includes absolutely no cigarettes, drugs or alcohol.  Students will be expected to conduct themselves in a manner that is respectful to both the supervising teachers and other students.  Students not complying will be returned back to school at the expense of their parents/caregivers.</w:t>
      </w:r>
      <w:r w:rsidDel="00000000" w:rsidR="00000000" w:rsidRPr="00000000">
        <w:rPr>
          <w:rtl w:val="0"/>
        </w:rPr>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i w:val="1"/>
          <w:color w:val="ffffff"/>
          <w:highlight w:val="black"/>
          <w:rtl w:val="0"/>
        </w:rPr>
        <w:t xml:space="preserve">It is essential that all students on the trip play their part in risk management.  Their personal safety is very much their responsibility and they must act always in a manner that does not endanger either themselves or others.  It is important that they follow the instructions of staff at all times.</w:t>
      </w: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these activities are compulsory but have been designed to be both educational and fun. Students will be supervised at all times by Tawa College staff.  </w:t>
      </w:r>
    </w:p>
    <w:p w:rsidR="00000000" w:rsidDel="00000000" w:rsidP="00000000" w:rsidRDefault="00000000" w:rsidRPr="00000000" w14:paraId="00000033">
      <w:pPr>
        <w:spacing w:after="0"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Payments can be made online (in full or instalments): However full amount must be paid by Friday 28th September  :  ASB 12-3192-0011938-00  Particulars: Surname and EOTC</w:t>
      </w:r>
    </w:p>
    <w:p w:rsidR="00000000" w:rsidDel="00000000" w:rsidP="00000000" w:rsidRDefault="00000000" w:rsidRPr="00000000" w14:paraId="00000035">
      <w:pPr>
        <w:spacing w:after="0" w:line="240" w:lineRule="auto"/>
        <w:contextualSpacing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Forms will need to be returned to the student office </w:t>
      </w:r>
      <w:r w:rsidDel="00000000" w:rsidR="00000000" w:rsidRPr="00000000">
        <w:rPr>
          <w:rFonts w:ascii="Arial" w:cs="Arial" w:eastAsia="Arial" w:hAnsi="Arial"/>
          <w:b w:val="1"/>
          <w:color w:val="000000"/>
          <w:sz w:val="24"/>
          <w:szCs w:val="24"/>
          <w:rtl w:val="0"/>
        </w:rPr>
        <w:t xml:space="preserve">before Friday 29th June 2018. </w:t>
      </w:r>
      <w:r w:rsidDel="00000000" w:rsidR="00000000" w:rsidRPr="00000000">
        <w:rPr>
          <w:rFonts w:ascii="Arial" w:cs="Arial" w:eastAsia="Arial" w:hAnsi="Arial"/>
          <w:color w:val="000000"/>
          <w:sz w:val="24"/>
          <w:szCs w:val="24"/>
          <w:rtl w:val="0"/>
        </w:rPr>
        <w:t xml:space="preserve">Issues with payment should be directed to Richard Gale (Deputy Principal for Year 10)  04 232 8184 ext 882</w:t>
      </w:r>
      <w:r w:rsidDel="00000000" w:rsidR="00000000" w:rsidRPr="00000000">
        <w:rPr>
          <w:rtl w:val="0"/>
        </w:rPr>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sz w:val="24"/>
          <w:szCs w:val="24"/>
          <w:rtl w:val="0"/>
        </w:rPr>
        <w:t xml:space="preserve">If you have any concerns or questions please contact me on the email below.</w:t>
      </w:r>
      <w:r w:rsidDel="00000000" w:rsidR="00000000" w:rsidRPr="00000000">
        <w:rPr>
          <w:rtl w:val="0"/>
        </w:rPr>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Yours sincerely,</w:t>
      </w:r>
      <w:r w:rsidDel="00000000" w:rsidR="00000000" w:rsidRPr="00000000">
        <w:rPr>
          <w:rtl w:val="0"/>
        </w:rPr>
      </w:r>
    </w:p>
    <w:p w:rsidR="00000000" w:rsidDel="00000000" w:rsidP="00000000" w:rsidRDefault="00000000" w:rsidRPr="00000000" w14:paraId="0000003B">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Mrs G Lodge</w:t>
      </w:r>
      <w:r w:rsidDel="00000000" w:rsidR="00000000" w:rsidRPr="00000000">
        <w:rPr>
          <w:rtl w:val="0"/>
        </w:rPr>
      </w:r>
    </w:p>
    <w:p w:rsidR="00000000" w:rsidDel="00000000" w:rsidP="00000000" w:rsidRDefault="00000000" w:rsidRPr="00000000" w14:paraId="0000003F">
      <w:pPr>
        <w:spacing w:after="0" w:line="240" w:lineRule="auto"/>
        <w:contextualSpacing w:val="0"/>
        <w:rPr>
          <w:sz w:val="24"/>
          <w:szCs w:val="24"/>
        </w:rPr>
      </w:pPr>
      <w:r w:rsidDel="00000000" w:rsidR="00000000" w:rsidRPr="00000000">
        <w:rPr>
          <w:rFonts w:ascii="Arial" w:cs="Arial" w:eastAsia="Arial" w:hAnsi="Arial"/>
          <w:color w:val="000000"/>
          <w:sz w:val="24"/>
          <w:szCs w:val="24"/>
          <w:rtl w:val="0"/>
        </w:rPr>
        <w:t xml:space="preserve">glodge@tawacollege.school.nz</w:t>
      </w:r>
      <w:r w:rsidDel="00000000" w:rsidR="00000000" w:rsidRPr="00000000">
        <w:rPr>
          <w:rtl w:val="0"/>
        </w:rPr>
      </w:r>
    </w:p>
    <w:p w:rsidR="00000000" w:rsidDel="00000000" w:rsidP="00000000" w:rsidRDefault="00000000" w:rsidRPr="00000000" w14:paraId="0000004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1">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2">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3">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4">
      <w:pPr>
        <w:spacing w:after="0" w:line="240" w:lineRule="auto"/>
        <w:contextualSpacing w:val="0"/>
        <w:rPr>
          <w:sz w:val="24"/>
          <w:szCs w:val="24"/>
        </w:rPr>
      </w:pPr>
      <w:r w:rsidDel="00000000" w:rsidR="00000000" w:rsidRPr="00000000">
        <w:rPr>
          <w:rtl w:val="0"/>
        </w:rPr>
      </w:r>
    </w:p>
    <w:sectPr>
      <w:pgSz w:h="16838" w:w="11906"/>
      <w:pgMar w:bottom="1134" w:top="1440" w:left="709"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ecretary@tawacollege.school.nz" TargetMode="External"/><Relationship Id="rId7" Type="http://schemas.openxmlformats.org/officeDocument/2006/relationships/hyperlink" Target="http://www.tawacol.school.nz"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