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bidi w:val="0"/>
        <w:jc w:val="lef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publication: {% if object.date_publication %}{{object.date_publication.strftime("%Y-%m-%d %H:%M") }}{% else %} - 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RASFF/AAC : {{ object.numero_rasff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apportées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 pathogène détecté sur les malades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5</Pages>
  <Words>665</Words>
  <Characters>4508</Characters>
  <CharactersWithSpaces>5109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2026-06-17T08:24:43Z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