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cstheme="minorHAnsi" w:ascii="Calibri" w:hAnsi="Calibr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: {{ object.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transfered_to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Date de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réception à la DD(ETS)PP :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{{object.date_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reception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4</Pages>
  <Words>221</Words>
  <Characters>1604</Characters>
  <CharactersWithSpaces>1790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2025-11-03T15:49:02Z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