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DF" w:rsidRDefault="007871DF" w:rsidP="007871DF">
      <w:pPr>
        <w:pStyle w:val="Puesto"/>
      </w:pPr>
      <w:bookmarkStart w:id="0" w:name="_GoBack"/>
      <w:bookmarkEnd w:id="0"/>
    </w:p>
    <w:p w:rsidR="007871DF" w:rsidRDefault="007871DF" w:rsidP="007871DF">
      <w:pPr>
        <w:pStyle w:val="Puesto"/>
      </w:pPr>
    </w:p>
    <w:p w:rsidR="007871DF" w:rsidRDefault="007871DF" w:rsidP="007871DF">
      <w:pPr>
        <w:pStyle w:val="Puesto"/>
      </w:pPr>
      <w:r>
        <w:t>LISTADO DE ROTACIÓN DE STOCK</w:t>
      </w:r>
    </w:p>
    <w:p w:rsidR="007871DF" w:rsidRDefault="007871DF" w:rsidP="007871DF">
      <w:pPr>
        <w:rPr>
          <w:rFonts w:ascii="Arial" w:hAnsi="Arial" w:cs="Arial"/>
          <w:b/>
          <w:bCs/>
          <w:sz w:val="20"/>
          <w:lang w:val="es-AR"/>
        </w:rPr>
      </w:pP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514"/>
        <w:gridCol w:w="861"/>
        <w:gridCol w:w="861"/>
        <w:gridCol w:w="541"/>
        <w:gridCol w:w="701"/>
        <w:gridCol w:w="567"/>
        <w:gridCol w:w="817"/>
        <w:gridCol w:w="817"/>
        <w:gridCol w:w="558"/>
        <w:gridCol w:w="674"/>
        <w:gridCol w:w="772"/>
        <w:gridCol w:w="638"/>
      </w:tblGrid>
      <w:tr w:rsidR="007871DF" w:rsidTr="00852519">
        <w:trPr>
          <w:cantSplit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sz w:val="16"/>
                <w:lang w:val="pt-BR"/>
              </w:rPr>
              <w:t>Art  um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jc w:val="center"/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sz w:val="16"/>
                <w:lang w:val="pt-BR"/>
              </w:rPr>
              <w:t>Mov. Futuros al 12/2014</w:t>
            </w:r>
          </w:p>
        </w:tc>
        <w:tc>
          <w:tcPr>
            <w:tcW w:w="2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jc w:val="center"/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Unidades al 12/2014</w:t>
            </w:r>
          </w:p>
        </w:tc>
        <w:tc>
          <w:tcPr>
            <w:tcW w:w="2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jc w:val="center"/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Valorización al 12/2014</w:t>
            </w:r>
          </w:p>
        </w:tc>
      </w:tr>
      <w:tr w:rsidR="007871DF" w:rsidTr="0085251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stock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Pendiente</w:t>
            </w: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A entrar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Pendiente a salir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sz w:val="16"/>
                <w:lang w:val="pt-BR"/>
              </w:rPr>
              <w:t>Total</w:t>
            </w: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sz w:val="16"/>
                <w:lang w:val="pt-BR"/>
              </w:rPr>
              <w:t>Stock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sz w:val="16"/>
                <w:lang w:val="pt-BR"/>
              </w:rPr>
              <w:t>Ventas Período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sz w:val="16"/>
                <w:lang w:val="pt-BR"/>
              </w:rPr>
              <w:t>Prom. Exis. Pond.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Rotación</w:t>
            </w: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Unidades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 xml:space="preserve">Días Neces. </w:t>
            </w: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Unidades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Costo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Prom. Exis.</w:t>
            </w: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Valoriz.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Rotación</w:t>
            </w: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Valoriz.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Días Neces.</w:t>
            </w:r>
          </w:p>
          <w:p w:rsidR="007871DF" w:rsidRDefault="007871DF" w:rsidP="00852519">
            <w:pPr>
              <w:rPr>
                <w:rFonts w:ascii="Arial" w:hAnsi="Arial" w:cs="Arial"/>
                <w:sz w:val="16"/>
                <w:lang w:val="es-AR"/>
              </w:rPr>
            </w:pPr>
            <w:r>
              <w:rPr>
                <w:rFonts w:ascii="Arial" w:hAnsi="Arial" w:cs="Arial"/>
                <w:sz w:val="16"/>
                <w:lang w:val="es-AR"/>
              </w:rPr>
              <w:t>Valoriz</w:t>
            </w:r>
          </w:p>
        </w:tc>
      </w:tr>
    </w:tbl>
    <w:p w:rsidR="007871DF" w:rsidRDefault="007871DF" w:rsidP="007871DF">
      <w:pPr>
        <w:rPr>
          <w:rFonts w:ascii="Arial" w:hAnsi="Arial" w:cs="Arial"/>
          <w:b/>
          <w:bCs/>
          <w:sz w:val="20"/>
          <w:lang w:val="es-AR"/>
        </w:rPr>
      </w:pPr>
    </w:p>
    <w:p w:rsidR="007871DF" w:rsidRDefault="007871DF" w:rsidP="007871DF">
      <w:pPr>
        <w:rPr>
          <w:rFonts w:ascii="Arial" w:hAnsi="Arial" w:cs="Arial"/>
          <w:b/>
          <w:bCs/>
          <w:sz w:val="20"/>
          <w:lang w:val="es-AR"/>
        </w:rPr>
      </w:pPr>
    </w:p>
    <w:p w:rsidR="007871DF" w:rsidRDefault="007871DF" w:rsidP="007871DF">
      <w:pPr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b/>
          <w:bCs/>
          <w:sz w:val="20"/>
          <w:lang w:val="es-AR"/>
        </w:rPr>
        <w:t xml:space="preserve">Columna de Stock: </w:t>
      </w:r>
      <w:r>
        <w:rPr>
          <w:rFonts w:ascii="Arial" w:hAnsi="Arial" w:cs="Arial"/>
          <w:sz w:val="20"/>
          <w:lang w:val="es-AR"/>
        </w:rPr>
        <w:t>Muestra el Stock vigente en el depósito.</w:t>
      </w:r>
    </w:p>
    <w:p w:rsidR="007871DF" w:rsidRDefault="007871DF" w:rsidP="007871DF">
      <w:pPr>
        <w:rPr>
          <w:rFonts w:ascii="Arial" w:hAnsi="Arial" w:cs="Arial"/>
          <w:sz w:val="20"/>
          <w:lang w:val="es-AR"/>
        </w:rPr>
      </w:pPr>
    </w:p>
    <w:p w:rsidR="007871DF" w:rsidRDefault="007871DF" w:rsidP="007871DF">
      <w:pPr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b/>
          <w:bCs/>
          <w:sz w:val="20"/>
          <w:lang w:val="es-AR"/>
        </w:rPr>
        <w:t>Columna pendiente a entrar / pendiente a salir:</w:t>
      </w:r>
      <w:r>
        <w:rPr>
          <w:rFonts w:ascii="Arial" w:hAnsi="Arial" w:cs="Arial"/>
          <w:sz w:val="20"/>
          <w:lang w:val="es-AR"/>
        </w:rPr>
        <w:t xml:space="preserve"> Estas columnas salen solamente seleccionando la segunda solapa de </w:t>
      </w:r>
      <w:r>
        <w:rPr>
          <w:rFonts w:ascii="Arial" w:hAnsi="Arial" w:cs="Arial"/>
          <w:i/>
          <w:iCs/>
          <w:sz w:val="20"/>
          <w:lang w:val="es-AR"/>
        </w:rPr>
        <w:t>movimientos futuros</w:t>
      </w:r>
      <w:r>
        <w:rPr>
          <w:rFonts w:ascii="Arial" w:hAnsi="Arial" w:cs="Arial"/>
          <w:sz w:val="20"/>
          <w:lang w:val="es-AR"/>
        </w:rPr>
        <w:t xml:space="preserve"> y nos muestra todos los pendientes. También podemos elegir en caso de tener producción el check correspondiente (producción) y nos muestra entradas, consumos pendientes, etc.</w:t>
      </w:r>
    </w:p>
    <w:p w:rsidR="007871DF" w:rsidRDefault="007871DF" w:rsidP="007871DF">
      <w:pPr>
        <w:rPr>
          <w:rFonts w:ascii="Arial" w:hAnsi="Arial" w:cs="Arial"/>
          <w:sz w:val="20"/>
          <w:lang w:val="es-AR"/>
        </w:rPr>
      </w:pPr>
    </w:p>
    <w:p w:rsidR="007871DF" w:rsidRDefault="007871DF" w:rsidP="007871DF">
      <w:pPr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b/>
          <w:bCs/>
          <w:sz w:val="20"/>
          <w:lang w:val="es-AR"/>
        </w:rPr>
        <w:t xml:space="preserve">Columna total stock: </w:t>
      </w:r>
      <w:r>
        <w:rPr>
          <w:rFonts w:ascii="Arial" w:hAnsi="Arial" w:cs="Arial"/>
          <w:sz w:val="20"/>
          <w:lang w:val="es-AR"/>
        </w:rPr>
        <w:t xml:space="preserve">Sale del siguiente cálculo </w:t>
      </w:r>
    </w:p>
    <w:p w:rsidR="007871DF" w:rsidRDefault="007871DF" w:rsidP="007871DF">
      <w:pPr>
        <w:rPr>
          <w:rFonts w:ascii="Arial" w:hAnsi="Arial" w:cs="Arial"/>
          <w:sz w:val="20"/>
          <w:lang w:val="es-AR"/>
        </w:rPr>
      </w:pPr>
    </w:p>
    <w:p w:rsidR="007871DF" w:rsidRDefault="007871DF" w:rsidP="007871DF">
      <w:pPr>
        <w:pStyle w:val="Ttulo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Columna de Stock + pendientes de entrar – pendientes de remitir </w:t>
      </w:r>
    </w:p>
    <w:p w:rsidR="007871DF" w:rsidRDefault="007871DF" w:rsidP="007871DF">
      <w:pPr>
        <w:rPr>
          <w:rFonts w:ascii="Arial" w:hAnsi="Arial" w:cs="Arial"/>
          <w:i/>
          <w:iCs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Columnas ventas del período</w:t>
      </w:r>
      <w:r>
        <w:rPr>
          <w:rFonts w:ascii="Arial" w:hAnsi="Arial" w:cs="Arial"/>
          <w:sz w:val="20"/>
        </w:rPr>
        <w:t>: Muestra lo que ya se vendió.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lang w:val="es-AR"/>
        </w:rPr>
        <w:t xml:space="preserve">Prom. Exist. </w:t>
      </w:r>
      <w:r>
        <w:rPr>
          <w:rFonts w:ascii="Arial" w:hAnsi="Arial" w:cs="Arial"/>
          <w:b/>
          <w:bCs/>
          <w:sz w:val="20"/>
        </w:rPr>
        <w:t xml:space="preserve">Pond.: </w:t>
      </w:r>
      <w:r>
        <w:rPr>
          <w:rFonts w:ascii="Arial" w:hAnsi="Arial" w:cs="Arial"/>
          <w:sz w:val="20"/>
        </w:rPr>
        <w:t>Esta columna es la principal del sistema ya que de ella derivan la mayoría de los cálculos. Su resultado se considera como “unidad de giro”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Esta columna lo que nos muestra es el </w:t>
      </w:r>
      <w:r>
        <w:rPr>
          <w:rFonts w:ascii="Arial" w:hAnsi="Arial" w:cs="Arial"/>
          <w:i/>
          <w:iCs/>
          <w:sz w:val="20"/>
        </w:rPr>
        <w:t xml:space="preserve">promedio existencial ponderado </w:t>
      </w:r>
      <w:r>
        <w:rPr>
          <w:rFonts w:ascii="Arial" w:hAnsi="Arial" w:cs="Arial"/>
          <w:sz w:val="20"/>
        </w:rPr>
        <w:t>que sale del siguiente cálculo.</w:t>
      </w:r>
    </w:p>
    <w:p w:rsidR="007871DF" w:rsidRDefault="007871DF" w:rsidP="007871DF">
      <w:pPr>
        <w:tabs>
          <w:tab w:val="left" w:pos="913"/>
        </w:tabs>
        <w:rPr>
          <w:rFonts w:ascii="Arial" w:hAnsi="Arial" w:cs="Arial"/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90"/>
      </w:tblGrid>
      <w:tr w:rsidR="007871DF" w:rsidTr="00852519"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tabs>
                <w:tab w:val="left" w:pos="913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Symbol" w:char="00E5"/>
            </w:r>
            <w:r>
              <w:rPr>
                <w:rFonts w:ascii="Arial" w:hAnsi="Arial" w:cs="Arial"/>
                <w:sz w:val="20"/>
              </w:rPr>
              <w:t xml:space="preserve"> (Cantidad de días en el Stock del Art. X La existencia del mismo)</w:t>
            </w:r>
          </w:p>
        </w:tc>
      </w:tr>
      <w:tr w:rsidR="007871DF" w:rsidTr="00852519">
        <w:tc>
          <w:tcPr>
            <w:tcW w:w="6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tabs>
                <w:tab w:val="left" w:pos="913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</w:t>
            </w:r>
            <w:r>
              <w:rPr>
                <w:rFonts w:ascii="Arial" w:hAnsi="Arial" w:cs="Arial"/>
                <w:sz w:val="20"/>
              </w:rPr>
              <w:sym w:font="Symbol" w:char="00E5"/>
            </w:r>
            <w:r>
              <w:rPr>
                <w:rFonts w:ascii="Arial" w:hAnsi="Arial" w:cs="Arial"/>
                <w:sz w:val="20"/>
              </w:rPr>
              <w:t xml:space="preserve">  de la cantidad de días (período)</w:t>
            </w:r>
          </w:p>
        </w:tc>
      </w:tr>
    </w:tbl>
    <w:p w:rsidR="007871DF" w:rsidRDefault="007871DF" w:rsidP="007871DF">
      <w:pPr>
        <w:tabs>
          <w:tab w:val="left" w:pos="913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Ejemplo: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Día 1 = 10 unidades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Día 5 = 12 unidades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Cantidad de días = (5-1) = 4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Totales de días = 30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</w:tblGrid>
      <w:tr w:rsidR="007871DF" w:rsidTr="0085251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 X 4 + 12 X 26 (30-4)</w:t>
            </w:r>
          </w:p>
        </w:tc>
      </w:tr>
      <w:tr w:rsidR="007871DF" w:rsidTr="0085251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</w:tr>
    </w:tbl>
    <w:p w:rsidR="007871DF" w:rsidRDefault="007871DF" w:rsidP="007871DF">
      <w:pPr>
        <w:rPr>
          <w:rFonts w:ascii="Arial" w:hAnsi="Arial" w:cs="Arial"/>
          <w:b/>
          <w:bCs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Columna de rotación unidades:</w:t>
      </w:r>
      <w:r>
        <w:rPr>
          <w:rFonts w:ascii="Arial" w:hAnsi="Arial" w:cs="Arial"/>
          <w:sz w:val="20"/>
        </w:rPr>
        <w:t xml:space="preserve"> sale del siguiente cálculo 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0"/>
      </w:tblGrid>
      <w:tr w:rsidR="007871DF" w:rsidTr="00852519"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Vtas del período</w:t>
            </w:r>
          </w:p>
        </w:tc>
      </w:tr>
      <w:tr w:rsidR="007871DF" w:rsidTr="00852519">
        <w:tc>
          <w:tcPr>
            <w:tcW w:w="6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Promedio de existencias ponderados (columna prom. Exis pond.)</w:t>
            </w:r>
          </w:p>
        </w:tc>
      </w:tr>
    </w:tbl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Columna Días Neces. Unidades: </w:t>
      </w:r>
      <w:r>
        <w:rPr>
          <w:rFonts w:ascii="Arial" w:hAnsi="Arial" w:cs="Arial"/>
          <w:sz w:val="20"/>
        </w:rPr>
        <w:t xml:space="preserve">es la cantidad de días necesarios </w:t>
      </w:r>
      <w:r>
        <w:rPr>
          <w:rFonts w:ascii="Arial" w:eastAsia="Arial" w:hAnsi="Arial" w:cs="Arial"/>
          <w:sz w:val="20"/>
          <w:szCs w:val="20"/>
          <w:lang w:val="es-AR"/>
        </w:rPr>
        <w:t>para una rotación completa</w:t>
      </w:r>
      <w:r>
        <w:rPr>
          <w:rFonts w:ascii="Arial" w:hAnsi="Arial" w:cs="Arial"/>
          <w:sz w:val="20"/>
        </w:rPr>
        <w:t>. Sale del siguiente cálculo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</w:tblGrid>
      <w:tr w:rsidR="007871DF" w:rsidTr="00852519">
        <w:tc>
          <w:tcPr>
            <w:tcW w:w="5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Período (hasta – desde) “este dato es pedido en el informe”</w:t>
            </w:r>
          </w:p>
        </w:tc>
      </w:tr>
      <w:tr w:rsidR="007871DF" w:rsidTr="00852519">
        <w:tc>
          <w:tcPr>
            <w:tcW w:w="5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Rotación de unidades (Columna de  rotación de unidades)</w:t>
            </w:r>
          </w:p>
        </w:tc>
      </w:tr>
    </w:tbl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Columna de Costo: </w:t>
      </w:r>
      <w:r>
        <w:rPr>
          <w:rFonts w:ascii="Arial" w:hAnsi="Arial" w:cs="Arial"/>
          <w:sz w:val="20"/>
        </w:rPr>
        <w:t>Sale de un informe común de costo.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lang w:val="pt-BR"/>
        </w:rPr>
        <w:lastRenderedPageBreak/>
        <w:t xml:space="preserve">Columna Prom. Exis. </w:t>
      </w:r>
      <w:r>
        <w:rPr>
          <w:rFonts w:ascii="Arial" w:hAnsi="Arial" w:cs="Arial"/>
          <w:b/>
          <w:bCs/>
          <w:sz w:val="20"/>
        </w:rPr>
        <w:t xml:space="preserve">Valoriz. : </w:t>
      </w:r>
      <w:r>
        <w:rPr>
          <w:rFonts w:ascii="Arial" w:hAnsi="Arial" w:cs="Arial"/>
          <w:sz w:val="20"/>
        </w:rPr>
        <w:t xml:space="preserve">Esta columna nos muestra el </w:t>
      </w:r>
      <w:r>
        <w:rPr>
          <w:rFonts w:ascii="Arial" w:hAnsi="Arial" w:cs="Arial"/>
          <w:i/>
          <w:iCs/>
          <w:sz w:val="20"/>
        </w:rPr>
        <w:t>promedio existencial valorizado</w:t>
      </w:r>
      <w:r>
        <w:rPr>
          <w:rFonts w:ascii="Arial" w:hAnsi="Arial" w:cs="Arial"/>
          <w:sz w:val="20"/>
        </w:rPr>
        <w:t xml:space="preserve">  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 sale de la siguiente fórmula: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</w:tblGrid>
      <w:tr w:rsidR="007871DF" w:rsidTr="00852519">
        <w:tc>
          <w:tcPr>
            <w:tcW w:w="5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Symbol" w:char="00E5"/>
            </w:r>
            <w:r>
              <w:rPr>
                <w:rFonts w:ascii="Arial" w:hAnsi="Arial" w:cs="Arial"/>
                <w:sz w:val="20"/>
              </w:rPr>
              <w:t xml:space="preserve"> valorización (sale de la tabla de ppp) X los días en stock</w:t>
            </w:r>
          </w:p>
        </w:tc>
      </w:tr>
      <w:tr w:rsidR="007871DF" w:rsidTr="00852519">
        <w:tc>
          <w:tcPr>
            <w:tcW w:w="5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Symbol" w:char="00E5"/>
            </w:r>
            <w:r>
              <w:rPr>
                <w:rFonts w:ascii="Arial" w:hAnsi="Arial" w:cs="Arial"/>
                <w:sz w:val="20"/>
              </w:rPr>
              <w:t xml:space="preserve"> de la cantidad de días (período)                 </w:t>
            </w:r>
          </w:p>
        </w:tc>
      </w:tr>
    </w:tbl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Ejemplo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Dia =1 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Existencia = 10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Valorización = 3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Cantidad de días en Stock = 4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Día = 5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Existencia = 12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Valorización = 3.5</w:t>
      </w: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Cantidad de días en stock  = 30 – 5 = 25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Cálculo</w:t>
      </w:r>
    </w:p>
    <w:p w:rsidR="007871DF" w:rsidRDefault="007871DF" w:rsidP="007871DF">
      <w:pPr>
        <w:rPr>
          <w:rFonts w:ascii="Arial" w:hAnsi="Arial" w:cs="Arial"/>
          <w:sz w:val="20"/>
          <w:lang w:val="pt-B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</w:tblGrid>
      <w:tr w:rsidR="007871DF" w:rsidTr="00852519"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10 X 3 X 4 + 12 X 3.5 X 25</w:t>
            </w:r>
          </w:p>
        </w:tc>
      </w:tr>
      <w:tr w:rsidR="007871DF" w:rsidTr="00852519">
        <w:tc>
          <w:tcPr>
            <w:tcW w:w="2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</w:tr>
    </w:tbl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Columna de rotación de valorización: </w:t>
      </w:r>
      <w:r>
        <w:rPr>
          <w:rFonts w:ascii="Arial" w:hAnsi="Arial" w:cs="Arial"/>
          <w:sz w:val="20"/>
        </w:rPr>
        <w:t>sale del siguiente cálculo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0"/>
      </w:tblGrid>
      <w:tr w:rsidR="007871DF" w:rsidTr="00852519"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Costo</w:t>
            </w:r>
          </w:p>
        </w:tc>
      </w:tr>
      <w:tr w:rsidR="007871DF" w:rsidTr="00852519">
        <w:tc>
          <w:tcPr>
            <w:tcW w:w="6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Promedio existencial valorizado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(columna de prom. Exis. Valoriz)</w:t>
            </w:r>
          </w:p>
        </w:tc>
      </w:tr>
    </w:tbl>
    <w:p w:rsidR="007871DF" w:rsidRDefault="007871DF" w:rsidP="007871DF">
      <w:pPr>
        <w:rPr>
          <w:rFonts w:ascii="Arial" w:hAnsi="Arial" w:cs="Arial"/>
          <w:b/>
          <w:bCs/>
          <w:sz w:val="20"/>
        </w:rPr>
      </w:pPr>
    </w:p>
    <w:p w:rsidR="007871DF" w:rsidRDefault="007871DF" w:rsidP="007871D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Columna de Días Neces. Valorización: </w:t>
      </w:r>
      <w:r>
        <w:rPr>
          <w:rFonts w:ascii="Arial" w:hAnsi="Arial" w:cs="Arial"/>
          <w:sz w:val="20"/>
        </w:rPr>
        <w:t>Sale del siguiente cálculo</w:t>
      </w:r>
    </w:p>
    <w:p w:rsidR="007871DF" w:rsidRDefault="007871DF" w:rsidP="007871DF">
      <w:pPr>
        <w:rPr>
          <w:rFonts w:ascii="Arial" w:hAnsi="Arial" w:cs="Arial"/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</w:tblGrid>
      <w:tr w:rsidR="007871DF" w:rsidTr="0085251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Período (hasta – desde)</w:t>
            </w:r>
          </w:p>
        </w:tc>
      </w:tr>
      <w:tr w:rsidR="007871DF" w:rsidTr="0085251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1DF" w:rsidRDefault="007871DF" w:rsidP="008525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Rotación Valorizado</w:t>
            </w:r>
          </w:p>
        </w:tc>
      </w:tr>
    </w:tbl>
    <w:p w:rsidR="007871DF" w:rsidRDefault="007871DF" w:rsidP="007871DF">
      <w:pPr>
        <w:rPr>
          <w:rFonts w:ascii="Arial" w:hAnsi="Arial" w:cs="Arial"/>
          <w:sz w:val="20"/>
        </w:rPr>
      </w:pPr>
    </w:p>
    <w:p w:rsidR="007871DF" w:rsidRDefault="007871DF" w:rsidP="007871DF">
      <w:pPr>
        <w:pStyle w:val="Encabezado"/>
        <w:rPr>
          <w:rFonts w:ascii="Arial" w:hAnsi="Arial"/>
          <w:sz w:val="20"/>
        </w:rPr>
      </w:pPr>
    </w:p>
    <w:p w:rsidR="00CB2DC1" w:rsidRPr="003C7A6D" w:rsidRDefault="00CB2DC1" w:rsidP="003C7A6D"/>
    <w:sectPr w:rsidR="00CB2DC1" w:rsidRPr="003C7A6D" w:rsidSect="003A131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09" w:rsidRDefault="00C57909" w:rsidP="00454AA3">
      <w:r>
        <w:separator/>
      </w:r>
    </w:p>
  </w:endnote>
  <w:endnote w:type="continuationSeparator" w:id="0">
    <w:p w:rsidR="00C57909" w:rsidRDefault="00C57909" w:rsidP="0045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351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454AA3" w:rsidRDefault="00454AA3">
            <w:pPr>
              <w:pStyle w:val="Piedepgina"/>
              <w:jc w:val="center"/>
            </w:pPr>
            <w:r>
              <w:t xml:space="preserve">Página </w:t>
            </w:r>
            <w:r w:rsidR="00FE2A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E2AA2">
              <w:rPr>
                <w:b/>
                <w:sz w:val="24"/>
                <w:szCs w:val="24"/>
              </w:rPr>
              <w:fldChar w:fldCharType="separate"/>
            </w:r>
            <w:r w:rsidR="0065562F">
              <w:rPr>
                <w:b/>
                <w:noProof/>
              </w:rPr>
              <w:t>1</w:t>
            </w:r>
            <w:r w:rsidR="00FE2AA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E2A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E2AA2">
              <w:rPr>
                <w:b/>
                <w:sz w:val="24"/>
                <w:szCs w:val="24"/>
              </w:rPr>
              <w:fldChar w:fldCharType="separate"/>
            </w:r>
            <w:r w:rsidR="0065562F">
              <w:rPr>
                <w:b/>
                <w:noProof/>
              </w:rPr>
              <w:t>2</w:t>
            </w:r>
            <w:r w:rsidR="00FE2AA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AA3" w:rsidRDefault="00454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09" w:rsidRDefault="00C57909" w:rsidP="00454AA3">
      <w:r>
        <w:separator/>
      </w:r>
    </w:p>
  </w:footnote>
  <w:footnote w:type="continuationSeparator" w:id="0">
    <w:p w:rsidR="00C57909" w:rsidRDefault="00C57909" w:rsidP="0045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AA3" w:rsidRDefault="00454AA3">
    <w:pPr>
      <w:pStyle w:val="Encabezado"/>
    </w:pPr>
    <w:r w:rsidRPr="00454AA3">
      <w:rPr>
        <w:noProof/>
        <w:lang w:eastAsia="es-AR"/>
      </w:rPr>
      <w:drawing>
        <wp:inline distT="0" distB="0" distL="0" distR="0">
          <wp:extent cx="5400040" cy="438098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380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A3"/>
    <w:rsid w:val="0008456C"/>
    <w:rsid w:val="000F65EC"/>
    <w:rsid w:val="003A1313"/>
    <w:rsid w:val="003B3E75"/>
    <w:rsid w:val="003C7A6D"/>
    <w:rsid w:val="00412FEA"/>
    <w:rsid w:val="00454AA3"/>
    <w:rsid w:val="00483261"/>
    <w:rsid w:val="00527351"/>
    <w:rsid w:val="00531D07"/>
    <w:rsid w:val="00577305"/>
    <w:rsid w:val="00637A9F"/>
    <w:rsid w:val="0065562F"/>
    <w:rsid w:val="00754F56"/>
    <w:rsid w:val="007871DF"/>
    <w:rsid w:val="00986D7C"/>
    <w:rsid w:val="00AF57C3"/>
    <w:rsid w:val="00C25757"/>
    <w:rsid w:val="00C57909"/>
    <w:rsid w:val="00CB2DC1"/>
    <w:rsid w:val="00F135F3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A013C20-4210-4528-8F29-0B48DF24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DF"/>
    <w:pPr>
      <w:spacing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871DF"/>
    <w:pPr>
      <w:keepNext/>
      <w:outlineLvl w:val="1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454AA3"/>
    <w:pPr>
      <w:tabs>
        <w:tab w:val="center" w:pos="4419"/>
        <w:tab w:val="right" w:pos="8838"/>
      </w:tabs>
      <w:ind w:left="714" w:hanging="357"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4AA3"/>
  </w:style>
  <w:style w:type="paragraph" w:styleId="Piedepgina">
    <w:name w:val="footer"/>
    <w:basedOn w:val="Normal"/>
    <w:link w:val="PiedepginaCar"/>
    <w:uiPriority w:val="99"/>
    <w:unhideWhenUsed/>
    <w:rsid w:val="00454AA3"/>
    <w:pPr>
      <w:tabs>
        <w:tab w:val="center" w:pos="4419"/>
        <w:tab w:val="right" w:pos="8838"/>
      </w:tabs>
      <w:ind w:left="714" w:hanging="357"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4AA3"/>
  </w:style>
  <w:style w:type="character" w:styleId="Hipervnculo">
    <w:name w:val="Hyperlink"/>
    <w:basedOn w:val="Fuentedeprrafopredeter"/>
    <w:uiPriority w:val="99"/>
    <w:rsid w:val="00CB2DC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7871D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7871DF"/>
    <w:pPr>
      <w:jc w:val="center"/>
    </w:pPr>
    <w:rPr>
      <w:rFonts w:ascii="Arial" w:hAnsi="Arial" w:cs="Arial"/>
      <w:b/>
      <w:bCs/>
      <w:sz w:val="20"/>
      <w:lang w:val="es-AR"/>
    </w:rPr>
  </w:style>
  <w:style w:type="character" w:customStyle="1" w:styleId="PuestoCar">
    <w:name w:val="Puesto Car"/>
    <w:basedOn w:val="Fuentedeprrafopredeter"/>
    <w:link w:val="Puesto"/>
    <w:rsid w:val="007871DF"/>
    <w:rPr>
      <w:rFonts w:ascii="Arial" w:eastAsia="Times New Roman" w:hAnsi="Arial" w:cs="Arial"/>
      <w:b/>
      <w:b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2014-08-05T12:21:00Z</dcterms:created>
  <dcterms:modified xsi:type="dcterms:W3CDTF">2014-08-05T12:21:00Z</dcterms:modified>
</cp:coreProperties>
</file>