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45" w:rsidRDefault="00ED4C45" w:rsidP="00AC342D">
      <w:pPr>
        <w:ind w:left="0" w:firstLine="567"/>
      </w:pPr>
      <w:bookmarkStart w:id="0" w:name="_GoBack"/>
      <w:bookmarkEnd w:id="0"/>
    </w:p>
    <w:p w:rsidR="00AC342D" w:rsidRDefault="00ED4C45" w:rsidP="00AC342D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Alta de Unidades Sistemas Bejerman</w:t>
      </w:r>
    </w:p>
    <w:p w:rsidR="00AC342D" w:rsidRDefault="00AC342D" w:rsidP="00AC342D">
      <w:pPr>
        <w:ind w:left="0" w:firstLine="567"/>
        <w:rPr>
          <w:b/>
          <w:sz w:val="36"/>
          <w:szCs w:val="36"/>
        </w:rPr>
      </w:pPr>
    </w:p>
    <w:p w:rsidR="00AC342D" w:rsidRDefault="00AC342D" w:rsidP="00AC342D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Eflexware/Artículos/Artículos</w:t>
      </w:r>
    </w:p>
    <w:p w:rsidR="00943963" w:rsidRDefault="00ED4C45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00775" cy="3829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</w:p>
    <w:p w:rsidR="00AC342D" w:rsidRDefault="00AC342D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241935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  <w:r>
        <w:rPr>
          <w:noProof/>
          <w:lang w:eastAsia="es-AR"/>
        </w:rPr>
        <w:lastRenderedPageBreak/>
        <w:drawing>
          <wp:inline distT="0" distB="0" distL="0" distR="0">
            <wp:extent cx="6210300" cy="2419350"/>
            <wp:effectExtent l="19050" t="0" r="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2447925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2457450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  <w:r>
        <w:t>Al ingresar los datos de todas las solapas, seleccionar aceptar.</w:t>
      </w:r>
    </w:p>
    <w:p w:rsidR="00AC342D" w:rsidRDefault="00AC342D" w:rsidP="00AC342D">
      <w:pPr>
        <w:ind w:left="0" w:firstLine="567"/>
      </w:pPr>
      <w:r>
        <w:t>Luego se abrirá una ventana para los datos adicionales.</w:t>
      </w:r>
    </w:p>
    <w:p w:rsidR="00AC342D" w:rsidRDefault="00AC342D" w:rsidP="00AC342D">
      <w:pPr>
        <w:ind w:left="0" w:firstLine="567"/>
      </w:pPr>
      <w:r>
        <w:t>Los cuales se pueden visualizar a continuación:</w:t>
      </w:r>
    </w:p>
    <w:p w:rsidR="00D46301" w:rsidRDefault="00D46301" w:rsidP="00AC342D">
      <w:pPr>
        <w:ind w:left="0" w:firstLine="567"/>
      </w:pPr>
      <w:r>
        <w:rPr>
          <w:noProof/>
          <w:lang w:eastAsia="es-AR"/>
        </w:rPr>
        <w:lastRenderedPageBreak/>
        <w:drawing>
          <wp:inline distT="0" distB="0" distL="0" distR="0">
            <wp:extent cx="3590925" cy="23907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01" w:rsidRDefault="00D46301" w:rsidP="00AC342D">
      <w:pPr>
        <w:ind w:left="0" w:firstLine="567"/>
      </w:pPr>
    </w:p>
    <w:p w:rsidR="00D46301" w:rsidRDefault="00D46301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3600450" cy="24003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01" w:rsidRDefault="00D46301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3619500" cy="24003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2D" w:rsidRDefault="00AC342D" w:rsidP="00AC342D">
      <w:pPr>
        <w:ind w:left="0" w:firstLine="567"/>
      </w:pPr>
    </w:p>
    <w:p w:rsidR="00AC342D" w:rsidRDefault="00AC342D" w:rsidP="00AC342D">
      <w:pPr>
        <w:ind w:left="0" w:firstLine="567"/>
      </w:pPr>
      <w:r>
        <w:t>Si existen algunos datos que no existen al momento de la carga:</w:t>
      </w:r>
    </w:p>
    <w:p w:rsidR="00AC342D" w:rsidRDefault="00AC342D" w:rsidP="00AC342D">
      <w:pPr>
        <w:ind w:left="0" w:firstLine="567"/>
      </w:pPr>
      <w:r>
        <w:lastRenderedPageBreak/>
        <w:t>Se puede luego seleccionar los artículos a modificar y presionar “modificar”, luego botón derecho datos adicionales o simplemente aceptar para grabar.</w:t>
      </w:r>
    </w:p>
    <w:p w:rsidR="00D46301" w:rsidRDefault="00D46301" w:rsidP="00AC342D">
      <w:pPr>
        <w:ind w:left="0" w:firstLine="567"/>
      </w:pPr>
    </w:p>
    <w:p w:rsidR="00D46301" w:rsidRDefault="00AD29A5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19621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A5" w:rsidRDefault="00164771" w:rsidP="00AC342D">
      <w:pPr>
        <w:ind w:left="0" w:firstLine="567"/>
      </w:pPr>
      <w:r>
        <w:t>En “Listar” se podrán ver los datos cargados:</w:t>
      </w:r>
    </w:p>
    <w:p w:rsidR="00164771" w:rsidRDefault="00164771" w:rsidP="00AC342D">
      <w:pPr>
        <w:ind w:left="0" w:firstLine="567"/>
      </w:pPr>
    </w:p>
    <w:p w:rsidR="00164771" w:rsidRDefault="00164771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4505325"/>
            <wp:effectExtent l="1905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771" w:rsidRDefault="00164771" w:rsidP="00AC342D">
      <w:pPr>
        <w:ind w:left="0" w:firstLine="567"/>
      </w:pPr>
    </w:p>
    <w:p w:rsidR="00AC342D" w:rsidRDefault="00AC342D" w:rsidP="00AC342D">
      <w:pPr>
        <w:ind w:left="0" w:firstLine="567"/>
      </w:pPr>
      <w:r>
        <w:t>Para la carga de unidades, también se creó la opción el Alta de Vehículos Con asignación del cliente o sin asignación del cliente.</w:t>
      </w:r>
    </w:p>
    <w:p w:rsidR="00AC342D" w:rsidRDefault="00AC342D" w:rsidP="00AC342D">
      <w:pPr>
        <w:ind w:left="0" w:firstLine="567"/>
      </w:pPr>
      <w:r>
        <w:t>Desde sin asignación del cliente se podría hacer el alta de la misma unidad vista anteriormente desde Sistemas Bejerman.</w:t>
      </w:r>
    </w:p>
    <w:p w:rsidR="004C123D" w:rsidRDefault="00AC342D" w:rsidP="00AC342D">
      <w:pPr>
        <w:ind w:left="0" w:firstLine="567"/>
      </w:pPr>
      <w:r w:rsidRPr="00AC342D">
        <w:rPr>
          <w:noProof/>
          <w:lang w:eastAsia="es-AR"/>
        </w:rPr>
        <w:drawing>
          <wp:inline distT="0" distB="0" distL="0" distR="0">
            <wp:extent cx="6210300" cy="1133475"/>
            <wp:effectExtent l="1905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3D" w:rsidRDefault="004C123D" w:rsidP="00AC342D">
      <w:pPr>
        <w:ind w:left="0" w:firstLine="567"/>
      </w:pPr>
    </w:p>
    <w:p w:rsidR="004C123D" w:rsidRDefault="004C123D" w:rsidP="00AC342D">
      <w:pPr>
        <w:ind w:left="0" w:firstLine="567"/>
      </w:pPr>
    </w:p>
    <w:p w:rsidR="0087792F" w:rsidRDefault="0087792F" w:rsidP="00AC342D">
      <w:pPr>
        <w:ind w:left="0" w:firstLine="567"/>
      </w:pPr>
      <w:r>
        <w:rPr>
          <w:noProof/>
          <w:lang w:eastAsia="es-AR"/>
        </w:rPr>
        <w:drawing>
          <wp:inline distT="0" distB="0" distL="0" distR="0">
            <wp:extent cx="6210300" cy="48196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2F" w:rsidRDefault="00F17A7B" w:rsidP="00AC342D">
      <w:pPr>
        <w:ind w:left="0" w:firstLine="567"/>
      </w:pPr>
      <w:r>
        <w:t>Además se podrá generar un listado completo para la ficha de la unidad.</w:t>
      </w:r>
    </w:p>
    <w:p w:rsidR="0087792F" w:rsidRDefault="0087792F" w:rsidP="00AC342D">
      <w:pPr>
        <w:ind w:left="0" w:firstLine="567"/>
      </w:pPr>
    </w:p>
    <w:sectPr w:rsidR="0087792F" w:rsidSect="00812788">
      <w:headerReference w:type="default" r:id="rId18"/>
      <w:footerReference w:type="default" r:id="rId19"/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6F" w:rsidRDefault="006E6F6F" w:rsidP="00ED4C45">
      <w:pPr>
        <w:spacing w:after="0"/>
      </w:pPr>
      <w:r>
        <w:separator/>
      </w:r>
    </w:p>
  </w:endnote>
  <w:endnote w:type="continuationSeparator" w:id="0">
    <w:p w:rsidR="006E6F6F" w:rsidRDefault="006E6F6F" w:rsidP="00ED4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64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E0766A" w:rsidRDefault="00E0766A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28C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28C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766A" w:rsidRDefault="00E076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6F" w:rsidRDefault="006E6F6F" w:rsidP="00ED4C45">
      <w:pPr>
        <w:spacing w:after="0"/>
      </w:pPr>
      <w:r>
        <w:separator/>
      </w:r>
    </w:p>
  </w:footnote>
  <w:footnote w:type="continuationSeparator" w:id="0">
    <w:p w:rsidR="006E6F6F" w:rsidRDefault="006E6F6F" w:rsidP="00ED4C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C45" w:rsidRDefault="00ED4C45" w:rsidP="00ED4C45">
    <w:pPr>
      <w:pStyle w:val="Encabezado"/>
      <w:jc w:val="center"/>
    </w:pPr>
    <w:r w:rsidRPr="00ED4C45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88"/>
    <w:rsid w:val="00164771"/>
    <w:rsid w:val="003A1313"/>
    <w:rsid w:val="003F3DFC"/>
    <w:rsid w:val="004928CB"/>
    <w:rsid w:val="004C123D"/>
    <w:rsid w:val="005076E5"/>
    <w:rsid w:val="00531D07"/>
    <w:rsid w:val="006E6F6F"/>
    <w:rsid w:val="00754F56"/>
    <w:rsid w:val="00812788"/>
    <w:rsid w:val="0087792F"/>
    <w:rsid w:val="00986D7C"/>
    <w:rsid w:val="00AB2D31"/>
    <w:rsid w:val="00AC342D"/>
    <w:rsid w:val="00AD29A5"/>
    <w:rsid w:val="00C14A4A"/>
    <w:rsid w:val="00D46301"/>
    <w:rsid w:val="00E0766A"/>
    <w:rsid w:val="00ED4C45"/>
    <w:rsid w:val="00F1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26EFDF7-6DA8-48F4-959A-F79129F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4C45"/>
  </w:style>
  <w:style w:type="paragraph" w:styleId="Piedepgina">
    <w:name w:val="footer"/>
    <w:basedOn w:val="Normal"/>
    <w:link w:val="PiedepginaCar"/>
    <w:uiPriority w:val="99"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723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2014-07-10T13:32:00Z</dcterms:created>
  <dcterms:modified xsi:type="dcterms:W3CDTF">2014-07-10T13:32:00Z</dcterms:modified>
</cp:coreProperties>
</file>