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Log</w:t>
      </w:r>
    </w:p>
    <w:p>
      <w:r>
        <w:rPr>
          <w:i/>
          <w:color w:val="595959"/>
          <w:sz w:val="18"/>
        </w:rPr>
        <w:t>Part of the SocialCareKit template library — socialcarekit.com. Free for use within your organisation. Review before use.</w:t>
      </w:r>
    </w:p>
    <w:p>
      <w:r>
        <w:rPr>
          <w:b w:val="0"/>
          <w:i/>
          <w:color w:val="595959"/>
          <w:sz w:val="18"/>
        </w:rPr>
        <w:t>Daily logs are part of the child's record and may be read by the child now or in the future, and by inspectors, courts and the Reg 44 visitor. Write to the child, or at least for the child.</w:t>
      </w:r>
    </w:p>
    <w:p>
      <w:pPr>
        <w:pStyle w:val="Heading1"/>
      </w:pPr>
      <w:r>
        <w:t>Recording standards — read before writing</w:t>
      </w:r>
    </w:p>
    <w:p>
      <w:pPr>
        <w:pStyle w:val="ListBullet"/>
        <w:spacing w:after="40"/>
      </w:pPr>
      <w:r>
        <w:t>Be factual: record what you saw and heard, not your interpretation. Say "Jay slammed the door and shouted" not "Jay was attention-seeking".</w:t>
      </w:r>
    </w:p>
    <w:p>
      <w:pPr>
        <w:pStyle w:val="ListBullet"/>
        <w:spacing w:after="40"/>
      </w:pPr>
      <w:r>
        <w:t>Separate fact from opinion; if you give a professional opinion, label it as such and give your reasons.</w:t>
      </w:r>
    </w:p>
    <w:p>
      <w:pPr>
        <w:pStyle w:val="ListBullet"/>
        <w:spacing w:after="40"/>
      </w:pPr>
      <w:r>
        <w:t>Use the child's own words in quotation marks for anything significant they say.</w:t>
      </w:r>
    </w:p>
    <w:p>
      <w:pPr>
        <w:pStyle w:val="ListBullet"/>
        <w:spacing w:after="40"/>
      </w:pPr>
      <w:r>
        <w:t>Avoid jargon, labels and abbreviations; be respectful — the child may read this.</w:t>
      </w:r>
    </w:p>
    <w:p>
      <w:pPr>
        <w:pStyle w:val="ListBullet"/>
        <w:spacing w:after="40"/>
      </w:pPr>
      <w:r>
        <w:t>Record positives and achievements, not just problems.</w:t>
      </w:r>
    </w:p>
    <w:p>
      <w:pPr>
        <w:pStyle w:val="ListBullet"/>
        <w:spacing w:after="40"/>
      </w:pPr>
      <w:r>
        <w:t>Never leave gaps: record every shift, sign and time every entry, and never alter an entry after the fact — add a dated correction.</w:t>
      </w:r>
    </w:p>
    <w:p>
      <w:pPr>
        <w:pStyle w:val="Heading1"/>
      </w:pPr>
      <w:r>
        <w:t>Daily record</w:t>
      </w:r>
    </w:p>
    <w:tbl>
      <w:tblPr>
        <w:tblStyle w:val="TableGrid"/>
        <w:tblW w:type="auto" w:w="0"/>
        <w:jc w:val="center"/>
        <w:tblLayout w:type="fixed"/>
        <w:tblLook w:firstColumn="1" w:firstRow="1" w:lastColumn="0" w:lastRow="0" w:noHBand="0" w:noVBand="1" w:val="04A0"/>
      </w:tblPr>
      <w:tblGrid>
        <w:gridCol w:w="4933"/>
        <w:gridCol w:w="4933"/>
      </w:tblGrid>
      <w:tr>
        <w:trPr>
          <w:trHeight w:val="340" w:hRule="atLeast"/>
          <w:tblHeader w:val="true"/>
        </w:trPr>
        <w:tc>
          <w:tcPr>
            <w:tcW w:type="dxa" w:w="9866"/>
            <w:gridSpan w:val="2"/>
            <w:shd w:val="clear" w:fill="1F4E5F"/>
          </w:tcPr>
          <w:p>
            <w:r>
              <w:rPr>
                <w:b/>
                <w:i w:val="0"/>
                <w:color w:val="FFFFFF"/>
              </w:rPr>
              <w:t>Day details</w:t>
            </w:r>
          </w:p>
        </w:tc>
      </w:tr>
      <w:tr>
        <w:trPr>
          <w:trHeight w:val="482" w:hRule="atLeast"/>
        </w:trPr>
        <w:tc>
          <w:tcPr>
            <w:tcW w:type="dxa" w:w="2835"/>
            <w:shd w:val="clear" w:fill="E9F1F3"/>
          </w:tcPr>
          <w:p>
            <w:r>
              <w:rPr>
                <w:b/>
                <w:i w:val="0"/>
              </w:rPr>
              <w:t>Child / young person</w:t>
            </w:r>
          </w:p>
        </w:tc>
        <w:tc>
          <w:tcPr>
            <w:tcW w:type="dxa" w:w="7030"/>
          </w:tcPr>
          <w:p/>
        </w:tc>
      </w:tr>
      <w:tr>
        <w:trPr>
          <w:trHeight w:val="482" w:hRule="atLeast"/>
        </w:trPr>
        <w:tc>
          <w:tcPr>
            <w:tcW w:type="dxa" w:w="2835"/>
            <w:shd w:val="clear" w:fill="E9F1F3"/>
          </w:tcPr>
          <w:p>
            <w:r>
              <w:rPr>
                <w:b/>
                <w:i w:val="0"/>
              </w:rPr>
              <w:t>Date</w:t>
            </w:r>
          </w:p>
        </w:tc>
        <w:tc>
          <w:tcPr>
            <w:tcW w:type="dxa" w:w="7030"/>
          </w:tcPr>
          <w:p/>
        </w:tc>
      </w:tr>
      <w:tr>
        <w:trPr>
          <w:trHeight w:val="482" w:hRule="atLeast"/>
        </w:trPr>
        <w:tc>
          <w:tcPr>
            <w:tcW w:type="dxa" w:w="2835"/>
            <w:shd w:val="clear" w:fill="E9F1F3"/>
          </w:tcPr>
          <w:p>
            <w:r>
              <w:rPr>
                <w:b/>
                <w:i w:val="0"/>
              </w:rPr>
              <w:t>Staff on shift (early / late / night)</w:t>
            </w:r>
          </w:p>
        </w:tc>
        <w:tc>
          <w:tcPr>
            <w:tcW w:type="dxa" w:w="7030"/>
          </w:tcP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Morning (waking, mood, breakfast, getting to school / activity)</w:t>
            </w:r>
          </w:p>
        </w:tc>
      </w:tr>
      <w:tr>
        <w:trPr>
          <w:trHeight w:val="1587"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Daytime (school / college / activity — attendance, feedback, appointments)</w:t>
            </w:r>
          </w:p>
        </w:tc>
      </w:tr>
      <w:tr>
        <w:trPr>
          <w:trHeight w:val="1587"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Evening (meal, activities, family time / contact, peers, mood)</w:t>
            </w:r>
          </w:p>
        </w:tc>
      </w:tr>
      <w:tr>
        <w:trPr>
          <w:trHeight w:val="1587"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Night (settling time, checks as per plan, any waking)</w:t>
            </w:r>
          </w:p>
        </w:tc>
      </w:tr>
      <w:tr>
        <w:trPr>
          <w:trHeight w:val="1247"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Health, medication and wellbeing notes</w:t>
            </w:r>
          </w:p>
        </w:tc>
      </w:tr>
      <w:tr>
        <w:trPr>
          <w:trHeight w:val="1020" w:hRule="atLeast"/>
        </w:trPr>
        <w:tc>
          <w:tcPr>
            <w:tcW w:type="dxa" w:w="9865"/>
          </w:tcPr>
          <w:p>
            <w:r>
              <w:rPr>
                <w:b w:val="0"/>
                <w:i/>
                <w:color w:val="595959"/>
                <w:sz w:val="17"/>
              </w:rPr>
              <w:t>Cross-reference the MAR sheet for medication detail.</w:t>
            </w: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Positives and achievements today</w:t>
            </w:r>
          </w:p>
        </w:tc>
      </w:tr>
      <w:tr>
        <w:trPr>
          <w:trHeight w:val="1020"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Concerns, incidents or safeguarding notes</w:t>
            </w:r>
          </w:p>
        </w:tc>
      </w:tr>
      <w:tr>
        <w:trPr>
          <w:trHeight w:val="1020" w:hRule="atLeast"/>
        </w:trPr>
        <w:tc>
          <w:tcPr>
            <w:tcW w:type="dxa" w:w="9865"/>
          </w:tcPr>
          <w:p>
            <w:r>
              <w:rPr>
                <w:b w:val="0"/>
                <w:i/>
                <w:color w:val="595959"/>
                <w:sz w:val="17"/>
              </w:rPr>
              <w:t>Cross-reference incident / intervention records where completed.</w:t>
            </w:r>
          </w:p>
        </w:tc>
      </w:tr>
    </w:tbl>
    <w:p>
      <w:pPr>
        <w:spacing w:after="0"/>
      </w:pPr>
    </w:p>
    <w:tbl>
      <w:tblPr>
        <w:tblStyle w:val="TableGrid"/>
        <w:tblW w:type="auto" w:w="0"/>
        <w:tblLayout w:type="fixed"/>
        <w:tblLook w:firstColumn="1" w:firstRow="1" w:lastColumn="0" w:lastRow="0" w:noHBand="0" w:noVBand="1" w:val="04A0"/>
      </w:tblPr>
      <w:tblGrid>
        <w:gridCol w:w="2466"/>
        <w:gridCol w:w="2466"/>
        <w:gridCol w:w="2466"/>
        <w:gridCol w:w="2466"/>
      </w:tblGrid>
      <w:tr>
        <w:trPr>
          <w:trHeight w:val="340" w:hRule="atLeast"/>
          <w:tblHeader w:val="true"/>
        </w:trPr>
        <w:tc>
          <w:tcPr>
            <w:tcW w:type="dxa" w:w="3628"/>
            <w:shd w:val="clear" w:fill="1F4E5F"/>
          </w:tcPr>
          <w:p>
            <w:r>
              <w:rPr>
                <w:b/>
                <w:i w:val="0"/>
                <w:color w:val="FFFFFF"/>
                <w:sz w:val="19"/>
              </w:rPr>
              <w:t>Entry written by</w:t>
            </w:r>
          </w:p>
        </w:tc>
        <w:tc>
          <w:tcPr>
            <w:tcW w:type="dxa" w:w="2268"/>
            <w:shd w:val="clear" w:fill="1F4E5F"/>
          </w:tcPr>
          <w:p>
            <w:r>
              <w:rPr>
                <w:b/>
                <w:i w:val="0"/>
                <w:color w:val="FFFFFF"/>
                <w:sz w:val="19"/>
              </w:rPr>
              <w:t>Role</w:t>
            </w:r>
          </w:p>
        </w:tc>
        <w:tc>
          <w:tcPr>
            <w:tcW w:type="dxa" w:w="1701"/>
            <w:shd w:val="clear" w:fill="1F4E5F"/>
          </w:tcPr>
          <w:p>
            <w:r>
              <w:rPr>
                <w:b/>
                <w:i w:val="0"/>
                <w:color w:val="FFFFFF"/>
                <w:sz w:val="19"/>
              </w:rPr>
              <w:t>Time</w:t>
            </w:r>
          </w:p>
        </w:tc>
        <w:tc>
          <w:tcPr>
            <w:tcW w:type="dxa" w:w="2268"/>
            <w:shd w:val="clear" w:fill="1F4E5F"/>
          </w:tcPr>
          <w:p>
            <w:r>
              <w:rPr>
                <w:b/>
                <w:i w:val="0"/>
                <w:color w:val="FFFFFF"/>
                <w:sz w:val="19"/>
              </w:rPr>
              <w:t>Signature</w:t>
            </w:r>
          </w:p>
        </w:tc>
      </w:tr>
      <w:tr>
        <w:trPr>
          <w:trHeight w:val="397" w:hRule="atLeast"/>
        </w:trPr>
        <w:tc>
          <w:tcPr>
            <w:tcW w:type="dxa" w:w="3628"/>
          </w:tcPr>
          <w:p/>
        </w:tc>
        <w:tc>
          <w:tcPr>
            <w:tcW w:type="dxa" w:w="2268"/>
          </w:tcPr>
          <w:p/>
        </w:tc>
        <w:tc>
          <w:tcPr>
            <w:tcW w:type="dxa" w:w="1701"/>
          </w:tcPr>
          <w:p/>
        </w:tc>
        <w:tc>
          <w:tcPr>
            <w:tcW w:type="dxa" w:w="2268"/>
          </w:tcPr>
          <w:p/>
        </w:tc>
      </w:tr>
      <w:tr>
        <w:trPr>
          <w:trHeight w:val="397" w:hRule="atLeast"/>
        </w:trPr>
        <w:tc>
          <w:tcPr>
            <w:tcW w:type="dxa" w:w="3628"/>
          </w:tcPr>
          <w:p/>
        </w:tc>
        <w:tc>
          <w:tcPr>
            <w:tcW w:type="dxa" w:w="2268"/>
          </w:tcPr>
          <w:p/>
        </w:tc>
        <w:tc>
          <w:tcPr>
            <w:tcW w:type="dxa" w:w="1701"/>
          </w:tcPr>
          <w:p/>
        </w:tc>
        <w:tc>
          <w:tcPr>
            <w:tcW w:type="dxa" w:w="2268"/>
          </w:tcPr>
          <w:p/>
        </w:tc>
      </w:tr>
      <w:tr>
        <w:trPr>
          <w:trHeight w:val="397" w:hRule="atLeast"/>
        </w:trPr>
        <w:tc>
          <w:tcPr>
            <w:tcW w:type="dxa" w:w="3628"/>
          </w:tcPr>
          <w:p/>
        </w:tc>
        <w:tc>
          <w:tcPr>
            <w:tcW w:type="dxa" w:w="2268"/>
          </w:tcPr>
          <w:p/>
        </w:tc>
        <w:tc>
          <w:tcPr>
            <w:tcW w:type="dxa" w:w="1701"/>
          </w:tcPr>
          <w:p/>
        </w:tc>
        <w:tc>
          <w:tcPr>
            <w:tcW w:type="dxa" w:w="2268"/>
          </w:tcPr>
          <w:p/>
        </w:tc>
      </w:tr>
    </w:tbl>
    <w:p>
      <w:pPr>
        <w:spacing w:after="0"/>
      </w:pPr>
    </w:p>
    <w:p/>
    <w:p>
      <w:pPr>
        <w:pBdr>
          <w:top w:val="single" w:sz="6" w:space="4" w:color="999999"/>
        </w:pBdr>
        <w:jc w:val="center"/>
      </w:pPr>
      <w:r>
        <w:rPr>
          <w:i/>
          <w:color w:val="595959"/>
          <w:sz w:val="17"/>
        </w:rPr>
        <w:t>Template last reviewed: July 2026</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