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Induction Checklist — Care Certificate</w:t>
      </w:r>
    </w:p>
    <w:p>
      <w:r>
        <w:rPr>
          <w:i/>
          <w:color w:val="595959"/>
          <w:sz w:val="18"/>
        </w:rPr>
        <w:t>Part of the SocialCareKit template library — socialcarekit.com. Free for use within your organisation. Review before use.</w:t>
      </w:r>
    </w:p>
    <w:p>
      <w:r>
        <w:rPr>
          <w:b w:val="0"/>
          <w:i/>
          <w:color w:val="595959"/>
          <w:sz w:val="18"/>
        </w:rPr>
        <w:t>Structured induction for new care staff, mapped to the 15 standards of the Care Certificate. The Care Certificate should normally be completed within 12 weeks. New staff must not work unsupervised until the manager is satisfied they are safe to do so.</w:t>
      </w:r>
    </w:p>
    <w:tbl>
      <w:tblPr>
        <w:tblStyle w:val="TableGrid"/>
        <w:tblW w:type="auto" w:w="0"/>
        <w:jc w:val="center"/>
        <w:tblLayout w:type="fixed"/>
        <w:tblLook w:firstColumn="1" w:firstRow="1" w:lastColumn="0" w:lastRow="0" w:noHBand="0" w:noVBand="1" w:val="04A0"/>
      </w:tblPr>
      <w:tblGrid>
        <w:gridCol w:w="4933"/>
        <w:gridCol w:w="4933"/>
      </w:tblGrid>
      <w:tr>
        <w:trPr>
          <w:trHeight w:val="340" w:hRule="atLeast"/>
          <w:tblHeader w:val="true"/>
        </w:trPr>
        <w:tc>
          <w:tcPr>
            <w:tcW w:type="dxa" w:w="9866"/>
            <w:gridSpan w:val="2"/>
            <w:shd w:val="clear" w:fill="1F4E5F"/>
          </w:tcPr>
          <w:p>
            <w:r>
              <w:rPr>
                <w:b/>
                <w:i w:val="0"/>
                <w:color w:val="FFFFFF"/>
              </w:rPr>
              <w:t>Induction details</w:t>
            </w:r>
          </w:p>
        </w:tc>
      </w:tr>
      <w:tr>
        <w:trPr>
          <w:trHeight w:val="482" w:hRule="atLeast"/>
        </w:trPr>
        <w:tc>
          <w:tcPr>
            <w:tcW w:type="dxa" w:w="3685"/>
            <w:shd w:val="clear" w:fill="E9F1F3"/>
          </w:tcPr>
          <w:p>
            <w:r>
              <w:rPr>
                <w:b/>
                <w:i w:val="0"/>
              </w:rPr>
              <w:t>New staff member</w:t>
            </w:r>
          </w:p>
        </w:tc>
        <w:tc>
          <w:tcPr>
            <w:tcW w:type="dxa" w:w="6180"/>
          </w:tcPr>
          <w:p/>
        </w:tc>
      </w:tr>
      <w:tr>
        <w:trPr>
          <w:trHeight w:val="482" w:hRule="atLeast"/>
        </w:trPr>
        <w:tc>
          <w:tcPr>
            <w:tcW w:type="dxa" w:w="3685"/>
            <w:shd w:val="clear" w:fill="E9F1F3"/>
          </w:tcPr>
          <w:p>
            <w:r>
              <w:rPr>
                <w:b/>
                <w:i w:val="0"/>
              </w:rPr>
              <w:t>Role</w:t>
            </w:r>
          </w:p>
        </w:tc>
        <w:tc>
          <w:tcPr>
            <w:tcW w:type="dxa" w:w="6180"/>
          </w:tcPr>
          <w:p/>
        </w:tc>
      </w:tr>
      <w:tr>
        <w:trPr>
          <w:trHeight w:val="482" w:hRule="atLeast"/>
        </w:trPr>
        <w:tc>
          <w:tcPr>
            <w:tcW w:type="dxa" w:w="3685"/>
            <w:shd w:val="clear" w:fill="E9F1F3"/>
          </w:tcPr>
          <w:p>
            <w:r>
              <w:rPr>
                <w:b/>
                <w:i w:val="0"/>
              </w:rPr>
              <w:t>Start date</w:t>
            </w:r>
          </w:p>
        </w:tc>
        <w:tc>
          <w:tcPr>
            <w:tcW w:type="dxa" w:w="6180"/>
          </w:tcPr>
          <w:p/>
        </w:tc>
      </w:tr>
      <w:tr>
        <w:trPr>
          <w:trHeight w:val="482" w:hRule="atLeast"/>
        </w:trPr>
        <w:tc>
          <w:tcPr>
            <w:tcW w:type="dxa" w:w="3685"/>
            <w:shd w:val="clear" w:fill="E9F1F3"/>
          </w:tcPr>
          <w:p>
            <w:r>
              <w:rPr>
                <w:b/>
                <w:i w:val="0"/>
              </w:rPr>
              <w:t>Inductor / mentor</w:t>
            </w:r>
          </w:p>
        </w:tc>
        <w:tc>
          <w:tcPr>
            <w:tcW w:type="dxa" w:w="6180"/>
          </w:tcPr>
          <w:p/>
        </w:tc>
      </w:tr>
      <w:tr>
        <w:trPr>
          <w:trHeight w:val="482" w:hRule="atLeast"/>
        </w:trPr>
        <w:tc>
          <w:tcPr>
            <w:tcW w:type="dxa" w:w="3685"/>
            <w:shd w:val="clear" w:fill="E9F1F3"/>
          </w:tcPr>
          <w:p>
            <w:r>
              <w:rPr>
                <w:b/>
                <w:i w:val="0"/>
              </w:rPr>
              <w:t>Care Certificate target completion date (12 weeks)</w:t>
            </w:r>
          </w:p>
        </w:tc>
        <w:tc>
          <w:tcPr>
            <w:tcW w:type="dxa" w:w="6180"/>
          </w:tcPr>
          <w:p/>
        </w:tc>
      </w:tr>
    </w:tbl>
    <w:p>
      <w:pPr>
        <w:spacing w:after="0"/>
      </w:pPr>
    </w:p>
    <w:p>
      <w:pPr>
        <w:pStyle w:val="Heading1"/>
      </w:pPr>
      <w:r>
        <w:t>Part 1 — First week essentials</w:t>
      </w:r>
    </w:p>
    <w:tbl>
      <w:tblPr>
        <w:tblStyle w:val="TableGrid"/>
        <w:tblW w:type="auto" w:w="0"/>
        <w:tblLayout w:type="fixed"/>
        <w:tblLook w:firstColumn="1" w:firstRow="1" w:lastColumn="0" w:lastRow="0" w:noHBand="0" w:noVBand="1" w:val="04A0"/>
      </w:tblPr>
      <w:tblGrid>
        <w:gridCol w:w="3289"/>
        <w:gridCol w:w="3289"/>
        <w:gridCol w:w="3289"/>
      </w:tblGrid>
      <w:tr>
        <w:trPr>
          <w:trHeight w:val="340" w:hRule="atLeast"/>
          <w:tblHeader w:val="true"/>
        </w:trPr>
        <w:tc>
          <w:tcPr>
            <w:tcW w:type="dxa" w:w="6917"/>
            <w:shd w:val="clear" w:fill="1F4E5F"/>
          </w:tcPr>
          <w:p>
            <w:r>
              <w:rPr>
                <w:b/>
                <w:i w:val="0"/>
                <w:color w:val="FFFFFF"/>
                <w:sz w:val="19"/>
              </w:rPr>
              <w:t>Item</w:t>
            </w:r>
          </w:p>
        </w:tc>
        <w:tc>
          <w:tcPr>
            <w:tcW w:type="dxa" w:w="1474"/>
            <w:shd w:val="clear" w:fill="1F4E5F"/>
          </w:tcPr>
          <w:p>
            <w:r>
              <w:rPr>
                <w:b/>
                <w:i w:val="0"/>
                <w:color w:val="FFFFFF"/>
                <w:sz w:val="19"/>
              </w:rPr>
              <w:t>Date</w:t>
            </w:r>
          </w:p>
        </w:tc>
        <w:tc>
          <w:tcPr>
            <w:tcW w:type="dxa" w:w="1474"/>
            <w:shd w:val="clear" w:fill="1F4E5F"/>
          </w:tcPr>
          <w:p>
            <w:r>
              <w:rPr>
                <w:b/>
                <w:i w:val="0"/>
                <w:color w:val="FFFFFF"/>
                <w:sz w:val="19"/>
              </w:rPr>
              <w:t>Initials</w:t>
            </w:r>
          </w:p>
        </w:tc>
      </w:tr>
      <w:tr>
        <w:trPr>
          <w:trHeight w:val="312" w:hRule="atLeast"/>
        </w:trPr>
        <w:tc>
          <w:tcPr>
            <w:tcW w:type="dxa" w:w="6917"/>
          </w:tcPr>
          <w:p>
            <w:r>
              <w:rPr>
                <w:b w:val="0"/>
                <w:i w:val="0"/>
                <w:sz w:val="19"/>
              </w:rPr>
              <w:t>Tour of the service; introductions to people supported and team</w:t>
            </w:r>
          </w:p>
        </w:tc>
        <w:tc>
          <w:tcPr>
            <w:tcW w:type="dxa" w:w="1474"/>
          </w:tcPr>
          <w:p>
            <w:r>
              <w:rPr>
                <w:b w:val="0"/>
                <w:i w:val="0"/>
                <w:sz w:val="19"/>
              </w:rPr>
            </w:r>
          </w:p>
        </w:tc>
        <w:tc>
          <w:tcPr>
            <w:tcW w:type="dxa" w:w="1474"/>
          </w:tcPr>
          <w:p>
            <w:r>
              <w:rPr>
                <w:b w:val="0"/>
                <w:i w:val="0"/>
                <w:sz w:val="19"/>
              </w:rPr>
            </w:r>
          </w:p>
        </w:tc>
      </w:tr>
      <w:tr>
        <w:trPr>
          <w:trHeight w:val="312" w:hRule="atLeast"/>
        </w:trPr>
        <w:tc>
          <w:tcPr>
            <w:tcW w:type="dxa" w:w="6917"/>
          </w:tcPr>
          <w:p>
            <w:r>
              <w:rPr>
                <w:b w:val="0"/>
                <w:i w:val="0"/>
                <w:sz w:val="19"/>
              </w:rPr>
              <w:t>Contract, ID badge, IT accounts and rota explained</w:t>
            </w:r>
          </w:p>
        </w:tc>
        <w:tc>
          <w:tcPr>
            <w:tcW w:type="dxa" w:w="1474"/>
          </w:tcPr>
          <w:p>
            <w:r>
              <w:rPr>
                <w:b w:val="0"/>
                <w:i w:val="0"/>
                <w:sz w:val="19"/>
              </w:rPr>
            </w:r>
          </w:p>
        </w:tc>
        <w:tc>
          <w:tcPr>
            <w:tcW w:type="dxa" w:w="1474"/>
          </w:tcPr>
          <w:p>
            <w:r>
              <w:rPr>
                <w:b w:val="0"/>
                <w:i w:val="0"/>
                <w:sz w:val="19"/>
              </w:rPr>
            </w:r>
          </w:p>
        </w:tc>
      </w:tr>
      <w:tr>
        <w:trPr>
          <w:trHeight w:val="312" w:hRule="atLeast"/>
        </w:trPr>
        <w:tc>
          <w:tcPr>
            <w:tcW w:type="dxa" w:w="6917"/>
          </w:tcPr>
          <w:p>
            <w:r>
              <w:rPr>
                <w:b w:val="0"/>
                <w:i w:val="0"/>
                <w:sz w:val="19"/>
              </w:rPr>
              <w:t>DBS and references confirmed cleared by manager before unsupervised work</w:t>
            </w:r>
          </w:p>
        </w:tc>
        <w:tc>
          <w:tcPr>
            <w:tcW w:type="dxa" w:w="1474"/>
          </w:tcPr>
          <w:p>
            <w:r>
              <w:rPr>
                <w:b w:val="0"/>
                <w:i w:val="0"/>
                <w:sz w:val="19"/>
              </w:rPr>
            </w:r>
          </w:p>
        </w:tc>
        <w:tc>
          <w:tcPr>
            <w:tcW w:type="dxa" w:w="1474"/>
          </w:tcPr>
          <w:p>
            <w:r>
              <w:rPr>
                <w:b w:val="0"/>
                <w:i w:val="0"/>
                <w:sz w:val="19"/>
              </w:rPr>
            </w:r>
          </w:p>
        </w:tc>
      </w:tr>
      <w:tr>
        <w:trPr>
          <w:trHeight w:val="312" w:hRule="atLeast"/>
        </w:trPr>
        <w:tc>
          <w:tcPr>
            <w:tcW w:type="dxa" w:w="6917"/>
          </w:tcPr>
          <w:p>
            <w:r>
              <w:rPr>
                <w:b w:val="0"/>
                <w:i w:val="0"/>
                <w:sz w:val="19"/>
              </w:rPr>
              <w:t>Fire safety: evacuation procedure, assembly point, PEEPs, extinguisher points</w:t>
            </w:r>
          </w:p>
        </w:tc>
        <w:tc>
          <w:tcPr>
            <w:tcW w:type="dxa" w:w="1474"/>
          </w:tcPr>
          <w:p>
            <w:r>
              <w:rPr>
                <w:b w:val="0"/>
                <w:i w:val="0"/>
                <w:sz w:val="19"/>
              </w:rPr>
            </w:r>
          </w:p>
        </w:tc>
        <w:tc>
          <w:tcPr>
            <w:tcW w:type="dxa" w:w="1474"/>
          </w:tcPr>
          <w:p>
            <w:r>
              <w:rPr>
                <w:b w:val="0"/>
                <w:i w:val="0"/>
                <w:sz w:val="19"/>
              </w:rPr>
            </w:r>
          </w:p>
        </w:tc>
      </w:tr>
      <w:tr>
        <w:trPr>
          <w:trHeight w:val="312" w:hRule="atLeast"/>
        </w:trPr>
        <w:tc>
          <w:tcPr>
            <w:tcW w:type="dxa" w:w="6917"/>
          </w:tcPr>
          <w:p>
            <w:r>
              <w:rPr>
                <w:b w:val="0"/>
                <w:i w:val="0"/>
                <w:sz w:val="19"/>
              </w:rPr>
              <w:t>Emergency procedures: first aid arrangements, on-call system</w:t>
            </w:r>
          </w:p>
        </w:tc>
        <w:tc>
          <w:tcPr>
            <w:tcW w:type="dxa" w:w="1474"/>
          </w:tcPr>
          <w:p>
            <w:r>
              <w:rPr>
                <w:b w:val="0"/>
                <w:i w:val="0"/>
                <w:sz w:val="19"/>
              </w:rPr>
            </w:r>
          </w:p>
        </w:tc>
        <w:tc>
          <w:tcPr>
            <w:tcW w:type="dxa" w:w="1474"/>
          </w:tcPr>
          <w:p>
            <w:r>
              <w:rPr>
                <w:b w:val="0"/>
                <w:i w:val="0"/>
                <w:sz w:val="19"/>
              </w:rPr>
            </w:r>
          </w:p>
        </w:tc>
      </w:tr>
      <w:tr>
        <w:trPr>
          <w:trHeight w:val="312" w:hRule="atLeast"/>
        </w:trPr>
        <w:tc>
          <w:tcPr>
            <w:tcW w:type="dxa" w:w="6917"/>
          </w:tcPr>
          <w:p>
            <w:r>
              <w:rPr>
                <w:b w:val="0"/>
                <w:i w:val="0"/>
                <w:sz w:val="19"/>
              </w:rPr>
              <w:t>Key policies read and signed: safeguarding, whistleblowing, code of conduct, medication, health &amp; safety, data protection, social media, lone working</w:t>
            </w:r>
          </w:p>
        </w:tc>
        <w:tc>
          <w:tcPr>
            <w:tcW w:type="dxa" w:w="1474"/>
          </w:tcPr>
          <w:p>
            <w:r>
              <w:rPr>
                <w:b w:val="0"/>
                <w:i w:val="0"/>
                <w:sz w:val="19"/>
              </w:rPr>
            </w:r>
          </w:p>
        </w:tc>
        <w:tc>
          <w:tcPr>
            <w:tcW w:type="dxa" w:w="1474"/>
          </w:tcPr>
          <w:p>
            <w:r>
              <w:rPr>
                <w:b w:val="0"/>
                <w:i w:val="0"/>
                <w:sz w:val="19"/>
              </w:rPr>
            </w:r>
          </w:p>
        </w:tc>
      </w:tr>
      <w:tr>
        <w:trPr>
          <w:trHeight w:val="312" w:hRule="atLeast"/>
        </w:trPr>
        <w:tc>
          <w:tcPr>
            <w:tcW w:type="dxa" w:w="6917"/>
          </w:tcPr>
          <w:p>
            <w:r>
              <w:rPr>
                <w:b w:val="0"/>
                <w:i w:val="0"/>
                <w:sz w:val="19"/>
              </w:rPr>
              <w:t>Safeguarding contacts displayed / provided (DSL, local authority, LADO where applicable)</w:t>
            </w:r>
          </w:p>
        </w:tc>
        <w:tc>
          <w:tcPr>
            <w:tcW w:type="dxa" w:w="1474"/>
          </w:tcPr>
          <w:p>
            <w:r>
              <w:rPr>
                <w:b w:val="0"/>
                <w:i w:val="0"/>
                <w:sz w:val="19"/>
              </w:rPr>
            </w:r>
          </w:p>
        </w:tc>
        <w:tc>
          <w:tcPr>
            <w:tcW w:type="dxa" w:w="1474"/>
          </w:tcPr>
          <w:p>
            <w:r>
              <w:rPr>
                <w:b w:val="0"/>
                <w:i w:val="0"/>
                <w:sz w:val="19"/>
              </w:rPr>
            </w:r>
          </w:p>
        </w:tc>
      </w:tr>
      <w:tr>
        <w:trPr>
          <w:trHeight w:val="312" w:hRule="atLeast"/>
        </w:trPr>
        <w:tc>
          <w:tcPr>
            <w:tcW w:type="dxa" w:w="6917"/>
          </w:tcPr>
          <w:p>
            <w:r>
              <w:rPr>
                <w:b w:val="0"/>
                <w:i w:val="0"/>
                <w:sz w:val="19"/>
              </w:rPr>
              <w:t>Infection prevention: hand hygiene and PPE use demonstrated</w:t>
            </w:r>
          </w:p>
        </w:tc>
        <w:tc>
          <w:tcPr>
            <w:tcW w:type="dxa" w:w="1474"/>
          </w:tcPr>
          <w:p>
            <w:r>
              <w:rPr>
                <w:b w:val="0"/>
                <w:i w:val="0"/>
                <w:sz w:val="19"/>
              </w:rPr>
            </w:r>
          </w:p>
        </w:tc>
        <w:tc>
          <w:tcPr>
            <w:tcW w:type="dxa" w:w="1474"/>
          </w:tcPr>
          <w:p>
            <w:r>
              <w:rPr>
                <w:b w:val="0"/>
                <w:i w:val="0"/>
                <w:sz w:val="19"/>
              </w:rPr>
            </w:r>
          </w:p>
        </w:tc>
      </w:tr>
      <w:tr>
        <w:trPr>
          <w:trHeight w:val="312" w:hRule="atLeast"/>
        </w:trPr>
        <w:tc>
          <w:tcPr>
            <w:tcW w:type="dxa" w:w="6917"/>
          </w:tcPr>
          <w:p>
            <w:r>
              <w:rPr>
                <w:b w:val="0"/>
                <w:i w:val="0"/>
                <w:sz w:val="19"/>
              </w:rPr>
              <w:t>Moving and handling: no assisting until trained</w:t>
            </w:r>
          </w:p>
        </w:tc>
        <w:tc>
          <w:tcPr>
            <w:tcW w:type="dxa" w:w="1474"/>
          </w:tcPr>
          <w:p>
            <w:r>
              <w:rPr>
                <w:b w:val="0"/>
                <w:i w:val="0"/>
                <w:sz w:val="19"/>
              </w:rPr>
            </w:r>
          </w:p>
        </w:tc>
        <w:tc>
          <w:tcPr>
            <w:tcW w:type="dxa" w:w="1474"/>
          </w:tcPr>
          <w:p>
            <w:r>
              <w:rPr>
                <w:b w:val="0"/>
                <w:i w:val="0"/>
                <w:sz w:val="19"/>
              </w:rPr>
            </w:r>
          </w:p>
        </w:tc>
      </w:tr>
      <w:tr>
        <w:trPr>
          <w:trHeight w:val="312" w:hRule="atLeast"/>
        </w:trPr>
        <w:tc>
          <w:tcPr>
            <w:tcW w:type="dxa" w:w="6917"/>
          </w:tcPr>
          <w:p>
            <w:r>
              <w:rPr>
                <w:b w:val="0"/>
                <w:i w:val="0"/>
                <w:sz w:val="19"/>
              </w:rPr>
              <w:t>Introduction to care plans and recording systems</w:t>
            </w:r>
          </w:p>
        </w:tc>
        <w:tc>
          <w:tcPr>
            <w:tcW w:type="dxa" w:w="1474"/>
          </w:tcPr>
          <w:p>
            <w:r>
              <w:rPr>
                <w:b w:val="0"/>
                <w:i w:val="0"/>
                <w:sz w:val="19"/>
              </w:rPr>
            </w:r>
          </w:p>
        </w:tc>
        <w:tc>
          <w:tcPr>
            <w:tcW w:type="dxa" w:w="1474"/>
          </w:tcPr>
          <w:p>
            <w:r>
              <w:rPr>
                <w:b w:val="0"/>
                <w:i w:val="0"/>
                <w:sz w:val="19"/>
              </w:rPr>
            </w:r>
          </w:p>
        </w:tc>
      </w:tr>
      <w:tr>
        <w:trPr>
          <w:trHeight w:val="312" w:hRule="atLeast"/>
        </w:trPr>
        <w:tc>
          <w:tcPr>
            <w:tcW w:type="dxa" w:w="6917"/>
          </w:tcPr>
          <w:p>
            <w:r>
              <w:rPr>
                <w:b w:val="0"/>
                <w:i w:val="0"/>
                <w:sz w:val="19"/>
              </w:rPr>
              <w:t>Supervision and probation arrangements explained</w:t>
            </w:r>
          </w:p>
        </w:tc>
        <w:tc>
          <w:tcPr>
            <w:tcW w:type="dxa" w:w="1474"/>
          </w:tcPr>
          <w:p>
            <w:r>
              <w:rPr>
                <w:b w:val="0"/>
                <w:i w:val="0"/>
                <w:sz w:val="19"/>
              </w:rPr>
            </w:r>
          </w:p>
        </w:tc>
        <w:tc>
          <w:tcPr>
            <w:tcW w:type="dxa" w:w="1474"/>
          </w:tcPr>
          <w:p>
            <w:r>
              <w:rPr>
                <w:b w:val="0"/>
                <w:i w:val="0"/>
                <w:sz w:val="19"/>
              </w:rPr>
            </w:r>
          </w:p>
        </w:tc>
      </w:tr>
    </w:tbl>
    <w:p>
      <w:pPr>
        <w:spacing w:after="0"/>
      </w:pPr>
    </w:p>
    <w:p>
      <w:pPr>
        <w:pStyle w:val="Heading1"/>
      </w:pPr>
      <w:r>
        <w:t>Part 2 — The 15 Care Certificate standards</w:t>
      </w:r>
    </w:p>
    <w:tbl>
      <w:tblPr>
        <w:tblStyle w:val="TableGrid"/>
        <w:tblW w:type="auto" w:w="0"/>
        <w:tblLayout w:type="fixed"/>
        <w:tblLook w:firstColumn="1" w:firstRow="1" w:lastColumn="0" w:lastRow="0" w:noHBand="0" w:noVBand="1" w:val="04A0"/>
      </w:tblPr>
      <w:tblGrid>
        <w:gridCol w:w="2466"/>
        <w:gridCol w:w="2466"/>
        <w:gridCol w:w="2466"/>
        <w:gridCol w:w="2466"/>
      </w:tblGrid>
      <w:tr>
        <w:trPr>
          <w:trHeight w:val="340" w:hRule="atLeast"/>
          <w:tblHeader w:val="true"/>
        </w:trPr>
        <w:tc>
          <w:tcPr>
            <w:tcW w:type="dxa" w:w="3402"/>
            <w:shd w:val="clear" w:fill="1F4E5F"/>
          </w:tcPr>
          <w:p>
            <w:r>
              <w:rPr>
                <w:b/>
                <w:i w:val="0"/>
                <w:color w:val="FFFFFF"/>
                <w:sz w:val="19"/>
              </w:rPr>
              <w:t>Care Certificate standard</w:t>
            </w:r>
          </w:p>
        </w:tc>
        <w:tc>
          <w:tcPr>
            <w:tcW w:type="dxa" w:w="3402"/>
            <w:shd w:val="clear" w:fill="1F4E5F"/>
          </w:tcPr>
          <w:p>
            <w:r>
              <w:rPr>
                <w:b/>
                <w:i w:val="0"/>
                <w:color w:val="FFFFFF"/>
                <w:sz w:val="19"/>
              </w:rPr>
              <w:t>Learning / evidence completed (workbook, observation, discussion)</w:t>
            </w:r>
          </w:p>
        </w:tc>
        <w:tc>
          <w:tcPr>
            <w:tcW w:type="dxa" w:w="1474"/>
            <w:shd w:val="clear" w:fill="1F4E5F"/>
          </w:tcPr>
          <w:p>
            <w:r>
              <w:rPr>
                <w:b/>
                <w:i w:val="0"/>
                <w:color w:val="FFFFFF"/>
                <w:sz w:val="19"/>
              </w:rPr>
              <w:t>Date achieved</w:t>
            </w:r>
          </w:p>
        </w:tc>
        <w:tc>
          <w:tcPr>
            <w:tcW w:type="dxa" w:w="1587"/>
            <w:shd w:val="clear" w:fill="1F4E5F"/>
          </w:tcPr>
          <w:p>
            <w:r>
              <w:rPr>
                <w:b/>
                <w:i w:val="0"/>
                <w:color w:val="FFFFFF"/>
                <w:sz w:val="19"/>
              </w:rPr>
              <w:t>Assessor initials</w:t>
            </w:r>
          </w:p>
        </w:tc>
      </w:tr>
      <w:tr>
        <w:trPr>
          <w:trHeight w:val="454" w:hRule="atLeast"/>
        </w:trPr>
        <w:tc>
          <w:tcPr>
            <w:tcW w:type="dxa" w:w="3402"/>
          </w:tcPr>
          <w:p>
            <w:r>
              <w:rPr>
                <w:b w:val="0"/>
                <w:i w:val="0"/>
                <w:sz w:val="19"/>
              </w:rPr>
              <w:t>1. Understand your role</w:t>
            </w:r>
          </w:p>
        </w:tc>
        <w:tc>
          <w:tcPr>
            <w:tcW w:type="dxa" w:w="3402"/>
          </w:tcPr>
          <w:p>
            <w:r>
              <w:rPr>
                <w:b w:val="0"/>
                <w:i w:val="0"/>
                <w:sz w:val="19"/>
              </w:rPr>
            </w:r>
          </w:p>
        </w:tc>
        <w:tc>
          <w:tcPr>
            <w:tcW w:type="dxa" w:w="1474"/>
          </w:tcPr>
          <w:p>
            <w:r>
              <w:rPr>
                <w:b w:val="0"/>
                <w:i w:val="0"/>
                <w:sz w:val="19"/>
              </w:rPr>
            </w:r>
          </w:p>
        </w:tc>
        <w:tc>
          <w:tcPr>
            <w:tcW w:type="dxa" w:w="1587"/>
          </w:tcPr>
          <w:p>
            <w:r>
              <w:rPr>
                <w:b w:val="0"/>
                <w:i w:val="0"/>
                <w:sz w:val="19"/>
              </w:rPr>
            </w:r>
          </w:p>
        </w:tc>
      </w:tr>
      <w:tr>
        <w:trPr>
          <w:trHeight w:val="454" w:hRule="atLeast"/>
        </w:trPr>
        <w:tc>
          <w:tcPr>
            <w:tcW w:type="dxa" w:w="3402"/>
          </w:tcPr>
          <w:p>
            <w:r>
              <w:rPr>
                <w:b w:val="0"/>
                <w:i w:val="0"/>
                <w:sz w:val="19"/>
              </w:rPr>
              <w:t>2. Your personal development</w:t>
            </w:r>
          </w:p>
        </w:tc>
        <w:tc>
          <w:tcPr>
            <w:tcW w:type="dxa" w:w="3402"/>
          </w:tcPr>
          <w:p>
            <w:r>
              <w:rPr>
                <w:b w:val="0"/>
                <w:i w:val="0"/>
                <w:sz w:val="19"/>
              </w:rPr>
            </w:r>
          </w:p>
        </w:tc>
        <w:tc>
          <w:tcPr>
            <w:tcW w:type="dxa" w:w="1474"/>
          </w:tcPr>
          <w:p>
            <w:r>
              <w:rPr>
                <w:b w:val="0"/>
                <w:i w:val="0"/>
                <w:sz w:val="19"/>
              </w:rPr>
            </w:r>
          </w:p>
        </w:tc>
        <w:tc>
          <w:tcPr>
            <w:tcW w:type="dxa" w:w="1587"/>
          </w:tcPr>
          <w:p>
            <w:r>
              <w:rPr>
                <w:b w:val="0"/>
                <w:i w:val="0"/>
                <w:sz w:val="19"/>
              </w:rPr>
            </w:r>
          </w:p>
        </w:tc>
      </w:tr>
      <w:tr>
        <w:trPr>
          <w:trHeight w:val="454" w:hRule="atLeast"/>
        </w:trPr>
        <w:tc>
          <w:tcPr>
            <w:tcW w:type="dxa" w:w="3402"/>
          </w:tcPr>
          <w:p>
            <w:r>
              <w:rPr>
                <w:b w:val="0"/>
                <w:i w:val="0"/>
                <w:sz w:val="19"/>
              </w:rPr>
              <w:t>3. Duty of care</w:t>
            </w:r>
          </w:p>
        </w:tc>
        <w:tc>
          <w:tcPr>
            <w:tcW w:type="dxa" w:w="3402"/>
          </w:tcPr>
          <w:p>
            <w:r>
              <w:rPr>
                <w:b w:val="0"/>
                <w:i w:val="0"/>
                <w:sz w:val="19"/>
              </w:rPr>
            </w:r>
          </w:p>
        </w:tc>
        <w:tc>
          <w:tcPr>
            <w:tcW w:type="dxa" w:w="1474"/>
          </w:tcPr>
          <w:p>
            <w:r>
              <w:rPr>
                <w:b w:val="0"/>
                <w:i w:val="0"/>
                <w:sz w:val="19"/>
              </w:rPr>
            </w:r>
          </w:p>
        </w:tc>
        <w:tc>
          <w:tcPr>
            <w:tcW w:type="dxa" w:w="1587"/>
          </w:tcPr>
          <w:p>
            <w:r>
              <w:rPr>
                <w:b w:val="0"/>
                <w:i w:val="0"/>
                <w:sz w:val="19"/>
              </w:rPr>
            </w:r>
          </w:p>
        </w:tc>
      </w:tr>
      <w:tr>
        <w:trPr>
          <w:trHeight w:val="454" w:hRule="atLeast"/>
        </w:trPr>
        <w:tc>
          <w:tcPr>
            <w:tcW w:type="dxa" w:w="3402"/>
          </w:tcPr>
          <w:p>
            <w:r>
              <w:rPr>
                <w:b w:val="0"/>
                <w:i w:val="0"/>
                <w:sz w:val="19"/>
              </w:rPr>
              <w:t>4. Equality and diversity</w:t>
            </w:r>
          </w:p>
        </w:tc>
        <w:tc>
          <w:tcPr>
            <w:tcW w:type="dxa" w:w="3402"/>
          </w:tcPr>
          <w:p>
            <w:r>
              <w:rPr>
                <w:b w:val="0"/>
                <w:i w:val="0"/>
                <w:sz w:val="19"/>
              </w:rPr>
            </w:r>
          </w:p>
        </w:tc>
        <w:tc>
          <w:tcPr>
            <w:tcW w:type="dxa" w:w="1474"/>
          </w:tcPr>
          <w:p>
            <w:r>
              <w:rPr>
                <w:b w:val="0"/>
                <w:i w:val="0"/>
                <w:sz w:val="19"/>
              </w:rPr>
            </w:r>
          </w:p>
        </w:tc>
        <w:tc>
          <w:tcPr>
            <w:tcW w:type="dxa" w:w="1587"/>
          </w:tcPr>
          <w:p>
            <w:r>
              <w:rPr>
                <w:b w:val="0"/>
                <w:i w:val="0"/>
                <w:sz w:val="19"/>
              </w:rPr>
            </w:r>
          </w:p>
        </w:tc>
      </w:tr>
      <w:tr>
        <w:trPr>
          <w:trHeight w:val="454" w:hRule="atLeast"/>
        </w:trPr>
        <w:tc>
          <w:tcPr>
            <w:tcW w:type="dxa" w:w="3402"/>
          </w:tcPr>
          <w:p>
            <w:r>
              <w:rPr>
                <w:b w:val="0"/>
                <w:i w:val="0"/>
                <w:sz w:val="19"/>
              </w:rPr>
              <w:t>5. Work in a person centred way</w:t>
            </w:r>
          </w:p>
        </w:tc>
        <w:tc>
          <w:tcPr>
            <w:tcW w:type="dxa" w:w="3402"/>
          </w:tcPr>
          <w:p>
            <w:r>
              <w:rPr>
                <w:b w:val="0"/>
                <w:i w:val="0"/>
                <w:sz w:val="19"/>
              </w:rPr>
            </w:r>
          </w:p>
        </w:tc>
        <w:tc>
          <w:tcPr>
            <w:tcW w:type="dxa" w:w="1474"/>
          </w:tcPr>
          <w:p>
            <w:r>
              <w:rPr>
                <w:b w:val="0"/>
                <w:i w:val="0"/>
                <w:sz w:val="19"/>
              </w:rPr>
            </w:r>
          </w:p>
        </w:tc>
        <w:tc>
          <w:tcPr>
            <w:tcW w:type="dxa" w:w="1587"/>
          </w:tcPr>
          <w:p>
            <w:r>
              <w:rPr>
                <w:b w:val="0"/>
                <w:i w:val="0"/>
                <w:sz w:val="19"/>
              </w:rPr>
            </w:r>
          </w:p>
        </w:tc>
      </w:tr>
      <w:tr>
        <w:trPr>
          <w:trHeight w:val="454" w:hRule="atLeast"/>
        </w:trPr>
        <w:tc>
          <w:tcPr>
            <w:tcW w:type="dxa" w:w="3402"/>
          </w:tcPr>
          <w:p>
            <w:r>
              <w:rPr>
                <w:b w:val="0"/>
                <w:i w:val="0"/>
                <w:sz w:val="19"/>
              </w:rPr>
              <w:t>6. Communication</w:t>
            </w:r>
          </w:p>
        </w:tc>
        <w:tc>
          <w:tcPr>
            <w:tcW w:type="dxa" w:w="3402"/>
          </w:tcPr>
          <w:p>
            <w:r>
              <w:rPr>
                <w:b w:val="0"/>
                <w:i w:val="0"/>
                <w:sz w:val="19"/>
              </w:rPr>
            </w:r>
          </w:p>
        </w:tc>
        <w:tc>
          <w:tcPr>
            <w:tcW w:type="dxa" w:w="1474"/>
          </w:tcPr>
          <w:p>
            <w:r>
              <w:rPr>
                <w:b w:val="0"/>
                <w:i w:val="0"/>
                <w:sz w:val="19"/>
              </w:rPr>
            </w:r>
          </w:p>
        </w:tc>
        <w:tc>
          <w:tcPr>
            <w:tcW w:type="dxa" w:w="1587"/>
          </w:tcPr>
          <w:p>
            <w:r>
              <w:rPr>
                <w:b w:val="0"/>
                <w:i w:val="0"/>
                <w:sz w:val="19"/>
              </w:rPr>
            </w:r>
          </w:p>
        </w:tc>
      </w:tr>
      <w:tr>
        <w:trPr>
          <w:trHeight w:val="454" w:hRule="atLeast"/>
        </w:trPr>
        <w:tc>
          <w:tcPr>
            <w:tcW w:type="dxa" w:w="3402"/>
          </w:tcPr>
          <w:p>
            <w:r>
              <w:rPr>
                <w:b w:val="0"/>
                <w:i w:val="0"/>
                <w:sz w:val="19"/>
              </w:rPr>
              <w:t>7. Privacy and dignity</w:t>
            </w:r>
          </w:p>
        </w:tc>
        <w:tc>
          <w:tcPr>
            <w:tcW w:type="dxa" w:w="3402"/>
          </w:tcPr>
          <w:p>
            <w:r>
              <w:rPr>
                <w:b w:val="0"/>
                <w:i w:val="0"/>
                <w:sz w:val="19"/>
              </w:rPr>
            </w:r>
          </w:p>
        </w:tc>
        <w:tc>
          <w:tcPr>
            <w:tcW w:type="dxa" w:w="1474"/>
          </w:tcPr>
          <w:p>
            <w:r>
              <w:rPr>
                <w:b w:val="0"/>
                <w:i w:val="0"/>
                <w:sz w:val="19"/>
              </w:rPr>
            </w:r>
          </w:p>
        </w:tc>
        <w:tc>
          <w:tcPr>
            <w:tcW w:type="dxa" w:w="1587"/>
          </w:tcPr>
          <w:p>
            <w:r>
              <w:rPr>
                <w:b w:val="0"/>
                <w:i w:val="0"/>
                <w:sz w:val="19"/>
              </w:rPr>
            </w:r>
          </w:p>
        </w:tc>
      </w:tr>
      <w:tr>
        <w:trPr>
          <w:trHeight w:val="454" w:hRule="atLeast"/>
        </w:trPr>
        <w:tc>
          <w:tcPr>
            <w:tcW w:type="dxa" w:w="3402"/>
          </w:tcPr>
          <w:p>
            <w:r>
              <w:rPr>
                <w:b w:val="0"/>
                <w:i w:val="0"/>
                <w:sz w:val="19"/>
              </w:rPr>
              <w:t>8. Fluids and nutrition</w:t>
            </w:r>
          </w:p>
        </w:tc>
        <w:tc>
          <w:tcPr>
            <w:tcW w:type="dxa" w:w="3402"/>
          </w:tcPr>
          <w:p>
            <w:r>
              <w:rPr>
                <w:b w:val="0"/>
                <w:i w:val="0"/>
                <w:sz w:val="19"/>
              </w:rPr>
            </w:r>
          </w:p>
        </w:tc>
        <w:tc>
          <w:tcPr>
            <w:tcW w:type="dxa" w:w="1474"/>
          </w:tcPr>
          <w:p>
            <w:r>
              <w:rPr>
                <w:b w:val="0"/>
                <w:i w:val="0"/>
                <w:sz w:val="19"/>
              </w:rPr>
            </w:r>
          </w:p>
        </w:tc>
        <w:tc>
          <w:tcPr>
            <w:tcW w:type="dxa" w:w="1587"/>
          </w:tcPr>
          <w:p>
            <w:r>
              <w:rPr>
                <w:b w:val="0"/>
                <w:i w:val="0"/>
                <w:sz w:val="19"/>
              </w:rPr>
            </w:r>
          </w:p>
        </w:tc>
      </w:tr>
      <w:tr>
        <w:trPr>
          <w:trHeight w:val="454" w:hRule="atLeast"/>
        </w:trPr>
        <w:tc>
          <w:tcPr>
            <w:tcW w:type="dxa" w:w="3402"/>
          </w:tcPr>
          <w:p>
            <w:r>
              <w:rPr>
                <w:b w:val="0"/>
                <w:i w:val="0"/>
                <w:sz w:val="19"/>
              </w:rPr>
              <w:t>9. Awareness of mental health, dementia and learning disability</w:t>
            </w:r>
          </w:p>
        </w:tc>
        <w:tc>
          <w:tcPr>
            <w:tcW w:type="dxa" w:w="3402"/>
          </w:tcPr>
          <w:p>
            <w:r>
              <w:rPr>
                <w:b w:val="0"/>
                <w:i w:val="0"/>
                <w:sz w:val="19"/>
              </w:rPr>
            </w:r>
          </w:p>
        </w:tc>
        <w:tc>
          <w:tcPr>
            <w:tcW w:type="dxa" w:w="1474"/>
          </w:tcPr>
          <w:p>
            <w:r>
              <w:rPr>
                <w:b w:val="0"/>
                <w:i w:val="0"/>
                <w:sz w:val="19"/>
              </w:rPr>
            </w:r>
          </w:p>
        </w:tc>
        <w:tc>
          <w:tcPr>
            <w:tcW w:type="dxa" w:w="1587"/>
          </w:tcPr>
          <w:p>
            <w:r>
              <w:rPr>
                <w:b w:val="0"/>
                <w:i w:val="0"/>
                <w:sz w:val="19"/>
              </w:rPr>
            </w:r>
          </w:p>
        </w:tc>
      </w:tr>
      <w:tr>
        <w:trPr>
          <w:trHeight w:val="454" w:hRule="atLeast"/>
        </w:trPr>
        <w:tc>
          <w:tcPr>
            <w:tcW w:type="dxa" w:w="3402"/>
          </w:tcPr>
          <w:p>
            <w:r>
              <w:rPr>
                <w:b w:val="0"/>
                <w:i w:val="0"/>
                <w:sz w:val="19"/>
              </w:rPr>
              <w:t>10. Safeguarding adults</w:t>
            </w:r>
          </w:p>
        </w:tc>
        <w:tc>
          <w:tcPr>
            <w:tcW w:type="dxa" w:w="3402"/>
          </w:tcPr>
          <w:p>
            <w:r>
              <w:rPr>
                <w:b w:val="0"/>
                <w:i w:val="0"/>
                <w:sz w:val="19"/>
              </w:rPr>
            </w:r>
          </w:p>
        </w:tc>
        <w:tc>
          <w:tcPr>
            <w:tcW w:type="dxa" w:w="1474"/>
          </w:tcPr>
          <w:p>
            <w:r>
              <w:rPr>
                <w:b w:val="0"/>
                <w:i w:val="0"/>
                <w:sz w:val="19"/>
              </w:rPr>
            </w:r>
          </w:p>
        </w:tc>
        <w:tc>
          <w:tcPr>
            <w:tcW w:type="dxa" w:w="1587"/>
          </w:tcPr>
          <w:p>
            <w:r>
              <w:rPr>
                <w:b w:val="0"/>
                <w:i w:val="0"/>
                <w:sz w:val="19"/>
              </w:rPr>
            </w:r>
          </w:p>
        </w:tc>
      </w:tr>
      <w:tr>
        <w:trPr>
          <w:trHeight w:val="454" w:hRule="atLeast"/>
        </w:trPr>
        <w:tc>
          <w:tcPr>
            <w:tcW w:type="dxa" w:w="3402"/>
          </w:tcPr>
          <w:p>
            <w:r>
              <w:rPr>
                <w:b w:val="0"/>
                <w:i w:val="0"/>
                <w:sz w:val="19"/>
              </w:rPr>
              <w:t>11. Safeguarding children</w:t>
            </w:r>
          </w:p>
        </w:tc>
        <w:tc>
          <w:tcPr>
            <w:tcW w:type="dxa" w:w="3402"/>
          </w:tcPr>
          <w:p>
            <w:r>
              <w:rPr>
                <w:b w:val="0"/>
                <w:i w:val="0"/>
                <w:sz w:val="19"/>
              </w:rPr>
            </w:r>
          </w:p>
        </w:tc>
        <w:tc>
          <w:tcPr>
            <w:tcW w:type="dxa" w:w="1474"/>
          </w:tcPr>
          <w:p>
            <w:r>
              <w:rPr>
                <w:b w:val="0"/>
                <w:i w:val="0"/>
                <w:sz w:val="19"/>
              </w:rPr>
            </w:r>
          </w:p>
        </w:tc>
        <w:tc>
          <w:tcPr>
            <w:tcW w:type="dxa" w:w="1587"/>
          </w:tcPr>
          <w:p>
            <w:r>
              <w:rPr>
                <w:b w:val="0"/>
                <w:i w:val="0"/>
                <w:sz w:val="19"/>
              </w:rPr>
            </w:r>
          </w:p>
        </w:tc>
      </w:tr>
      <w:tr>
        <w:trPr>
          <w:trHeight w:val="454" w:hRule="atLeast"/>
        </w:trPr>
        <w:tc>
          <w:tcPr>
            <w:tcW w:type="dxa" w:w="3402"/>
          </w:tcPr>
          <w:p>
            <w:r>
              <w:rPr>
                <w:b w:val="0"/>
                <w:i w:val="0"/>
                <w:sz w:val="19"/>
              </w:rPr>
              <w:t>12. Basic life support</w:t>
            </w:r>
          </w:p>
        </w:tc>
        <w:tc>
          <w:tcPr>
            <w:tcW w:type="dxa" w:w="3402"/>
          </w:tcPr>
          <w:p>
            <w:r>
              <w:rPr>
                <w:b w:val="0"/>
                <w:i w:val="0"/>
                <w:sz w:val="19"/>
              </w:rPr>
            </w:r>
          </w:p>
        </w:tc>
        <w:tc>
          <w:tcPr>
            <w:tcW w:type="dxa" w:w="1474"/>
          </w:tcPr>
          <w:p>
            <w:r>
              <w:rPr>
                <w:b w:val="0"/>
                <w:i w:val="0"/>
                <w:sz w:val="19"/>
              </w:rPr>
            </w:r>
          </w:p>
        </w:tc>
        <w:tc>
          <w:tcPr>
            <w:tcW w:type="dxa" w:w="1587"/>
          </w:tcPr>
          <w:p>
            <w:r>
              <w:rPr>
                <w:b w:val="0"/>
                <w:i w:val="0"/>
                <w:sz w:val="19"/>
              </w:rPr>
            </w:r>
          </w:p>
        </w:tc>
      </w:tr>
      <w:tr>
        <w:trPr>
          <w:trHeight w:val="454" w:hRule="atLeast"/>
        </w:trPr>
        <w:tc>
          <w:tcPr>
            <w:tcW w:type="dxa" w:w="3402"/>
          </w:tcPr>
          <w:p>
            <w:r>
              <w:rPr>
                <w:b w:val="0"/>
                <w:i w:val="0"/>
                <w:sz w:val="19"/>
              </w:rPr>
              <w:t>13. Health and safety</w:t>
            </w:r>
          </w:p>
        </w:tc>
        <w:tc>
          <w:tcPr>
            <w:tcW w:type="dxa" w:w="3402"/>
          </w:tcPr>
          <w:p>
            <w:r>
              <w:rPr>
                <w:b w:val="0"/>
                <w:i w:val="0"/>
                <w:sz w:val="19"/>
              </w:rPr>
            </w:r>
          </w:p>
        </w:tc>
        <w:tc>
          <w:tcPr>
            <w:tcW w:type="dxa" w:w="1474"/>
          </w:tcPr>
          <w:p>
            <w:r>
              <w:rPr>
                <w:b w:val="0"/>
                <w:i w:val="0"/>
                <w:sz w:val="19"/>
              </w:rPr>
            </w:r>
          </w:p>
        </w:tc>
        <w:tc>
          <w:tcPr>
            <w:tcW w:type="dxa" w:w="1587"/>
          </w:tcPr>
          <w:p>
            <w:r>
              <w:rPr>
                <w:b w:val="0"/>
                <w:i w:val="0"/>
                <w:sz w:val="19"/>
              </w:rPr>
            </w:r>
          </w:p>
        </w:tc>
      </w:tr>
      <w:tr>
        <w:trPr>
          <w:trHeight w:val="454" w:hRule="atLeast"/>
        </w:trPr>
        <w:tc>
          <w:tcPr>
            <w:tcW w:type="dxa" w:w="3402"/>
          </w:tcPr>
          <w:p>
            <w:r>
              <w:rPr>
                <w:b w:val="0"/>
                <w:i w:val="0"/>
                <w:sz w:val="19"/>
              </w:rPr>
              <w:t>14. Handling information</w:t>
            </w:r>
          </w:p>
        </w:tc>
        <w:tc>
          <w:tcPr>
            <w:tcW w:type="dxa" w:w="3402"/>
          </w:tcPr>
          <w:p>
            <w:r>
              <w:rPr>
                <w:b w:val="0"/>
                <w:i w:val="0"/>
                <w:sz w:val="19"/>
              </w:rPr>
            </w:r>
          </w:p>
        </w:tc>
        <w:tc>
          <w:tcPr>
            <w:tcW w:type="dxa" w:w="1474"/>
          </w:tcPr>
          <w:p>
            <w:r>
              <w:rPr>
                <w:b w:val="0"/>
                <w:i w:val="0"/>
                <w:sz w:val="19"/>
              </w:rPr>
            </w:r>
          </w:p>
        </w:tc>
        <w:tc>
          <w:tcPr>
            <w:tcW w:type="dxa" w:w="1587"/>
          </w:tcPr>
          <w:p>
            <w:r>
              <w:rPr>
                <w:b w:val="0"/>
                <w:i w:val="0"/>
                <w:sz w:val="19"/>
              </w:rPr>
            </w:r>
          </w:p>
        </w:tc>
      </w:tr>
      <w:tr>
        <w:trPr>
          <w:trHeight w:val="454" w:hRule="atLeast"/>
        </w:trPr>
        <w:tc>
          <w:tcPr>
            <w:tcW w:type="dxa" w:w="3402"/>
          </w:tcPr>
          <w:p>
            <w:r>
              <w:rPr>
                <w:b w:val="0"/>
                <w:i w:val="0"/>
                <w:sz w:val="19"/>
              </w:rPr>
              <w:t>15. Infection prevention and control</w:t>
            </w:r>
          </w:p>
        </w:tc>
        <w:tc>
          <w:tcPr>
            <w:tcW w:type="dxa" w:w="3402"/>
          </w:tcPr>
          <w:p>
            <w:r>
              <w:rPr>
                <w:b w:val="0"/>
                <w:i w:val="0"/>
                <w:sz w:val="19"/>
              </w:rPr>
            </w:r>
          </w:p>
        </w:tc>
        <w:tc>
          <w:tcPr>
            <w:tcW w:type="dxa" w:w="1474"/>
          </w:tcPr>
          <w:p>
            <w:r>
              <w:rPr>
                <w:b w:val="0"/>
                <w:i w:val="0"/>
                <w:sz w:val="19"/>
              </w:rPr>
            </w:r>
          </w:p>
        </w:tc>
        <w:tc>
          <w:tcPr>
            <w:tcW w:type="dxa" w:w="1587"/>
          </w:tcPr>
          <w:p>
            <w:r>
              <w:rPr>
                <w:b w:val="0"/>
                <w:i w:val="0"/>
                <w:sz w:val="19"/>
              </w:rPr>
            </w:r>
          </w:p>
        </w:tc>
      </w:tr>
    </w:tbl>
    <w:p>
      <w:pPr>
        <w:spacing w:after="0"/>
      </w:pPr>
    </w:p>
    <w:p>
      <w:pPr>
        <w:pStyle w:val="Heading1"/>
      </w:pPr>
      <w:r>
        <w:t>Sign-off</w:t>
      </w:r>
    </w:p>
    <w:tbl>
      <w:tblPr>
        <w:tblStyle w:val="TableGrid"/>
        <w:tblW w:type="auto" w:w="0"/>
        <w:jc w:val="center"/>
        <w:tblLayout w:type="fixed"/>
        <w:tblLook w:firstColumn="1" w:firstRow="1" w:lastColumn="0" w:lastRow="0" w:noHBand="0" w:noVBand="1" w:val="04A0"/>
      </w:tblPr>
      <w:tblGrid>
        <w:gridCol w:w="4933"/>
        <w:gridCol w:w="4933"/>
      </w:tblGrid>
      <w:tr>
        <w:trPr>
          <w:trHeight w:val="454" w:hRule="atLeast"/>
        </w:trPr>
        <w:tc>
          <w:tcPr>
            <w:tcW w:type="dxa" w:w="3402"/>
            <w:shd w:val="clear" w:fill="E9F1F3"/>
          </w:tcPr>
          <w:p>
            <w:r>
              <w:rPr>
                <w:b/>
                <w:i w:val="0"/>
              </w:rPr>
              <w:t>All standards assessed as met in the workplace (date)</w:t>
            </w:r>
          </w:p>
        </w:tc>
        <w:tc>
          <w:tcPr>
            <w:tcW w:type="dxa" w:w="6463"/>
          </w:tcPr>
          <w:p/>
        </w:tc>
      </w:tr>
      <w:tr>
        <w:trPr>
          <w:trHeight w:val="454" w:hRule="atLeast"/>
        </w:trPr>
        <w:tc>
          <w:tcPr>
            <w:tcW w:type="dxa" w:w="3402"/>
            <w:shd w:val="clear" w:fill="E9F1F3"/>
          </w:tcPr>
          <w:p>
            <w:r>
              <w:rPr>
                <w:b/>
                <w:i w:val="0"/>
              </w:rPr>
              <w:t>Probation review dates (weeks 4 / 8 / 12)</w:t>
            </w:r>
          </w:p>
        </w:tc>
        <w:tc>
          <w:tcPr>
            <w:tcW w:type="dxa" w:w="6463"/>
          </w:tcPr>
          <w:p/>
        </w:tc>
      </w:tr>
    </w:tbl>
    <w:p>
      <w:pPr>
        <w:spacing w:after="0"/>
      </w:pPr>
    </w:p>
    <w:tbl>
      <w:tblPr>
        <w:tblStyle w:val="TableGrid"/>
        <w:tblW w:type="auto" w:w="0"/>
        <w:tblLayout w:type="fixed"/>
        <w:tblLook w:firstColumn="1" w:firstRow="1" w:lastColumn="0" w:lastRow="0" w:noHBand="0" w:noVBand="1" w:val="04A0"/>
      </w:tblPr>
      <w:tblGrid>
        <w:gridCol w:w="2466"/>
        <w:gridCol w:w="2466"/>
        <w:gridCol w:w="2466"/>
        <w:gridCol w:w="2466"/>
      </w:tblGrid>
      <w:tr>
        <w:trPr>
          <w:trHeight w:val="340" w:hRule="atLeast"/>
          <w:tblHeader w:val="true"/>
        </w:trPr>
        <w:tc>
          <w:tcPr>
            <w:tcW w:type="dxa" w:w="2665"/>
            <w:shd w:val="clear" w:fill="1F4E5F"/>
          </w:tcPr>
          <w:p>
            <w:r>
              <w:rPr>
                <w:b/>
                <w:i w:val="0"/>
                <w:color w:val="FFFFFF"/>
                <w:sz w:val="19"/>
              </w:rPr>
              <w:t>Role</w:t>
            </w:r>
          </w:p>
        </w:tc>
        <w:tc>
          <w:tcPr>
            <w:tcW w:type="dxa" w:w="2551"/>
            <w:shd w:val="clear" w:fill="1F4E5F"/>
          </w:tcPr>
          <w:p>
            <w:r>
              <w:rPr>
                <w:b/>
                <w:i w:val="0"/>
                <w:color w:val="FFFFFF"/>
                <w:sz w:val="19"/>
              </w:rPr>
              <w:t>Name</w:t>
            </w:r>
          </w:p>
        </w:tc>
        <w:tc>
          <w:tcPr>
            <w:tcW w:type="dxa" w:w="2835"/>
            <w:shd w:val="clear" w:fill="1F4E5F"/>
          </w:tcPr>
          <w:p>
            <w:r>
              <w:rPr>
                <w:b/>
                <w:i w:val="0"/>
                <w:color w:val="FFFFFF"/>
                <w:sz w:val="19"/>
              </w:rPr>
              <w:t>Signature</w:t>
            </w:r>
          </w:p>
        </w:tc>
        <w:tc>
          <w:tcPr>
            <w:tcW w:type="dxa" w:w="1814"/>
            <w:shd w:val="clear" w:fill="1F4E5F"/>
          </w:tcPr>
          <w:p>
            <w:r>
              <w:rPr>
                <w:b/>
                <w:i w:val="0"/>
                <w:color w:val="FFFFFF"/>
                <w:sz w:val="19"/>
              </w:rPr>
              <w:t>Date</w:t>
            </w:r>
          </w:p>
        </w:tc>
      </w:tr>
      <w:tr>
        <w:trPr>
          <w:trHeight w:val="312" w:hRule="atLeast"/>
        </w:trPr>
        <w:tc>
          <w:tcPr>
            <w:tcW w:type="dxa" w:w="2665"/>
          </w:tcPr>
          <w:p>
            <w:r>
              <w:rPr>
                <w:b w:val="0"/>
                <w:i w:val="0"/>
                <w:sz w:val="19"/>
              </w:rPr>
              <w:t>New staff member</w:t>
            </w:r>
          </w:p>
        </w:tc>
        <w:tc>
          <w:tcPr>
            <w:tcW w:type="dxa" w:w="2551"/>
          </w:tcPr>
          <w:p>
            <w:r>
              <w:rPr>
                <w:b w:val="0"/>
                <w:i w:val="0"/>
                <w:sz w:val="19"/>
              </w:rPr>
            </w:r>
          </w:p>
        </w:tc>
        <w:tc>
          <w:tcPr>
            <w:tcW w:type="dxa" w:w="2835"/>
          </w:tcPr>
          <w:p>
            <w:r>
              <w:rPr>
                <w:b w:val="0"/>
                <w:i w:val="0"/>
                <w:sz w:val="19"/>
              </w:rPr>
            </w:r>
          </w:p>
        </w:tc>
        <w:tc>
          <w:tcPr>
            <w:tcW w:type="dxa" w:w="1814"/>
          </w:tcPr>
          <w:p>
            <w:r>
              <w:rPr>
                <w:b w:val="0"/>
                <w:i w:val="0"/>
                <w:sz w:val="19"/>
              </w:rPr>
            </w:r>
          </w:p>
        </w:tc>
      </w:tr>
      <w:tr>
        <w:trPr>
          <w:trHeight w:val="312" w:hRule="atLeast"/>
        </w:trPr>
        <w:tc>
          <w:tcPr>
            <w:tcW w:type="dxa" w:w="2665"/>
          </w:tcPr>
          <w:p>
            <w:r>
              <w:rPr>
                <w:b w:val="0"/>
                <w:i w:val="0"/>
                <w:sz w:val="19"/>
              </w:rPr>
              <w:t>Assessor / mentor</w:t>
            </w:r>
          </w:p>
        </w:tc>
        <w:tc>
          <w:tcPr>
            <w:tcW w:type="dxa" w:w="2551"/>
          </w:tcPr>
          <w:p>
            <w:r>
              <w:rPr>
                <w:b w:val="0"/>
                <w:i w:val="0"/>
                <w:sz w:val="19"/>
              </w:rPr>
            </w:r>
          </w:p>
        </w:tc>
        <w:tc>
          <w:tcPr>
            <w:tcW w:type="dxa" w:w="2835"/>
          </w:tcPr>
          <w:p>
            <w:r>
              <w:rPr>
                <w:b w:val="0"/>
                <w:i w:val="0"/>
                <w:sz w:val="19"/>
              </w:rPr>
            </w:r>
          </w:p>
        </w:tc>
        <w:tc>
          <w:tcPr>
            <w:tcW w:type="dxa" w:w="1814"/>
          </w:tcPr>
          <w:p>
            <w:r>
              <w:rPr>
                <w:b w:val="0"/>
                <w:i w:val="0"/>
                <w:sz w:val="19"/>
              </w:rPr>
            </w:r>
          </w:p>
        </w:tc>
      </w:tr>
      <w:tr>
        <w:trPr>
          <w:trHeight w:val="312" w:hRule="atLeast"/>
        </w:trPr>
        <w:tc>
          <w:tcPr>
            <w:tcW w:type="dxa" w:w="2665"/>
          </w:tcPr>
          <w:p>
            <w:r>
              <w:rPr>
                <w:b w:val="0"/>
                <w:i w:val="0"/>
                <w:sz w:val="19"/>
              </w:rPr>
              <w:t>Registered manager</w:t>
            </w:r>
          </w:p>
        </w:tc>
        <w:tc>
          <w:tcPr>
            <w:tcW w:type="dxa" w:w="2551"/>
          </w:tcPr>
          <w:p>
            <w:r>
              <w:rPr>
                <w:b w:val="0"/>
                <w:i w:val="0"/>
                <w:sz w:val="19"/>
              </w:rPr>
            </w:r>
          </w:p>
        </w:tc>
        <w:tc>
          <w:tcPr>
            <w:tcW w:type="dxa" w:w="2835"/>
          </w:tcPr>
          <w:p>
            <w:r>
              <w:rPr>
                <w:b w:val="0"/>
                <w:i w:val="0"/>
                <w:sz w:val="19"/>
              </w:rPr>
            </w:r>
          </w:p>
        </w:tc>
        <w:tc>
          <w:tcPr>
            <w:tcW w:type="dxa" w:w="1814"/>
          </w:tcPr>
          <w:p>
            <w:r>
              <w:rPr>
                <w:b w:val="0"/>
                <w:i w:val="0"/>
                <w:sz w:val="19"/>
              </w:rPr>
            </w:r>
          </w:p>
        </w:tc>
      </w:tr>
    </w:tbl>
    <w:p>
      <w:pPr>
        <w:spacing w:after="0"/>
      </w:pPr>
    </w:p>
    <w:p/>
    <w:p>
      <w:pPr>
        <w:pBdr>
          <w:top w:val="single" w:sz="6" w:space="4" w:color="999999"/>
        </w:pBdr>
        <w:jc w:val="center"/>
      </w:pPr>
      <w:r>
        <w:rPr>
          <w:i/>
          <w:color w:val="595959"/>
          <w:sz w:val="17"/>
        </w:rPr>
        <w:t>Template last reviewed: July 2026</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