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Regulation 45 Quality of Care Review</w:t>
      </w:r>
    </w:p>
    <w:p>
      <w:r>
        <w:rPr>
          <w:i/>
          <w:color w:val="595959"/>
          <w:sz w:val="18"/>
        </w:rPr>
        <w:t>Part of the SocialCareKit template library — socialcarekit.com. Free for use within your organisation. Review before use.</w:t>
      </w:r>
    </w:p>
    <w:p>
      <w:r>
        <w:rPr>
          <w:b w:val="0"/>
          <w:i/>
          <w:color w:val="595959"/>
          <w:sz w:val="18"/>
        </w:rPr>
        <w:t>Complete at least once every 6 months (Reg 45, Children's Homes (England) Regulations 2015). The review must cover the quality of care provided (45(2)(a)), the feedback and opinions of children (45(2)(b)) and actions taken following complaints, and be used to improve the care provided. Supply the written report to Ofsted within 28 days of a request.</w:t>
      </w:r>
    </w:p>
    <w:tbl>
      <w:tblPr>
        <w:tblStyle w:val="TableGrid"/>
        <w:tblW w:type="auto" w:w="0"/>
        <w:jc w:val="center"/>
        <w:tblLayout w:type="fixed"/>
        <w:tblLook w:firstColumn="1" w:firstRow="1" w:lastColumn="0" w:lastRow="0" w:noHBand="0" w:noVBand="1" w:val="04A0"/>
      </w:tblPr>
      <w:tblGrid>
        <w:gridCol w:w="4933"/>
        <w:gridCol w:w="4933"/>
      </w:tblGrid>
      <w:tr>
        <w:trPr>
          <w:trHeight w:val="340" w:hRule="atLeast"/>
          <w:tblHeader w:val="true"/>
        </w:trPr>
        <w:tc>
          <w:tcPr>
            <w:tcW w:type="dxa" w:w="9866"/>
            <w:gridSpan w:val="2"/>
            <w:shd w:val="clear" w:fill="1F4E5F"/>
          </w:tcPr>
          <w:p>
            <w:r>
              <w:rPr>
                <w:b/>
                <w:i w:val="0"/>
                <w:color w:val="FFFFFF"/>
              </w:rPr>
              <w:t>Review details</w:t>
            </w:r>
          </w:p>
        </w:tc>
      </w:tr>
      <w:tr>
        <w:trPr>
          <w:trHeight w:val="482" w:hRule="atLeast"/>
        </w:trPr>
        <w:tc>
          <w:tcPr>
            <w:tcW w:type="dxa" w:w="3402"/>
            <w:shd w:val="clear" w:fill="E9F1F3"/>
          </w:tcPr>
          <w:p>
            <w:r>
              <w:rPr>
                <w:b/>
                <w:i w:val="0"/>
              </w:rPr>
              <w:t>Home</w:t>
            </w:r>
          </w:p>
        </w:tc>
        <w:tc>
          <w:tcPr>
            <w:tcW w:type="dxa" w:w="6463"/>
          </w:tcPr>
          <w:p/>
        </w:tc>
      </w:tr>
      <w:tr>
        <w:trPr>
          <w:trHeight w:val="482" w:hRule="atLeast"/>
        </w:trPr>
        <w:tc>
          <w:tcPr>
            <w:tcW w:type="dxa" w:w="3402"/>
            <w:shd w:val="clear" w:fill="E9F1F3"/>
          </w:tcPr>
          <w:p>
            <w:r>
              <w:rPr>
                <w:b/>
                <w:i w:val="0"/>
              </w:rPr>
              <w:t>Period covered (from / to)</w:t>
            </w:r>
          </w:p>
        </w:tc>
        <w:tc>
          <w:tcPr>
            <w:tcW w:type="dxa" w:w="6463"/>
          </w:tcPr>
          <w:p/>
        </w:tc>
      </w:tr>
      <w:tr>
        <w:trPr>
          <w:trHeight w:val="482" w:hRule="atLeast"/>
        </w:trPr>
        <w:tc>
          <w:tcPr>
            <w:tcW w:type="dxa" w:w="3402"/>
            <w:shd w:val="clear" w:fill="E9F1F3"/>
          </w:tcPr>
          <w:p>
            <w:r>
              <w:rPr>
                <w:b/>
                <w:i w:val="0"/>
              </w:rPr>
              <w:t>Completed by</w:t>
            </w:r>
          </w:p>
        </w:tc>
        <w:tc>
          <w:tcPr>
            <w:tcW w:type="dxa" w:w="6463"/>
          </w:tcPr>
          <w:p/>
        </w:tc>
      </w:tr>
      <w:tr>
        <w:trPr>
          <w:trHeight w:val="482" w:hRule="atLeast"/>
        </w:trPr>
        <w:tc>
          <w:tcPr>
            <w:tcW w:type="dxa" w:w="3402"/>
            <w:shd w:val="clear" w:fill="E9F1F3"/>
          </w:tcPr>
          <w:p>
            <w:r>
              <w:rPr>
                <w:b/>
                <w:i w:val="0"/>
              </w:rPr>
              <w:t>Date</w:t>
            </w:r>
          </w:p>
        </w:tc>
        <w:tc>
          <w:tcPr>
            <w:tcW w:type="dxa" w:w="6463"/>
          </w:tcPr>
          <w:p/>
        </w:tc>
      </w:tr>
      <w:tr>
        <w:trPr>
          <w:trHeight w:val="482" w:hRule="atLeast"/>
        </w:trPr>
        <w:tc>
          <w:tcPr>
            <w:tcW w:type="dxa" w:w="3402"/>
            <w:shd w:val="clear" w:fill="E9F1F3"/>
          </w:tcPr>
          <w:p>
            <w:r>
              <w:rPr>
                <w:b/>
                <w:i w:val="0"/>
              </w:rPr>
              <w:t>Children resident during the period</w:t>
            </w:r>
          </w:p>
        </w:tc>
        <w:tc>
          <w:tcPr>
            <w:tcW w:type="dxa" w:w="6463"/>
          </w:tcPr>
          <w:p/>
        </w:tc>
      </w:tr>
    </w:tbl>
    <w:p>
      <w:pPr>
        <w:spacing w:after="0"/>
      </w:pPr>
    </w:p>
    <w:p>
      <w:pPr>
        <w:pStyle w:val="Heading1"/>
      </w:pPr>
      <w:r>
        <w:t>1. Quality of care provided — Reg 45(2)(a)</w:t>
      </w:r>
    </w:p>
    <w:p>
      <w:pPr>
        <w:pStyle w:val="Heading2"/>
      </w:pPr>
      <w:r>
        <w:t>1.1 Data for the period</w:t>
      </w:r>
    </w:p>
    <w:tbl>
      <w:tblPr>
        <w:tblStyle w:val="TableGrid"/>
        <w:tblW w:type="auto" w:w="0"/>
        <w:tblLayout w:type="fixed"/>
        <w:tblLook w:firstColumn="1" w:firstRow="1" w:lastColumn="0" w:lastRow="0" w:noHBand="0" w:noVBand="1" w:val="04A0"/>
      </w:tblPr>
      <w:tblGrid>
        <w:gridCol w:w="2466"/>
        <w:gridCol w:w="2466"/>
        <w:gridCol w:w="2466"/>
        <w:gridCol w:w="2466"/>
      </w:tblGrid>
      <w:tr>
        <w:trPr>
          <w:trHeight w:val="340" w:hRule="atLeast"/>
          <w:tblHeader w:val="true"/>
        </w:trPr>
        <w:tc>
          <w:tcPr>
            <w:tcW w:type="dxa" w:w="3515"/>
            <w:shd w:val="clear" w:fill="1F4E5F"/>
          </w:tcPr>
          <w:p>
            <w:r>
              <w:rPr>
                <w:b/>
                <w:i w:val="0"/>
                <w:color w:val="FFFFFF"/>
                <w:sz w:val="19"/>
              </w:rPr>
              <w:t>Measure</w:t>
            </w:r>
          </w:p>
        </w:tc>
        <w:tc>
          <w:tcPr>
            <w:tcW w:type="dxa" w:w="1361"/>
            <w:shd w:val="clear" w:fill="1F4E5F"/>
          </w:tcPr>
          <w:p>
            <w:r>
              <w:rPr>
                <w:b/>
                <w:i w:val="0"/>
                <w:color w:val="FFFFFF"/>
                <w:sz w:val="19"/>
              </w:rPr>
              <w:t>This period</w:t>
            </w:r>
          </w:p>
        </w:tc>
        <w:tc>
          <w:tcPr>
            <w:tcW w:type="dxa" w:w="1361"/>
            <w:shd w:val="clear" w:fill="1F4E5F"/>
          </w:tcPr>
          <w:p>
            <w:r>
              <w:rPr>
                <w:b/>
                <w:i w:val="0"/>
                <w:color w:val="FFFFFF"/>
                <w:sz w:val="19"/>
              </w:rPr>
              <w:t>Last period</w:t>
            </w:r>
          </w:p>
        </w:tc>
        <w:tc>
          <w:tcPr>
            <w:tcW w:type="dxa" w:w="3628"/>
            <w:shd w:val="clear" w:fill="1F4E5F"/>
          </w:tcPr>
          <w:p>
            <w:r>
              <w:rPr>
                <w:b/>
                <w:i w:val="0"/>
                <w:color w:val="FFFFFF"/>
                <w:sz w:val="19"/>
              </w:rPr>
              <w:t>Commentary</w:t>
            </w:r>
          </w:p>
        </w:tc>
      </w:tr>
      <w:tr>
        <w:trPr>
          <w:trHeight w:val="312" w:hRule="atLeast"/>
        </w:trPr>
        <w:tc>
          <w:tcPr>
            <w:tcW w:type="dxa" w:w="3515"/>
          </w:tcPr>
          <w:p>
            <w:r>
              <w:rPr>
                <w:b w:val="0"/>
                <w:i w:val="0"/>
                <w:sz w:val="19"/>
              </w:rPr>
              <w:t>Admissions / discharges</w:t>
            </w:r>
          </w:p>
        </w:tc>
        <w:tc>
          <w:tcPr>
            <w:tcW w:type="dxa" w:w="1361"/>
          </w:tcPr>
          <w:p>
            <w:r>
              <w:rPr>
                <w:b w:val="0"/>
                <w:i w:val="0"/>
                <w:sz w:val="19"/>
              </w:rPr>
            </w:r>
          </w:p>
        </w:tc>
        <w:tc>
          <w:tcPr>
            <w:tcW w:type="dxa" w:w="1361"/>
          </w:tcPr>
          <w:p>
            <w:r>
              <w:rPr>
                <w:b w:val="0"/>
                <w:i w:val="0"/>
                <w:sz w:val="19"/>
              </w:rPr>
            </w:r>
          </w:p>
        </w:tc>
        <w:tc>
          <w:tcPr>
            <w:tcW w:type="dxa" w:w="3628"/>
          </w:tcPr>
          <w:p>
            <w:r>
              <w:rPr>
                <w:b w:val="0"/>
                <w:i w:val="0"/>
                <w:sz w:val="19"/>
              </w:rPr>
            </w:r>
          </w:p>
        </w:tc>
      </w:tr>
      <w:tr>
        <w:trPr>
          <w:trHeight w:val="312" w:hRule="atLeast"/>
        </w:trPr>
        <w:tc>
          <w:tcPr>
            <w:tcW w:type="dxa" w:w="3515"/>
          </w:tcPr>
          <w:p>
            <w:r>
              <w:rPr>
                <w:b w:val="0"/>
                <w:i w:val="0"/>
                <w:sz w:val="19"/>
              </w:rPr>
              <w:t>Missing episodes (and children involved)</w:t>
            </w:r>
          </w:p>
        </w:tc>
        <w:tc>
          <w:tcPr>
            <w:tcW w:type="dxa" w:w="1361"/>
          </w:tcPr>
          <w:p>
            <w:r>
              <w:rPr>
                <w:b w:val="0"/>
                <w:i w:val="0"/>
                <w:sz w:val="19"/>
              </w:rPr>
            </w:r>
          </w:p>
        </w:tc>
        <w:tc>
          <w:tcPr>
            <w:tcW w:type="dxa" w:w="1361"/>
          </w:tcPr>
          <w:p>
            <w:r>
              <w:rPr>
                <w:b w:val="0"/>
                <w:i w:val="0"/>
                <w:sz w:val="19"/>
              </w:rPr>
            </w:r>
          </w:p>
        </w:tc>
        <w:tc>
          <w:tcPr>
            <w:tcW w:type="dxa" w:w="3628"/>
          </w:tcPr>
          <w:p>
            <w:r>
              <w:rPr>
                <w:b w:val="0"/>
                <w:i w:val="0"/>
                <w:sz w:val="19"/>
              </w:rPr>
            </w:r>
          </w:p>
        </w:tc>
      </w:tr>
      <w:tr>
        <w:trPr>
          <w:trHeight w:val="312" w:hRule="atLeast"/>
        </w:trPr>
        <w:tc>
          <w:tcPr>
            <w:tcW w:type="dxa" w:w="3515"/>
          </w:tcPr>
          <w:p>
            <w:r>
              <w:rPr>
                <w:b w:val="0"/>
                <w:i w:val="0"/>
                <w:sz w:val="19"/>
              </w:rPr>
              <w:t>Physical interventions</w:t>
            </w:r>
          </w:p>
        </w:tc>
        <w:tc>
          <w:tcPr>
            <w:tcW w:type="dxa" w:w="1361"/>
          </w:tcPr>
          <w:p>
            <w:r>
              <w:rPr>
                <w:b w:val="0"/>
                <w:i w:val="0"/>
                <w:sz w:val="19"/>
              </w:rPr>
            </w:r>
          </w:p>
        </w:tc>
        <w:tc>
          <w:tcPr>
            <w:tcW w:type="dxa" w:w="1361"/>
          </w:tcPr>
          <w:p>
            <w:r>
              <w:rPr>
                <w:b w:val="0"/>
                <w:i w:val="0"/>
                <w:sz w:val="19"/>
              </w:rPr>
            </w:r>
          </w:p>
        </w:tc>
        <w:tc>
          <w:tcPr>
            <w:tcW w:type="dxa" w:w="3628"/>
          </w:tcPr>
          <w:p>
            <w:r>
              <w:rPr>
                <w:b w:val="0"/>
                <w:i w:val="0"/>
                <w:sz w:val="19"/>
              </w:rPr>
            </w:r>
          </w:p>
        </w:tc>
      </w:tr>
      <w:tr>
        <w:trPr>
          <w:trHeight w:val="312" w:hRule="atLeast"/>
        </w:trPr>
        <w:tc>
          <w:tcPr>
            <w:tcW w:type="dxa" w:w="3515"/>
          </w:tcPr>
          <w:p>
            <w:r>
              <w:rPr>
                <w:b w:val="0"/>
                <w:i w:val="0"/>
                <w:sz w:val="19"/>
              </w:rPr>
              <w:t>Sanctions / consequences</w:t>
            </w:r>
          </w:p>
        </w:tc>
        <w:tc>
          <w:tcPr>
            <w:tcW w:type="dxa" w:w="1361"/>
          </w:tcPr>
          <w:p>
            <w:r>
              <w:rPr>
                <w:b w:val="0"/>
                <w:i w:val="0"/>
                <w:sz w:val="19"/>
              </w:rPr>
            </w:r>
          </w:p>
        </w:tc>
        <w:tc>
          <w:tcPr>
            <w:tcW w:type="dxa" w:w="1361"/>
          </w:tcPr>
          <w:p>
            <w:r>
              <w:rPr>
                <w:b w:val="0"/>
                <w:i w:val="0"/>
                <w:sz w:val="19"/>
              </w:rPr>
            </w:r>
          </w:p>
        </w:tc>
        <w:tc>
          <w:tcPr>
            <w:tcW w:type="dxa" w:w="3628"/>
          </w:tcPr>
          <w:p>
            <w:r>
              <w:rPr>
                <w:b w:val="0"/>
                <w:i w:val="0"/>
                <w:sz w:val="19"/>
              </w:rPr>
            </w:r>
          </w:p>
        </w:tc>
      </w:tr>
      <w:tr>
        <w:trPr>
          <w:trHeight w:val="312" w:hRule="atLeast"/>
        </w:trPr>
        <w:tc>
          <w:tcPr>
            <w:tcW w:type="dxa" w:w="3515"/>
          </w:tcPr>
          <w:p>
            <w:r>
              <w:rPr>
                <w:b w:val="0"/>
                <w:i w:val="0"/>
                <w:sz w:val="19"/>
              </w:rPr>
              <w:t>Safeguarding concerns / referrals</w:t>
            </w:r>
          </w:p>
        </w:tc>
        <w:tc>
          <w:tcPr>
            <w:tcW w:type="dxa" w:w="1361"/>
          </w:tcPr>
          <w:p>
            <w:r>
              <w:rPr>
                <w:b w:val="0"/>
                <w:i w:val="0"/>
                <w:sz w:val="19"/>
              </w:rPr>
            </w:r>
          </w:p>
        </w:tc>
        <w:tc>
          <w:tcPr>
            <w:tcW w:type="dxa" w:w="1361"/>
          </w:tcPr>
          <w:p>
            <w:r>
              <w:rPr>
                <w:b w:val="0"/>
                <w:i w:val="0"/>
                <w:sz w:val="19"/>
              </w:rPr>
            </w:r>
          </w:p>
        </w:tc>
        <w:tc>
          <w:tcPr>
            <w:tcW w:type="dxa" w:w="3628"/>
          </w:tcPr>
          <w:p>
            <w:r>
              <w:rPr>
                <w:b w:val="0"/>
                <w:i w:val="0"/>
                <w:sz w:val="19"/>
              </w:rPr>
            </w:r>
          </w:p>
        </w:tc>
      </w:tr>
      <w:tr>
        <w:trPr>
          <w:trHeight w:val="312" w:hRule="atLeast"/>
        </w:trPr>
        <w:tc>
          <w:tcPr>
            <w:tcW w:type="dxa" w:w="3515"/>
          </w:tcPr>
          <w:p>
            <w:r>
              <w:rPr>
                <w:b w:val="0"/>
                <w:i w:val="0"/>
                <w:sz w:val="19"/>
              </w:rPr>
              <w:t>Allegations against staff (LADO)</w:t>
            </w:r>
          </w:p>
        </w:tc>
        <w:tc>
          <w:tcPr>
            <w:tcW w:type="dxa" w:w="1361"/>
          </w:tcPr>
          <w:p>
            <w:r>
              <w:rPr>
                <w:b w:val="0"/>
                <w:i w:val="0"/>
                <w:sz w:val="19"/>
              </w:rPr>
            </w:r>
          </w:p>
        </w:tc>
        <w:tc>
          <w:tcPr>
            <w:tcW w:type="dxa" w:w="1361"/>
          </w:tcPr>
          <w:p>
            <w:r>
              <w:rPr>
                <w:b w:val="0"/>
                <w:i w:val="0"/>
                <w:sz w:val="19"/>
              </w:rPr>
            </w:r>
          </w:p>
        </w:tc>
        <w:tc>
          <w:tcPr>
            <w:tcW w:type="dxa" w:w="3628"/>
          </w:tcPr>
          <w:p>
            <w:r>
              <w:rPr>
                <w:b w:val="0"/>
                <w:i w:val="0"/>
                <w:sz w:val="19"/>
              </w:rPr>
            </w:r>
          </w:p>
        </w:tc>
      </w:tr>
      <w:tr>
        <w:trPr>
          <w:trHeight w:val="312" w:hRule="atLeast"/>
        </w:trPr>
        <w:tc>
          <w:tcPr>
            <w:tcW w:type="dxa" w:w="3515"/>
          </w:tcPr>
          <w:p>
            <w:r>
              <w:rPr>
                <w:b w:val="0"/>
                <w:i w:val="0"/>
                <w:sz w:val="19"/>
              </w:rPr>
              <w:t>Complaints received</w:t>
            </w:r>
          </w:p>
        </w:tc>
        <w:tc>
          <w:tcPr>
            <w:tcW w:type="dxa" w:w="1361"/>
          </w:tcPr>
          <w:p>
            <w:r>
              <w:rPr>
                <w:b w:val="0"/>
                <w:i w:val="0"/>
                <w:sz w:val="19"/>
              </w:rPr>
            </w:r>
          </w:p>
        </w:tc>
        <w:tc>
          <w:tcPr>
            <w:tcW w:type="dxa" w:w="1361"/>
          </w:tcPr>
          <w:p>
            <w:r>
              <w:rPr>
                <w:b w:val="0"/>
                <w:i w:val="0"/>
                <w:sz w:val="19"/>
              </w:rPr>
            </w:r>
          </w:p>
        </w:tc>
        <w:tc>
          <w:tcPr>
            <w:tcW w:type="dxa" w:w="3628"/>
          </w:tcPr>
          <w:p>
            <w:r>
              <w:rPr>
                <w:b w:val="0"/>
                <w:i w:val="0"/>
                <w:sz w:val="19"/>
              </w:rPr>
            </w:r>
          </w:p>
        </w:tc>
      </w:tr>
      <w:tr>
        <w:trPr>
          <w:trHeight w:val="312" w:hRule="atLeast"/>
        </w:trPr>
        <w:tc>
          <w:tcPr>
            <w:tcW w:type="dxa" w:w="3515"/>
          </w:tcPr>
          <w:p>
            <w:r>
              <w:rPr>
                <w:b w:val="0"/>
                <w:i w:val="0"/>
                <w:sz w:val="19"/>
              </w:rPr>
              <w:t>Accidents / incidents</w:t>
            </w:r>
          </w:p>
        </w:tc>
        <w:tc>
          <w:tcPr>
            <w:tcW w:type="dxa" w:w="1361"/>
          </w:tcPr>
          <w:p>
            <w:r>
              <w:rPr>
                <w:b w:val="0"/>
                <w:i w:val="0"/>
                <w:sz w:val="19"/>
              </w:rPr>
            </w:r>
          </w:p>
        </w:tc>
        <w:tc>
          <w:tcPr>
            <w:tcW w:type="dxa" w:w="1361"/>
          </w:tcPr>
          <w:p>
            <w:r>
              <w:rPr>
                <w:b w:val="0"/>
                <w:i w:val="0"/>
                <w:sz w:val="19"/>
              </w:rPr>
            </w:r>
          </w:p>
        </w:tc>
        <w:tc>
          <w:tcPr>
            <w:tcW w:type="dxa" w:w="3628"/>
          </w:tcPr>
          <w:p>
            <w:r>
              <w:rPr>
                <w:b w:val="0"/>
                <w:i w:val="0"/>
                <w:sz w:val="19"/>
              </w:rPr>
            </w:r>
          </w:p>
        </w:tc>
      </w:tr>
      <w:tr>
        <w:trPr>
          <w:trHeight w:val="312" w:hRule="atLeast"/>
        </w:trPr>
        <w:tc>
          <w:tcPr>
            <w:tcW w:type="dxa" w:w="3515"/>
          </w:tcPr>
          <w:p>
            <w:r>
              <w:rPr>
                <w:b w:val="0"/>
                <w:i w:val="0"/>
                <w:sz w:val="19"/>
              </w:rPr>
              <w:t>Medication errors</w:t>
            </w:r>
          </w:p>
        </w:tc>
        <w:tc>
          <w:tcPr>
            <w:tcW w:type="dxa" w:w="1361"/>
          </w:tcPr>
          <w:p>
            <w:r>
              <w:rPr>
                <w:b w:val="0"/>
                <w:i w:val="0"/>
                <w:sz w:val="19"/>
              </w:rPr>
            </w:r>
          </w:p>
        </w:tc>
        <w:tc>
          <w:tcPr>
            <w:tcW w:type="dxa" w:w="1361"/>
          </w:tcPr>
          <w:p>
            <w:r>
              <w:rPr>
                <w:b w:val="0"/>
                <w:i w:val="0"/>
                <w:sz w:val="19"/>
              </w:rPr>
            </w:r>
          </w:p>
        </w:tc>
        <w:tc>
          <w:tcPr>
            <w:tcW w:type="dxa" w:w="3628"/>
          </w:tcPr>
          <w:p>
            <w:r>
              <w:rPr>
                <w:b w:val="0"/>
                <w:i w:val="0"/>
                <w:sz w:val="19"/>
              </w:rPr>
            </w:r>
          </w:p>
        </w:tc>
      </w:tr>
      <w:tr>
        <w:trPr>
          <w:trHeight w:val="312" w:hRule="atLeast"/>
        </w:trPr>
        <w:tc>
          <w:tcPr>
            <w:tcW w:type="dxa" w:w="3515"/>
          </w:tcPr>
          <w:p>
            <w:r>
              <w:rPr>
                <w:b w:val="0"/>
                <w:i w:val="0"/>
                <w:sz w:val="19"/>
              </w:rPr>
              <w:t>Notifications to Ofsted (Reg 40)</w:t>
            </w:r>
          </w:p>
        </w:tc>
        <w:tc>
          <w:tcPr>
            <w:tcW w:type="dxa" w:w="1361"/>
          </w:tcPr>
          <w:p>
            <w:r>
              <w:rPr>
                <w:b w:val="0"/>
                <w:i w:val="0"/>
                <w:sz w:val="19"/>
              </w:rPr>
            </w:r>
          </w:p>
        </w:tc>
        <w:tc>
          <w:tcPr>
            <w:tcW w:type="dxa" w:w="1361"/>
          </w:tcPr>
          <w:p>
            <w:r>
              <w:rPr>
                <w:b w:val="0"/>
                <w:i w:val="0"/>
                <w:sz w:val="19"/>
              </w:rPr>
            </w:r>
          </w:p>
        </w:tc>
        <w:tc>
          <w:tcPr>
            <w:tcW w:type="dxa" w:w="3628"/>
          </w:tcPr>
          <w:p>
            <w:r>
              <w:rPr>
                <w:b w:val="0"/>
                <w:i w:val="0"/>
                <w:sz w:val="19"/>
              </w:rPr>
            </w:r>
          </w:p>
        </w:tc>
      </w:tr>
      <w:tr>
        <w:trPr>
          <w:trHeight w:val="312" w:hRule="atLeast"/>
        </w:trPr>
        <w:tc>
          <w:tcPr>
            <w:tcW w:type="dxa" w:w="3515"/>
          </w:tcPr>
          <w:p>
            <w:r>
              <w:rPr>
                <w:b w:val="0"/>
                <w:i w:val="0"/>
                <w:sz w:val="19"/>
              </w:rPr>
              <w:t>School attendance / exclusions</w:t>
            </w:r>
          </w:p>
        </w:tc>
        <w:tc>
          <w:tcPr>
            <w:tcW w:type="dxa" w:w="1361"/>
          </w:tcPr>
          <w:p>
            <w:r>
              <w:rPr>
                <w:b w:val="0"/>
                <w:i w:val="0"/>
                <w:sz w:val="19"/>
              </w:rPr>
            </w:r>
          </w:p>
        </w:tc>
        <w:tc>
          <w:tcPr>
            <w:tcW w:type="dxa" w:w="1361"/>
          </w:tcPr>
          <w:p>
            <w:r>
              <w:rPr>
                <w:b w:val="0"/>
                <w:i w:val="0"/>
                <w:sz w:val="19"/>
              </w:rPr>
            </w:r>
          </w:p>
        </w:tc>
        <w:tc>
          <w:tcPr>
            <w:tcW w:type="dxa" w:w="3628"/>
          </w:tcPr>
          <w:p>
            <w:r>
              <w:rPr>
                <w:b w:val="0"/>
                <w:i w:val="0"/>
                <w:sz w:val="19"/>
              </w:rPr>
            </w:r>
          </w:p>
        </w:tc>
      </w:tr>
      <w:tr>
        <w:trPr>
          <w:trHeight w:val="312" w:hRule="atLeast"/>
        </w:trPr>
        <w:tc>
          <w:tcPr>
            <w:tcW w:type="dxa" w:w="3515"/>
          </w:tcPr>
          <w:p>
            <w:r>
              <w:rPr>
                <w:b w:val="0"/>
                <w:i w:val="0"/>
                <w:sz w:val="19"/>
              </w:rPr>
              <w:t>Health appointments completed / missed</w:t>
            </w:r>
          </w:p>
        </w:tc>
        <w:tc>
          <w:tcPr>
            <w:tcW w:type="dxa" w:w="1361"/>
          </w:tcPr>
          <w:p>
            <w:r>
              <w:rPr>
                <w:b w:val="0"/>
                <w:i w:val="0"/>
                <w:sz w:val="19"/>
              </w:rPr>
            </w:r>
          </w:p>
        </w:tc>
        <w:tc>
          <w:tcPr>
            <w:tcW w:type="dxa" w:w="1361"/>
          </w:tcPr>
          <w:p>
            <w:r>
              <w:rPr>
                <w:b w:val="0"/>
                <w:i w:val="0"/>
                <w:sz w:val="19"/>
              </w:rPr>
            </w:r>
          </w:p>
        </w:tc>
        <w:tc>
          <w:tcPr>
            <w:tcW w:type="dxa" w:w="3628"/>
          </w:tcPr>
          <w:p>
            <w:r>
              <w:rPr>
                <w:b w:val="0"/>
                <w:i w:val="0"/>
                <w:sz w:val="19"/>
              </w:rPr>
            </w:r>
          </w:p>
        </w:tc>
      </w:tr>
      <w:tr>
        <w:trPr>
          <w:trHeight w:val="312" w:hRule="atLeast"/>
        </w:trPr>
        <w:tc>
          <w:tcPr>
            <w:tcW w:type="dxa" w:w="3515"/>
          </w:tcPr>
          <w:p>
            <w:r>
              <w:rPr>
                <w:b w:val="0"/>
                <w:i w:val="0"/>
                <w:sz w:val="19"/>
              </w:rPr>
              <w:t>Staff turnover / vacancies / agency shifts</w:t>
            </w:r>
          </w:p>
        </w:tc>
        <w:tc>
          <w:tcPr>
            <w:tcW w:type="dxa" w:w="1361"/>
          </w:tcPr>
          <w:p>
            <w:r>
              <w:rPr>
                <w:b w:val="0"/>
                <w:i w:val="0"/>
                <w:sz w:val="19"/>
              </w:rPr>
            </w:r>
          </w:p>
        </w:tc>
        <w:tc>
          <w:tcPr>
            <w:tcW w:type="dxa" w:w="1361"/>
          </w:tcPr>
          <w:p>
            <w:r>
              <w:rPr>
                <w:b w:val="0"/>
                <w:i w:val="0"/>
                <w:sz w:val="19"/>
              </w:rPr>
            </w:r>
          </w:p>
        </w:tc>
        <w:tc>
          <w:tcPr>
            <w:tcW w:type="dxa" w:w="3628"/>
          </w:tcPr>
          <w:p>
            <w:r>
              <w:rPr>
                <w:b w:val="0"/>
                <w:i w:val="0"/>
                <w:sz w:val="19"/>
              </w:rPr>
            </w:r>
          </w:p>
        </w:tc>
      </w:tr>
      <w:tr>
        <w:trPr>
          <w:trHeight w:val="312" w:hRule="atLeast"/>
        </w:trPr>
        <w:tc>
          <w:tcPr>
            <w:tcW w:type="dxa" w:w="3515"/>
          </w:tcPr>
          <w:p>
            <w:r>
              <w:rPr>
                <w:b w:val="0"/>
                <w:i w:val="0"/>
                <w:sz w:val="19"/>
              </w:rPr>
              <w:t>Supervision compliance (%)</w:t>
            </w:r>
          </w:p>
        </w:tc>
        <w:tc>
          <w:tcPr>
            <w:tcW w:type="dxa" w:w="1361"/>
          </w:tcPr>
          <w:p>
            <w:r>
              <w:rPr>
                <w:b w:val="0"/>
                <w:i w:val="0"/>
                <w:sz w:val="19"/>
              </w:rPr>
            </w:r>
          </w:p>
        </w:tc>
        <w:tc>
          <w:tcPr>
            <w:tcW w:type="dxa" w:w="1361"/>
          </w:tcPr>
          <w:p>
            <w:r>
              <w:rPr>
                <w:b w:val="0"/>
                <w:i w:val="0"/>
                <w:sz w:val="19"/>
              </w:rPr>
            </w:r>
          </w:p>
        </w:tc>
        <w:tc>
          <w:tcPr>
            <w:tcW w:type="dxa" w:w="3628"/>
          </w:tcPr>
          <w:p>
            <w:r>
              <w:rPr>
                <w:b w:val="0"/>
                <w:i w:val="0"/>
                <w:sz w:val="19"/>
              </w:rPr>
            </w:r>
          </w:p>
        </w:tc>
      </w:tr>
      <w:tr>
        <w:trPr>
          <w:trHeight w:val="312" w:hRule="atLeast"/>
        </w:trPr>
        <w:tc>
          <w:tcPr>
            <w:tcW w:type="dxa" w:w="3515"/>
          </w:tcPr>
          <w:p>
            <w:r>
              <w:rPr>
                <w:b w:val="0"/>
                <w:i w:val="0"/>
                <w:sz w:val="19"/>
              </w:rPr>
              <w:t>Training compliance (%)</w:t>
            </w:r>
          </w:p>
        </w:tc>
        <w:tc>
          <w:tcPr>
            <w:tcW w:type="dxa" w:w="1361"/>
          </w:tcPr>
          <w:p>
            <w:r>
              <w:rPr>
                <w:b w:val="0"/>
                <w:i w:val="0"/>
                <w:sz w:val="19"/>
              </w:rPr>
            </w:r>
          </w:p>
        </w:tc>
        <w:tc>
          <w:tcPr>
            <w:tcW w:type="dxa" w:w="1361"/>
          </w:tcPr>
          <w:p>
            <w:r>
              <w:rPr>
                <w:b w:val="0"/>
                <w:i w:val="0"/>
                <w:sz w:val="19"/>
              </w:rPr>
            </w:r>
          </w:p>
        </w:tc>
        <w:tc>
          <w:tcPr>
            <w:tcW w:type="dxa" w:w="3628"/>
          </w:tcPr>
          <w:p>
            <w:r>
              <w:rPr>
                <w:b w:val="0"/>
                <w:i w:val="0"/>
                <w:sz w:val="19"/>
              </w:rPr>
            </w:r>
          </w:p>
        </w:tc>
      </w:tr>
    </w:tbl>
    <w:p>
      <w:pPr>
        <w:spacing w:after="0"/>
      </w:pPr>
    </w:p>
    <w:p>
      <w:pPr>
        <w:pStyle w:val="Heading2"/>
      </w:pPr>
      <w:r>
        <w:t>1.2 Progress and experiences of each child</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Summary per child: education, health, family time, identity, enjoyment and achievement, independence, risks</w:t>
            </w:r>
          </w:p>
        </w:tc>
      </w:tr>
      <w:tr>
        <w:trPr>
          <w:trHeight w:val="2551" w:hRule="atLeast"/>
        </w:trPr>
        <w:tc>
          <w:tcPr>
            <w:tcW w:type="dxa" w:w="9865"/>
          </w:tcPr>
          <w:p>
            <w:r>
              <w:rPr>
                <w:b w:val="0"/>
                <w:i/>
                <w:color w:val="595959"/>
                <w:sz w:val="17"/>
              </w:rPr>
              <w:t>Anonymise (use initials) if the report will be shared beyond those with a need to know.</w:t>
            </w:r>
          </w:p>
        </w:tc>
      </w:tr>
    </w:tbl>
    <w:p>
      <w:pPr>
        <w:spacing w:after="0"/>
      </w:pPr>
    </w:p>
    <w:p>
      <w:pPr>
        <w:pStyle w:val="Heading2"/>
      </w:pPr>
      <w:r>
        <w:t>1.3 Quality Standards self-assessment</w:t>
      </w:r>
    </w:p>
    <w:tbl>
      <w:tblPr>
        <w:tblStyle w:val="TableGrid"/>
        <w:tblW w:type="auto" w:w="0"/>
        <w:tblLayout w:type="fixed"/>
        <w:tblLook w:firstColumn="1" w:firstRow="1" w:lastColumn="0" w:lastRow="0" w:noHBand="0" w:noVBand="1" w:val="04A0"/>
      </w:tblPr>
      <w:tblGrid>
        <w:gridCol w:w="3289"/>
        <w:gridCol w:w="3289"/>
        <w:gridCol w:w="3289"/>
      </w:tblGrid>
      <w:tr>
        <w:trPr>
          <w:trHeight w:val="340" w:hRule="atLeast"/>
          <w:tblHeader w:val="true"/>
        </w:trPr>
        <w:tc>
          <w:tcPr>
            <w:tcW w:type="dxa" w:w="3061"/>
            <w:shd w:val="clear" w:fill="1F4E5F"/>
          </w:tcPr>
          <w:p>
            <w:r>
              <w:rPr>
                <w:b/>
                <w:i w:val="0"/>
                <w:color w:val="FFFFFF"/>
                <w:sz w:val="19"/>
              </w:rPr>
              <w:t>Quality Standard (Regs 6–14)</w:t>
            </w:r>
          </w:p>
        </w:tc>
        <w:tc>
          <w:tcPr>
            <w:tcW w:type="dxa" w:w="3402"/>
            <w:shd w:val="clear" w:fill="1F4E5F"/>
          </w:tcPr>
          <w:p>
            <w:r>
              <w:rPr>
                <w:b/>
                <w:i w:val="0"/>
                <w:color w:val="FFFFFF"/>
                <w:sz w:val="19"/>
              </w:rPr>
              <w:t>Strengths</w:t>
            </w:r>
          </w:p>
        </w:tc>
        <w:tc>
          <w:tcPr>
            <w:tcW w:type="dxa" w:w="3402"/>
            <w:shd w:val="clear" w:fill="1F4E5F"/>
          </w:tcPr>
          <w:p>
            <w:r>
              <w:rPr>
                <w:b/>
                <w:i w:val="0"/>
                <w:color w:val="FFFFFF"/>
                <w:sz w:val="19"/>
              </w:rPr>
              <w:t>Areas to improve</w:t>
            </w:r>
          </w:p>
        </w:tc>
      </w:tr>
      <w:tr>
        <w:trPr>
          <w:trHeight w:val="312" w:hRule="atLeast"/>
        </w:trPr>
        <w:tc>
          <w:tcPr>
            <w:tcW w:type="dxa" w:w="3061"/>
          </w:tcPr>
          <w:p>
            <w:r>
              <w:rPr>
                <w:b w:val="0"/>
                <w:i w:val="0"/>
                <w:sz w:val="19"/>
              </w:rPr>
              <w:t>Quality and purpose of care (Reg 6)</w:t>
            </w:r>
          </w:p>
        </w:tc>
        <w:tc>
          <w:tcPr>
            <w:tcW w:type="dxa" w:w="3402"/>
          </w:tcPr>
          <w:p>
            <w:r>
              <w:rPr>
                <w:b w:val="0"/>
                <w:i w:val="0"/>
                <w:sz w:val="19"/>
              </w:rPr>
            </w:r>
          </w:p>
        </w:tc>
        <w:tc>
          <w:tcPr>
            <w:tcW w:type="dxa" w:w="3402"/>
          </w:tcPr>
          <w:p>
            <w:r>
              <w:rPr>
                <w:b w:val="0"/>
                <w:i w:val="0"/>
                <w:sz w:val="19"/>
              </w:rPr>
            </w:r>
          </w:p>
        </w:tc>
      </w:tr>
      <w:tr>
        <w:trPr>
          <w:trHeight w:val="312" w:hRule="atLeast"/>
        </w:trPr>
        <w:tc>
          <w:tcPr>
            <w:tcW w:type="dxa" w:w="3061"/>
          </w:tcPr>
          <w:p>
            <w:r>
              <w:rPr>
                <w:b w:val="0"/>
                <w:i w:val="0"/>
                <w:sz w:val="19"/>
              </w:rPr>
              <w:t>Children's views, wishes and feelings (Reg 7)</w:t>
            </w:r>
          </w:p>
        </w:tc>
        <w:tc>
          <w:tcPr>
            <w:tcW w:type="dxa" w:w="3402"/>
          </w:tcPr>
          <w:p>
            <w:r>
              <w:rPr>
                <w:b w:val="0"/>
                <w:i w:val="0"/>
                <w:sz w:val="19"/>
              </w:rPr>
            </w:r>
          </w:p>
        </w:tc>
        <w:tc>
          <w:tcPr>
            <w:tcW w:type="dxa" w:w="3402"/>
          </w:tcPr>
          <w:p>
            <w:r>
              <w:rPr>
                <w:b w:val="0"/>
                <w:i w:val="0"/>
                <w:sz w:val="19"/>
              </w:rPr>
            </w:r>
          </w:p>
        </w:tc>
      </w:tr>
      <w:tr>
        <w:trPr>
          <w:trHeight w:val="312" w:hRule="atLeast"/>
        </w:trPr>
        <w:tc>
          <w:tcPr>
            <w:tcW w:type="dxa" w:w="3061"/>
          </w:tcPr>
          <w:p>
            <w:r>
              <w:rPr>
                <w:b w:val="0"/>
                <w:i w:val="0"/>
                <w:sz w:val="19"/>
              </w:rPr>
              <w:t>Education (Reg 8)</w:t>
            </w:r>
          </w:p>
        </w:tc>
        <w:tc>
          <w:tcPr>
            <w:tcW w:type="dxa" w:w="3402"/>
          </w:tcPr>
          <w:p>
            <w:r>
              <w:rPr>
                <w:b w:val="0"/>
                <w:i w:val="0"/>
                <w:sz w:val="19"/>
              </w:rPr>
            </w:r>
          </w:p>
        </w:tc>
        <w:tc>
          <w:tcPr>
            <w:tcW w:type="dxa" w:w="3402"/>
          </w:tcPr>
          <w:p>
            <w:r>
              <w:rPr>
                <w:b w:val="0"/>
                <w:i w:val="0"/>
                <w:sz w:val="19"/>
              </w:rPr>
            </w:r>
          </w:p>
        </w:tc>
      </w:tr>
      <w:tr>
        <w:trPr>
          <w:trHeight w:val="312" w:hRule="atLeast"/>
        </w:trPr>
        <w:tc>
          <w:tcPr>
            <w:tcW w:type="dxa" w:w="3061"/>
          </w:tcPr>
          <w:p>
            <w:r>
              <w:rPr>
                <w:b w:val="0"/>
                <w:i w:val="0"/>
                <w:sz w:val="19"/>
              </w:rPr>
              <w:t>Enjoyment and achievement (Reg 9)</w:t>
            </w:r>
          </w:p>
        </w:tc>
        <w:tc>
          <w:tcPr>
            <w:tcW w:type="dxa" w:w="3402"/>
          </w:tcPr>
          <w:p>
            <w:r>
              <w:rPr>
                <w:b w:val="0"/>
                <w:i w:val="0"/>
                <w:sz w:val="19"/>
              </w:rPr>
            </w:r>
          </w:p>
        </w:tc>
        <w:tc>
          <w:tcPr>
            <w:tcW w:type="dxa" w:w="3402"/>
          </w:tcPr>
          <w:p>
            <w:r>
              <w:rPr>
                <w:b w:val="0"/>
                <w:i w:val="0"/>
                <w:sz w:val="19"/>
              </w:rPr>
            </w:r>
          </w:p>
        </w:tc>
      </w:tr>
      <w:tr>
        <w:trPr>
          <w:trHeight w:val="312" w:hRule="atLeast"/>
        </w:trPr>
        <w:tc>
          <w:tcPr>
            <w:tcW w:type="dxa" w:w="3061"/>
          </w:tcPr>
          <w:p>
            <w:r>
              <w:rPr>
                <w:b w:val="0"/>
                <w:i w:val="0"/>
                <w:sz w:val="19"/>
              </w:rPr>
              <w:t>Health and wellbeing (Reg 10)</w:t>
            </w:r>
          </w:p>
        </w:tc>
        <w:tc>
          <w:tcPr>
            <w:tcW w:type="dxa" w:w="3402"/>
          </w:tcPr>
          <w:p>
            <w:r>
              <w:rPr>
                <w:b w:val="0"/>
                <w:i w:val="0"/>
                <w:sz w:val="19"/>
              </w:rPr>
            </w:r>
          </w:p>
        </w:tc>
        <w:tc>
          <w:tcPr>
            <w:tcW w:type="dxa" w:w="3402"/>
          </w:tcPr>
          <w:p>
            <w:r>
              <w:rPr>
                <w:b w:val="0"/>
                <w:i w:val="0"/>
                <w:sz w:val="19"/>
              </w:rPr>
            </w:r>
          </w:p>
        </w:tc>
      </w:tr>
      <w:tr>
        <w:trPr>
          <w:trHeight w:val="312" w:hRule="atLeast"/>
        </w:trPr>
        <w:tc>
          <w:tcPr>
            <w:tcW w:type="dxa" w:w="3061"/>
          </w:tcPr>
          <w:p>
            <w:r>
              <w:rPr>
                <w:b w:val="0"/>
                <w:i w:val="0"/>
                <w:sz w:val="19"/>
              </w:rPr>
              <w:t>Positive relationships (Reg 11)</w:t>
            </w:r>
          </w:p>
        </w:tc>
        <w:tc>
          <w:tcPr>
            <w:tcW w:type="dxa" w:w="3402"/>
          </w:tcPr>
          <w:p>
            <w:r>
              <w:rPr>
                <w:b w:val="0"/>
                <w:i w:val="0"/>
                <w:sz w:val="19"/>
              </w:rPr>
            </w:r>
          </w:p>
        </w:tc>
        <w:tc>
          <w:tcPr>
            <w:tcW w:type="dxa" w:w="3402"/>
          </w:tcPr>
          <w:p>
            <w:r>
              <w:rPr>
                <w:b w:val="0"/>
                <w:i w:val="0"/>
                <w:sz w:val="19"/>
              </w:rPr>
            </w:r>
          </w:p>
        </w:tc>
      </w:tr>
      <w:tr>
        <w:trPr>
          <w:trHeight w:val="312" w:hRule="atLeast"/>
        </w:trPr>
        <w:tc>
          <w:tcPr>
            <w:tcW w:type="dxa" w:w="3061"/>
          </w:tcPr>
          <w:p>
            <w:r>
              <w:rPr>
                <w:b w:val="0"/>
                <w:i w:val="0"/>
                <w:sz w:val="19"/>
              </w:rPr>
              <w:t>Protection of children (Reg 12)</w:t>
            </w:r>
          </w:p>
        </w:tc>
        <w:tc>
          <w:tcPr>
            <w:tcW w:type="dxa" w:w="3402"/>
          </w:tcPr>
          <w:p>
            <w:r>
              <w:rPr>
                <w:b w:val="0"/>
                <w:i w:val="0"/>
                <w:sz w:val="19"/>
              </w:rPr>
            </w:r>
          </w:p>
        </w:tc>
        <w:tc>
          <w:tcPr>
            <w:tcW w:type="dxa" w:w="3402"/>
          </w:tcPr>
          <w:p>
            <w:r>
              <w:rPr>
                <w:b w:val="0"/>
                <w:i w:val="0"/>
                <w:sz w:val="19"/>
              </w:rPr>
            </w:r>
          </w:p>
        </w:tc>
      </w:tr>
      <w:tr>
        <w:trPr>
          <w:trHeight w:val="312" w:hRule="atLeast"/>
        </w:trPr>
        <w:tc>
          <w:tcPr>
            <w:tcW w:type="dxa" w:w="3061"/>
          </w:tcPr>
          <w:p>
            <w:r>
              <w:rPr>
                <w:b w:val="0"/>
                <w:i w:val="0"/>
                <w:sz w:val="19"/>
              </w:rPr>
              <w:t>Leadership and management (Reg 13)</w:t>
            </w:r>
          </w:p>
        </w:tc>
        <w:tc>
          <w:tcPr>
            <w:tcW w:type="dxa" w:w="3402"/>
          </w:tcPr>
          <w:p>
            <w:r>
              <w:rPr>
                <w:b w:val="0"/>
                <w:i w:val="0"/>
                <w:sz w:val="19"/>
              </w:rPr>
            </w:r>
          </w:p>
        </w:tc>
        <w:tc>
          <w:tcPr>
            <w:tcW w:type="dxa" w:w="3402"/>
          </w:tcPr>
          <w:p>
            <w:r>
              <w:rPr>
                <w:b w:val="0"/>
                <w:i w:val="0"/>
                <w:sz w:val="19"/>
              </w:rPr>
            </w:r>
          </w:p>
        </w:tc>
      </w:tr>
      <w:tr>
        <w:trPr>
          <w:trHeight w:val="312" w:hRule="atLeast"/>
        </w:trPr>
        <w:tc>
          <w:tcPr>
            <w:tcW w:type="dxa" w:w="3061"/>
          </w:tcPr>
          <w:p>
            <w:r>
              <w:rPr>
                <w:b w:val="0"/>
                <w:i w:val="0"/>
                <w:sz w:val="19"/>
              </w:rPr>
              <w:t>Care planning (Reg 14)</w:t>
            </w:r>
          </w:p>
        </w:tc>
        <w:tc>
          <w:tcPr>
            <w:tcW w:type="dxa" w:w="3402"/>
          </w:tcPr>
          <w:p>
            <w:r>
              <w:rPr>
                <w:b w:val="0"/>
                <w:i w:val="0"/>
                <w:sz w:val="19"/>
              </w:rPr>
            </w:r>
          </w:p>
        </w:tc>
        <w:tc>
          <w:tcPr>
            <w:tcW w:type="dxa" w:w="3402"/>
          </w:tcPr>
          <w:p>
            <w:r>
              <w:rPr>
                <w:b w:val="0"/>
                <w:i w:val="0"/>
                <w:sz w:val="19"/>
              </w:rPr>
            </w:r>
          </w:p>
        </w:tc>
      </w:tr>
    </w:tbl>
    <w:p>
      <w:pPr>
        <w:spacing w:after="0"/>
      </w:pPr>
    </w:p>
    <w:p>
      <w:pPr>
        <w:pStyle w:val="Heading1"/>
      </w:pPr>
      <w:r>
        <w:t>2. Feedback and opinions of children — Reg 45(2)(b)</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What children have told us this period and how their views shaped the running of the home</w:t>
            </w:r>
          </w:p>
        </w:tc>
      </w:tr>
      <w:tr>
        <w:trPr>
          <w:trHeight w:val="1984" w:hRule="atLeast"/>
        </w:trPr>
        <w:tc>
          <w:tcPr>
            <w:tcW w:type="dxa" w:w="9865"/>
          </w:tcPr>
          <w:p>
            <w:r>
              <w:rPr>
                <w:b w:val="0"/>
                <w:i/>
                <w:color w:val="595959"/>
                <w:sz w:val="17"/>
              </w:rPr>
              <w:t>House meetings, key work, surveys, complaints, advocate feedback, day-to-day comments. Give examples of 'you said, we did'.</w:t>
            </w: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Feedback from parents, placing authorities, IROs, schools and other professionals</w:t>
            </w:r>
          </w:p>
        </w:tc>
      </w:tr>
      <w:tr>
        <w:trPr>
          <w:trHeight w:val="1417" w:hRule="atLeast"/>
        </w:trPr>
        <w:tc>
          <w:tcPr>
            <w:tcW w:type="dxa" w:w="9865"/>
          </w:tcPr>
          <w:p/>
        </w:tc>
      </w:tr>
    </w:tbl>
    <w:p>
      <w:pPr>
        <w:spacing w:after="0"/>
      </w:pPr>
    </w:p>
    <w:p>
      <w:pPr>
        <w:pStyle w:val="Heading1"/>
      </w:pPr>
      <w:r>
        <w:t>3. Complaints — actions taken</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Complaints received, outcomes and what changed as a result</w:t>
            </w:r>
          </w:p>
        </w:tc>
      </w:tr>
      <w:tr>
        <w:trPr>
          <w:trHeight w:val="1417" w:hRule="atLeast"/>
        </w:trPr>
        <w:tc>
          <w:tcPr>
            <w:tcW w:type="dxa" w:w="9865"/>
          </w:tcPr>
          <w:p/>
        </w:tc>
      </w:tr>
    </w:tbl>
    <w:p>
      <w:pPr>
        <w:spacing w:after="0"/>
      </w:pPr>
    </w:p>
    <w:p>
      <w:pPr>
        <w:pStyle w:val="Heading1"/>
      </w:pPr>
      <w:r>
        <w:t>4. Environment, staffing and leadership</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Premises, location risk assessment, staffing position and development of the team</w:t>
            </w:r>
          </w:p>
        </w:tc>
      </w:tr>
      <w:tr>
        <w:trPr>
          <w:trHeight w:val="1417" w:hRule="atLeast"/>
        </w:trPr>
        <w:tc>
          <w:tcPr>
            <w:tcW w:type="dxa" w:w="9865"/>
          </w:tcPr>
          <w:p/>
        </w:tc>
      </w:tr>
    </w:tbl>
    <w:p>
      <w:pPr>
        <w:spacing w:after="0"/>
      </w:pPr>
    </w:p>
    <w:p>
      <w:pPr>
        <w:pStyle w:val="Heading1"/>
      </w:pPr>
      <w:r>
        <w:t>5. Judgement and improvement plan</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Overall evaluation: is the home delivering good quality care and achieving positive outcomes? What needs to improve?</w:t>
            </w:r>
          </w:p>
        </w:tc>
      </w:tr>
      <w:tr>
        <w:trPr>
          <w:trHeight w:val="1417" w:hRule="atLeast"/>
        </w:trPr>
        <w:tc>
          <w:tcPr>
            <w:tcW w:type="dxa" w:w="9865"/>
          </w:tcPr>
          <w:p/>
        </w:tc>
      </w:tr>
    </w:tbl>
    <w:p>
      <w:pPr>
        <w:spacing w:after="0"/>
      </w:pP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rPr>
          <w:trHeight w:val="340" w:hRule="atLeast"/>
          <w:tblHeader w:val="true"/>
        </w:trPr>
        <w:tc>
          <w:tcPr>
            <w:tcW w:type="dxa" w:w="680"/>
            <w:shd w:val="clear" w:fill="1F4E5F"/>
          </w:tcPr>
          <w:p>
            <w:r>
              <w:rPr>
                <w:b/>
                <w:i w:val="0"/>
                <w:color w:val="FFFFFF"/>
                <w:sz w:val="19"/>
              </w:rPr>
              <w:t>No.</w:t>
            </w:r>
          </w:p>
        </w:tc>
        <w:tc>
          <w:tcPr>
            <w:tcW w:type="dxa" w:w="4649"/>
            <w:shd w:val="clear" w:fill="1F4E5F"/>
          </w:tcPr>
          <w:p>
            <w:r>
              <w:rPr>
                <w:b/>
                <w:i w:val="0"/>
                <w:color w:val="FFFFFF"/>
                <w:sz w:val="19"/>
              </w:rPr>
              <w:t>Action</w:t>
            </w:r>
          </w:p>
        </w:tc>
        <w:tc>
          <w:tcPr>
            <w:tcW w:type="dxa" w:w="1587"/>
            <w:shd w:val="clear" w:fill="1F4E5F"/>
          </w:tcPr>
          <w:p>
            <w:r>
              <w:rPr>
                <w:b/>
                <w:i w:val="0"/>
                <w:color w:val="FFFFFF"/>
                <w:sz w:val="19"/>
              </w:rPr>
              <w:t>Owner</w:t>
            </w:r>
          </w:p>
        </w:tc>
        <w:tc>
          <w:tcPr>
            <w:tcW w:type="dxa" w:w="1474"/>
            <w:shd w:val="clear" w:fill="1F4E5F"/>
          </w:tcPr>
          <w:p>
            <w:r>
              <w:rPr>
                <w:b/>
                <w:i w:val="0"/>
                <w:color w:val="FFFFFF"/>
                <w:sz w:val="19"/>
              </w:rPr>
              <w:t>By when</w:t>
            </w:r>
          </w:p>
        </w:tc>
        <w:tc>
          <w:tcPr>
            <w:tcW w:type="dxa" w:w="1474"/>
            <w:shd w:val="clear" w:fill="1F4E5F"/>
          </w:tcPr>
          <w:p>
            <w:r>
              <w:rPr>
                <w:b/>
                <w:i w:val="0"/>
                <w:color w:val="FFFFFF"/>
                <w:sz w:val="19"/>
              </w:rPr>
              <w:t>Review</w:t>
            </w:r>
          </w:p>
        </w:tc>
      </w:tr>
      <w:tr>
        <w:trPr>
          <w:trHeight w:val="397" w:hRule="atLeast"/>
        </w:trPr>
        <w:tc>
          <w:tcPr>
            <w:tcW w:type="dxa" w:w="680"/>
          </w:tcPr>
          <w:p/>
        </w:tc>
        <w:tc>
          <w:tcPr>
            <w:tcW w:type="dxa" w:w="4649"/>
          </w:tcPr>
          <w:p/>
        </w:tc>
        <w:tc>
          <w:tcPr>
            <w:tcW w:type="dxa" w:w="1587"/>
          </w:tcPr>
          <w:p/>
        </w:tc>
        <w:tc>
          <w:tcPr>
            <w:tcW w:type="dxa" w:w="1474"/>
          </w:tcPr>
          <w:p/>
        </w:tc>
        <w:tc>
          <w:tcPr>
            <w:tcW w:type="dxa" w:w="1474"/>
          </w:tcPr>
          <w:p/>
        </w:tc>
      </w:tr>
      <w:tr>
        <w:trPr>
          <w:trHeight w:val="397" w:hRule="atLeast"/>
        </w:trPr>
        <w:tc>
          <w:tcPr>
            <w:tcW w:type="dxa" w:w="680"/>
          </w:tcPr>
          <w:p/>
        </w:tc>
        <w:tc>
          <w:tcPr>
            <w:tcW w:type="dxa" w:w="4649"/>
          </w:tcPr>
          <w:p/>
        </w:tc>
        <w:tc>
          <w:tcPr>
            <w:tcW w:type="dxa" w:w="1587"/>
          </w:tcPr>
          <w:p/>
        </w:tc>
        <w:tc>
          <w:tcPr>
            <w:tcW w:type="dxa" w:w="1474"/>
          </w:tcPr>
          <w:p/>
        </w:tc>
        <w:tc>
          <w:tcPr>
            <w:tcW w:type="dxa" w:w="1474"/>
          </w:tcPr>
          <w:p/>
        </w:tc>
      </w:tr>
      <w:tr>
        <w:trPr>
          <w:trHeight w:val="397" w:hRule="atLeast"/>
        </w:trPr>
        <w:tc>
          <w:tcPr>
            <w:tcW w:type="dxa" w:w="680"/>
          </w:tcPr>
          <w:p/>
        </w:tc>
        <w:tc>
          <w:tcPr>
            <w:tcW w:type="dxa" w:w="4649"/>
          </w:tcPr>
          <w:p/>
        </w:tc>
        <w:tc>
          <w:tcPr>
            <w:tcW w:type="dxa" w:w="1587"/>
          </w:tcPr>
          <w:p/>
        </w:tc>
        <w:tc>
          <w:tcPr>
            <w:tcW w:type="dxa" w:w="1474"/>
          </w:tcPr>
          <w:p/>
        </w:tc>
        <w:tc>
          <w:tcPr>
            <w:tcW w:type="dxa" w:w="1474"/>
          </w:tcPr>
          <w:p/>
        </w:tc>
      </w:tr>
      <w:tr>
        <w:trPr>
          <w:trHeight w:val="397" w:hRule="atLeast"/>
        </w:trPr>
        <w:tc>
          <w:tcPr>
            <w:tcW w:type="dxa" w:w="680"/>
          </w:tcPr>
          <w:p/>
        </w:tc>
        <w:tc>
          <w:tcPr>
            <w:tcW w:type="dxa" w:w="4649"/>
          </w:tcPr>
          <w:p/>
        </w:tc>
        <w:tc>
          <w:tcPr>
            <w:tcW w:type="dxa" w:w="1587"/>
          </w:tcPr>
          <w:p/>
        </w:tc>
        <w:tc>
          <w:tcPr>
            <w:tcW w:type="dxa" w:w="1474"/>
          </w:tcPr>
          <w:p/>
        </w:tc>
        <w:tc>
          <w:tcPr>
            <w:tcW w:type="dxa" w:w="1474"/>
          </w:tcPr>
          <w:p/>
        </w:tc>
      </w:tr>
      <w:tr>
        <w:trPr>
          <w:trHeight w:val="397" w:hRule="atLeast"/>
        </w:trPr>
        <w:tc>
          <w:tcPr>
            <w:tcW w:type="dxa" w:w="680"/>
          </w:tcPr>
          <w:p/>
        </w:tc>
        <w:tc>
          <w:tcPr>
            <w:tcW w:type="dxa" w:w="4649"/>
          </w:tcPr>
          <w:p/>
        </w:tc>
        <w:tc>
          <w:tcPr>
            <w:tcW w:type="dxa" w:w="1587"/>
          </w:tcPr>
          <w:p/>
        </w:tc>
        <w:tc>
          <w:tcPr>
            <w:tcW w:type="dxa" w:w="1474"/>
          </w:tcPr>
          <w:p/>
        </w:tc>
        <w:tc>
          <w:tcPr>
            <w:tcW w:type="dxa" w:w="1474"/>
          </w:tcPr>
          <w:p/>
        </w:tc>
      </w:tr>
      <w:tr>
        <w:trPr>
          <w:trHeight w:val="397" w:hRule="atLeast"/>
        </w:trPr>
        <w:tc>
          <w:tcPr>
            <w:tcW w:type="dxa" w:w="680"/>
          </w:tcPr>
          <w:p/>
        </w:tc>
        <w:tc>
          <w:tcPr>
            <w:tcW w:type="dxa" w:w="4649"/>
          </w:tcPr>
          <w:p/>
        </w:tc>
        <w:tc>
          <w:tcPr>
            <w:tcW w:type="dxa" w:w="1587"/>
          </w:tcPr>
          <w:p/>
        </w:tc>
        <w:tc>
          <w:tcPr>
            <w:tcW w:type="dxa" w:w="1474"/>
          </w:tcPr>
          <w:p/>
        </w:tc>
        <w:tc>
          <w:tcPr>
            <w:tcW w:type="dxa" w:w="1474"/>
          </w:tcPr>
          <w:p/>
        </w:tc>
      </w:tr>
    </w:tbl>
    <w:p>
      <w:pPr>
        <w:spacing w:after="0"/>
      </w:pPr>
    </w:p>
    <w:tbl>
      <w:tblPr>
        <w:tblStyle w:val="TableGrid"/>
        <w:tblW w:type="auto" w:w="0"/>
        <w:tblLayout w:type="fixed"/>
        <w:tblLook w:firstColumn="1" w:firstRow="1" w:lastColumn="0" w:lastRow="0" w:noHBand="0" w:noVBand="1" w:val="04A0"/>
      </w:tblPr>
      <w:tblGrid>
        <w:gridCol w:w="2466"/>
        <w:gridCol w:w="2466"/>
        <w:gridCol w:w="2466"/>
        <w:gridCol w:w="2466"/>
      </w:tblGrid>
      <w:tr>
        <w:trPr>
          <w:trHeight w:val="340" w:hRule="atLeast"/>
          <w:tblHeader w:val="true"/>
        </w:trPr>
        <w:tc>
          <w:tcPr>
            <w:tcW w:type="dxa" w:w="2665"/>
            <w:shd w:val="clear" w:fill="1F4E5F"/>
          </w:tcPr>
          <w:p>
            <w:r>
              <w:rPr>
                <w:b/>
                <w:i w:val="0"/>
                <w:color w:val="FFFFFF"/>
                <w:sz w:val="19"/>
              </w:rPr>
              <w:t>Role</w:t>
            </w:r>
          </w:p>
        </w:tc>
        <w:tc>
          <w:tcPr>
            <w:tcW w:type="dxa" w:w="2551"/>
            <w:shd w:val="clear" w:fill="1F4E5F"/>
          </w:tcPr>
          <w:p>
            <w:r>
              <w:rPr>
                <w:b/>
                <w:i w:val="0"/>
                <w:color w:val="FFFFFF"/>
                <w:sz w:val="19"/>
              </w:rPr>
              <w:t>Name</w:t>
            </w:r>
          </w:p>
        </w:tc>
        <w:tc>
          <w:tcPr>
            <w:tcW w:type="dxa" w:w="2835"/>
            <w:shd w:val="clear" w:fill="1F4E5F"/>
          </w:tcPr>
          <w:p>
            <w:r>
              <w:rPr>
                <w:b/>
                <w:i w:val="0"/>
                <w:color w:val="FFFFFF"/>
                <w:sz w:val="19"/>
              </w:rPr>
              <w:t>Signature</w:t>
            </w:r>
          </w:p>
        </w:tc>
        <w:tc>
          <w:tcPr>
            <w:tcW w:type="dxa" w:w="1814"/>
            <w:shd w:val="clear" w:fill="1F4E5F"/>
          </w:tcPr>
          <w:p>
            <w:r>
              <w:rPr>
                <w:b/>
                <w:i w:val="0"/>
                <w:color w:val="FFFFFF"/>
                <w:sz w:val="19"/>
              </w:rPr>
              <w:t>Date</w:t>
            </w:r>
          </w:p>
        </w:tc>
      </w:tr>
      <w:tr>
        <w:trPr>
          <w:trHeight w:val="312" w:hRule="atLeast"/>
        </w:trPr>
        <w:tc>
          <w:tcPr>
            <w:tcW w:type="dxa" w:w="2665"/>
          </w:tcPr>
          <w:p>
            <w:r>
              <w:rPr>
                <w:b w:val="0"/>
                <w:i w:val="0"/>
                <w:sz w:val="19"/>
              </w:rPr>
              <w:t>Registered manager</w:t>
            </w:r>
          </w:p>
        </w:tc>
        <w:tc>
          <w:tcPr>
            <w:tcW w:type="dxa" w:w="2551"/>
          </w:tcPr>
          <w:p>
            <w:r>
              <w:rPr>
                <w:b w:val="0"/>
                <w:i w:val="0"/>
                <w:sz w:val="19"/>
              </w:rPr>
            </w:r>
          </w:p>
        </w:tc>
        <w:tc>
          <w:tcPr>
            <w:tcW w:type="dxa" w:w="2835"/>
          </w:tcPr>
          <w:p>
            <w:r>
              <w:rPr>
                <w:b w:val="0"/>
                <w:i w:val="0"/>
                <w:sz w:val="19"/>
              </w:rPr>
            </w:r>
          </w:p>
        </w:tc>
        <w:tc>
          <w:tcPr>
            <w:tcW w:type="dxa" w:w="1814"/>
          </w:tcPr>
          <w:p>
            <w:r>
              <w:rPr>
                <w:b w:val="0"/>
                <w:i w:val="0"/>
                <w:sz w:val="19"/>
              </w:rPr>
            </w:r>
          </w:p>
        </w:tc>
      </w:tr>
      <w:tr>
        <w:trPr>
          <w:trHeight w:val="312" w:hRule="atLeast"/>
        </w:trPr>
        <w:tc>
          <w:tcPr>
            <w:tcW w:type="dxa" w:w="2665"/>
          </w:tcPr>
          <w:p>
            <w:r>
              <w:rPr>
                <w:b w:val="0"/>
                <w:i w:val="0"/>
                <w:sz w:val="19"/>
              </w:rPr>
              <w:t>Responsible individual</w:t>
            </w:r>
          </w:p>
        </w:tc>
        <w:tc>
          <w:tcPr>
            <w:tcW w:type="dxa" w:w="2551"/>
          </w:tcPr>
          <w:p>
            <w:r>
              <w:rPr>
                <w:b w:val="0"/>
                <w:i w:val="0"/>
                <w:sz w:val="19"/>
              </w:rPr>
            </w:r>
          </w:p>
        </w:tc>
        <w:tc>
          <w:tcPr>
            <w:tcW w:type="dxa" w:w="2835"/>
          </w:tcPr>
          <w:p>
            <w:r>
              <w:rPr>
                <w:b w:val="0"/>
                <w:i w:val="0"/>
                <w:sz w:val="19"/>
              </w:rPr>
            </w:r>
          </w:p>
        </w:tc>
        <w:tc>
          <w:tcPr>
            <w:tcW w:type="dxa" w:w="1814"/>
          </w:tcPr>
          <w:p>
            <w:r>
              <w:rPr>
                <w:b w:val="0"/>
                <w:i w:val="0"/>
                <w:sz w:val="19"/>
              </w:rPr>
            </w:r>
          </w:p>
        </w:tc>
      </w:tr>
    </w:tbl>
    <w:p>
      <w:pPr>
        <w:spacing w:after="0"/>
      </w:pPr>
    </w:p>
    <w:p/>
    <w:p>
      <w:pPr>
        <w:pBdr>
          <w:top w:val="single" w:sz="6" w:space="4" w:color="999999"/>
        </w:pBdr>
        <w:jc w:val="center"/>
      </w:pPr>
      <w:r>
        <w:rPr>
          <w:i/>
          <w:color w:val="595959"/>
          <w:sz w:val="17"/>
        </w:rPr>
        <w:t>Template last reviewed: July 2026</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