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Supervision Record — Manager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For supervision of the registered manager by the responsible individual / nominated individual or senior leader. Focus on the manager's oversight of the service as well as their own support and development.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Supervision details</w:t>
            </w:r>
          </w:p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Manager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Service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Supervisor (RI / NI / senior leader)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Date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Date of last supervision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1"/>
      </w:pPr>
      <w:r>
        <w:t>1. Review of previous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396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 from last supervision</w:t>
            </w:r>
          </w:p>
        </w:tc>
        <w:tc>
          <w:tcPr>
            <w:tcW w:type="dxa" w:w="45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Update</w:t>
            </w:r>
          </w:p>
        </w:tc>
        <w:tc>
          <w:tcPr>
            <w:tcW w:type="dxa" w:w="136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Complete?</w:t>
            </w:r>
          </w:p>
        </w:tc>
      </w:tr>
      <w:tr>
        <w:trPr>
          <w:trHeight w:val="454" w:hRule="atLeast"/>
        </w:trPr>
        <w:tc>
          <w:tcPr>
            <w:tcW w:type="dxa" w:w="3969"/>
          </w:tcPr>
          <w:p/>
        </w:tc>
        <w:tc>
          <w:tcPr>
            <w:tcW w:type="dxa" w:w="4535"/>
          </w:tcPr>
          <w:p/>
        </w:tc>
        <w:tc>
          <w:tcPr>
            <w:tcW w:type="dxa" w:w="1361"/>
          </w:tcPr>
          <w:p/>
        </w:tc>
      </w:tr>
      <w:tr>
        <w:trPr>
          <w:trHeight w:val="454" w:hRule="atLeast"/>
        </w:trPr>
        <w:tc>
          <w:tcPr>
            <w:tcW w:type="dxa" w:w="3969"/>
          </w:tcPr>
          <w:p/>
        </w:tc>
        <w:tc>
          <w:tcPr>
            <w:tcW w:type="dxa" w:w="4535"/>
          </w:tcPr>
          <w:p/>
        </w:tc>
        <w:tc>
          <w:tcPr>
            <w:tcW w:type="dxa" w:w="1361"/>
          </w:tcPr>
          <w:p/>
        </w:tc>
      </w:tr>
      <w:tr>
        <w:trPr>
          <w:trHeight w:val="454" w:hRule="atLeast"/>
        </w:trPr>
        <w:tc>
          <w:tcPr>
            <w:tcW w:type="dxa" w:w="3969"/>
          </w:tcPr>
          <w:p/>
        </w:tc>
        <w:tc>
          <w:tcPr>
            <w:tcW w:type="dxa" w:w="4535"/>
          </w:tcPr>
          <w:p/>
        </w:tc>
        <w:tc>
          <w:tcPr>
            <w:tcW w:type="dxa" w:w="1361"/>
          </w:tcPr>
          <w:p/>
        </w:tc>
      </w:tr>
    </w:tbl>
    <w:p>
      <w:pPr>
        <w:spacing w:after="0"/>
      </w:pPr>
    </w:p>
    <w:p>
      <w:pPr>
        <w:pStyle w:val="Heading1"/>
      </w:pPr>
      <w:r>
        <w:t>2. Manager's wellbeing and workload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How are you? On-call load, hours, resilience, support needs</w:t>
            </w:r>
          </w:p>
        </w:tc>
      </w:tr>
      <w:tr>
        <w:trPr>
          <w:trHeight w:val="124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3. Safeguarding and incident oversight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Open safeguarding matters, allegations (LADO referrals), serious incidents, notifications made to the regulator, patterns and lessons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4. Quality and compliance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Audit findings, action plans, inspection readiness (Ofsted / CQC), complaints and compliments, feedback from people supported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5. Staffing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Vacancies and recruitment, sickness, agency use, supervision and appraisal compliance, training compliance, team morale, any performance / disciplinary matters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6. Resources and environment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Budget position, occupancy / referrals, premises and maintenance, health and safety</w:t>
            </w:r>
          </w:p>
        </w:tc>
      </w:tr>
      <w:tr>
        <w:trPr>
          <w:trHeight w:val="124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7. Manager's development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Leadership development, qualifications (e.g. Level 5), peer support, career discussion</w:t>
            </w:r>
          </w:p>
        </w:tc>
      </w:tr>
      <w:tr>
        <w:trPr>
          <w:trHeight w:val="1134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8. Agreed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5896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192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204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By when</w:t>
            </w:r>
          </w:p>
        </w:tc>
      </w:tr>
      <w:tr>
        <w:trPr>
          <w:trHeight w:val="397" w:hRule="atLeast"/>
        </w:trPr>
        <w:tc>
          <w:tcPr>
            <w:tcW w:type="dxa" w:w="5896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  <w:tr>
        <w:trPr>
          <w:trHeight w:val="397" w:hRule="atLeast"/>
        </w:trPr>
        <w:tc>
          <w:tcPr>
            <w:tcW w:type="dxa" w:w="5896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  <w:tr>
        <w:trPr>
          <w:trHeight w:val="397" w:hRule="atLeast"/>
        </w:trPr>
        <w:tc>
          <w:tcPr>
            <w:tcW w:type="dxa" w:w="5896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  <w:tr>
        <w:trPr>
          <w:trHeight w:val="397" w:hRule="atLeast"/>
        </w:trPr>
        <w:tc>
          <w:tcPr>
            <w:tcW w:type="dxa" w:w="5896"/>
          </w:tcPr>
          <w:p/>
        </w:tc>
        <w:tc>
          <w:tcPr>
            <w:tcW w:type="dxa" w:w="1928"/>
          </w:tcPr>
          <w:p/>
        </w:tc>
        <w:tc>
          <w:tcPr>
            <w:tcW w:type="dxa" w:w="2041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Date of next supervision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Manager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Supervisor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