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Supervision Record — Staff</w:t>
      </w:r>
    </w:p>
    <w:p>
      <w:r>
        <w:rPr>
          <w:i/>
          <w:color w:val="595959"/>
          <w:sz w:val="18"/>
        </w:rPr>
        <w:t>Part of the SocialCareKit template library — socialcarekit.com. Free for use within your organisation. Review before use.</w:t>
      </w:r>
    </w:p>
    <w:p>
      <w:r>
        <w:rPr>
          <w:b w:val="0"/>
          <w:i/>
          <w:color w:val="595959"/>
          <w:sz w:val="18"/>
        </w:rPr>
        <w:t>One-to-one supervision should be regular (at least every 4–6 weeks for care staff, or per your policy), planned and private. It is a two-way, confidential conversation — but confidentiality never extends to safeguarding concerns.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340" w:hRule="atLeast"/>
          <w:tblHeader w:val="true"/>
        </w:trPr>
        <w:tc>
          <w:tcPr>
            <w:tcW w:type="dxa" w:w="9866"/>
            <w:gridSpan w:val="2"/>
            <w:shd w:val="clear" w:fill="1F4E5F"/>
          </w:tcPr>
          <w:p>
            <w:r>
              <w:rPr>
                <w:b/>
                <w:i w:val="0"/>
                <w:color w:val="FFFFFF"/>
              </w:rPr>
              <w:t>Supervision details</w:t>
            </w:r>
          </w:p>
        </w:tc>
      </w:tr>
      <w:tr>
        <w:trPr>
          <w:trHeight w:val="482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Staff member</w:t>
            </w:r>
          </w:p>
        </w:tc>
        <w:tc>
          <w:tcPr>
            <w:tcW w:type="dxa" w:w="6746"/>
          </w:tcPr>
          <w:p/>
        </w:tc>
      </w:tr>
      <w:tr>
        <w:trPr>
          <w:trHeight w:val="482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Role</w:t>
            </w:r>
          </w:p>
        </w:tc>
        <w:tc>
          <w:tcPr>
            <w:tcW w:type="dxa" w:w="6746"/>
          </w:tcPr>
          <w:p/>
        </w:tc>
      </w:tr>
      <w:tr>
        <w:trPr>
          <w:trHeight w:val="482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Supervisor</w:t>
            </w:r>
          </w:p>
        </w:tc>
        <w:tc>
          <w:tcPr>
            <w:tcW w:type="dxa" w:w="6746"/>
          </w:tcPr>
          <w:p/>
        </w:tc>
      </w:tr>
      <w:tr>
        <w:trPr>
          <w:trHeight w:val="482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Date</w:t>
            </w:r>
          </w:p>
        </w:tc>
        <w:tc>
          <w:tcPr>
            <w:tcW w:type="dxa" w:w="6746"/>
          </w:tcPr>
          <w:p/>
        </w:tc>
      </w:tr>
      <w:tr>
        <w:trPr>
          <w:trHeight w:val="482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Location</w:t>
            </w:r>
          </w:p>
        </w:tc>
        <w:tc>
          <w:tcPr>
            <w:tcW w:type="dxa" w:w="6746"/>
          </w:tcPr>
          <w:p/>
        </w:tc>
      </w:tr>
      <w:tr>
        <w:trPr>
          <w:trHeight w:val="482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Date of last supervision</w:t>
            </w:r>
          </w:p>
        </w:tc>
        <w:tc>
          <w:tcPr>
            <w:tcW w:type="dxa" w:w="6746"/>
          </w:tcPr>
          <w:p/>
        </w:tc>
      </w:tr>
    </w:tbl>
    <w:p>
      <w:pPr>
        <w:spacing w:after="0"/>
      </w:pPr>
    </w:p>
    <w:p>
      <w:pPr>
        <w:pStyle w:val="Heading1"/>
      </w:pPr>
      <w:r>
        <w:t>1. Review of previous actions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rHeight w:val="340" w:hRule="atLeast"/>
          <w:tblHeader w:val="true"/>
        </w:trPr>
        <w:tc>
          <w:tcPr>
            <w:tcW w:type="dxa" w:w="3969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Action from last supervision</w:t>
            </w:r>
          </w:p>
        </w:tc>
        <w:tc>
          <w:tcPr>
            <w:tcW w:type="dxa" w:w="4535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Update</w:t>
            </w:r>
          </w:p>
        </w:tc>
        <w:tc>
          <w:tcPr>
            <w:tcW w:type="dxa" w:w="1361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Complete?</w:t>
            </w:r>
          </w:p>
        </w:tc>
      </w:tr>
      <w:tr>
        <w:trPr>
          <w:trHeight w:val="454" w:hRule="atLeast"/>
        </w:trPr>
        <w:tc>
          <w:tcPr>
            <w:tcW w:type="dxa" w:w="3969"/>
          </w:tcPr>
          <w:p/>
        </w:tc>
        <w:tc>
          <w:tcPr>
            <w:tcW w:type="dxa" w:w="4535"/>
          </w:tcPr>
          <w:p/>
        </w:tc>
        <w:tc>
          <w:tcPr>
            <w:tcW w:type="dxa" w:w="1361"/>
          </w:tcPr>
          <w:p/>
        </w:tc>
      </w:tr>
      <w:tr>
        <w:trPr>
          <w:trHeight w:val="454" w:hRule="atLeast"/>
        </w:trPr>
        <w:tc>
          <w:tcPr>
            <w:tcW w:type="dxa" w:w="3969"/>
          </w:tcPr>
          <w:p/>
        </w:tc>
        <w:tc>
          <w:tcPr>
            <w:tcW w:type="dxa" w:w="4535"/>
          </w:tcPr>
          <w:p/>
        </w:tc>
        <w:tc>
          <w:tcPr>
            <w:tcW w:type="dxa" w:w="1361"/>
          </w:tcPr>
          <w:p/>
        </w:tc>
      </w:tr>
      <w:tr>
        <w:trPr>
          <w:trHeight w:val="454" w:hRule="atLeast"/>
        </w:trPr>
        <w:tc>
          <w:tcPr>
            <w:tcW w:type="dxa" w:w="3969"/>
          </w:tcPr>
          <w:p/>
        </w:tc>
        <w:tc>
          <w:tcPr>
            <w:tcW w:type="dxa" w:w="4535"/>
          </w:tcPr>
          <w:p/>
        </w:tc>
        <w:tc>
          <w:tcPr>
            <w:tcW w:type="dxa" w:w="1361"/>
          </w:tcPr>
          <w:p/>
        </w:tc>
      </w:tr>
    </w:tbl>
    <w:p>
      <w:pPr>
        <w:spacing w:after="0"/>
      </w:pPr>
    </w:p>
    <w:p>
      <w:pPr>
        <w:pStyle w:val="Heading1"/>
      </w:pPr>
      <w:r>
        <w:t>2. Wellbeing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How are you? Workload, work-life balance, health, anything affecting you at work</w:t>
            </w:r>
          </w:p>
        </w:tc>
      </w:tr>
      <w:tr>
        <w:trPr>
          <w:trHeight w:val="1417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Include lone working, night working and support needs.</w:t>
            </w:r>
          </w:p>
        </w:tc>
      </w:tr>
    </w:tbl>
    <w:p>
      <w:pPr>
        <w:spacing w:after="0"/>
      </w:pPr>
    </w:p>
    <w:p>
      <w:pPr>
        <w:pStyle w:val="Heading1"/>
      </w:pPr>
      <w:r>
        <w:t>3. Practice — the people we support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Caseload / key children or key residents: progress, concerns, plans and recording up to date?</w:t>
            </w:r>
          </w:p>
        </w:tc>
      </w:tr>
      <w:tr>
        <w:trPr>
          <w:trHeight w:val="1984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Discuss each allocated person briefly; record decisions and rationale.</w:t>
            </w:r>
          </w:p>
        </w:tc>
      </w:tr>
    </w:tbl>
    <w:p>
      <w:pPr>
        <w:spacing w:after="0"/>
      </w:pPr>
    </w:p>
    <w:p>
      <w:pPr>
        <w:pStyle w:val="Heading1"/>
      </w:pPr>
      <w:r>
        <w:t>4. Safeguarding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Any safeguarding concerns, incidents, allegations or whistleblowing matters (reminder of how to raise concerns given)</w:t>
            </w:r>
          </w:p>
        </w:tc>
      </w:tr>
      <w:tr>
        <w:trPr>
          <w:trHeight w:val="1247" w:hRule="atLeast"/>
        </w:trPr>
        <w:tc>
          <w:tcPr>
            <w:tcW w:type="dxa" w:w="9865"/>
          </w:tcPr>
          <w:p/>
        </w:tc>
      </w:tr>
    </w:tbl>
    <w:p>
      <w:pPr>
        <w:spacing w:after="0"/>
      </w:pPr>
    </w:p>
    <w:p>
      <w:pPr>
        <w:pStyle w:val="Heading1"/>
      </w:pPr>
      <w:r>
        <w:t>5. Performance and feedback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What's going well; feedback both ways; any performance concerns and support agreed</w:t>
            </w:r>
          </w:p>
        </w:tc>
      </w:tr>
      <w:tr>
        <w:trPr>
          <w:trHeight w:val="1417" w:hRule="atLeast"/>
        </w:trPr>
        <w:tc>
          <w:tcPr>
            <w:tcW w:type="dxa" w:w="9865"/>
          </w:tcPr>
          <w:p/>
        </w:tc>
      </w:tr>
    </w:tbl>
    <w:p>
      <w:pPr>
        <w:spacing w:after="0"/>
      </w:pPr>
    </w:p>
    <w:p>
      <w:pPr>
        <w:pStyle w:val="Heading1"/>
      </w:pPr>
      <w:r>
        <w:t>6. Training and development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Training completed / due, qualification progress, career development</w:t>
            </w:r>
          </w:p>
        </w:tc>
      </w:tr>
      <w:tr>
        <w:trPr>
          <w:trHeight w:val="1134" w:hRule="atLeast"/>
        </w:trPr>
        <w:tc>
          <w:tcPr>
            <w:tcW w:type="dxa" w:w="9865"/>
          </w:tcPr>
          <w:p/>
        </w:tc>
      </w:tr>
    </w:tbl>
    <w:p>
      <w:pPr>
        <w:spacing w:after="0"/>
      </w:pPr>
    </w:p>
    <w:p>
      <w:pPr>
        <w:pStyle w:val="Heading1"/>
      </w:pPr>
      <w:r>
        <w:t>7. Agreed actions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rHeight w:val="340" w:hRule="atLeast"/>
          <w:tblHeader w:val="true"/>
        </w:trPr>
        <w:tc>
          <w:tcPr>
            <w:tcW w:type="dxa" w:w="5896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Action</w:t>
            </w:r>
          </w:p>
        </w:tc>
        <w:tc>
          <w:tcPr>
            <w:tcW w:type="dxa" w:w="1928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Who</w:t>
            </w:r>
          </w:p>
        </w:tc>
        <w:tc>
          <w:tcPr>
            <w:tcW w:type="dxa" w:w="2041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By when</w:t>
            </w:r>
          </w:p>
        </w:tc>
      </w:tr>
      <w:tr>
        <w:trPr>
          <w:trHeight w:val="397" w:hRule="atLeast"/>
        </w:trPr>
        <w:tc>
          <w:tcPr>
            <w:tcW w:type="dxa" w:w="5896"/>
          </w:tcPr>
          <w:p/>
        </w:tc>
        <w:tc>
          <w:tcPr>
            <w:tcW w:type="dxa" w:w="1928"/>
          </w:tcPr>
          <w:p/>
        </w:tc>
        <w:tc>
          <w:tcPr>
            <w:tcW w:type="dxa" w:w="2041"/>
          </w:tcPr>
          <w:p/>
        </w:tc>
      </w:tr>
      <w:tr>
        <w:trPr>
          <w:trHeight w:val="397" w:hRule="atLeast"/>
        </w:trPr>
        <w:tc>
          <w:tcPr>
            <w:tcW w:type="dxa" w:w="5896"/>
          </w:tcPr>
          <w:p/>
        </w:tc>
        <w:tc>
          <w:tcPr>
            <w:tcW w:type="dxa" w:w="1928"/>
          </w:tcPr>
          <w:p/>
        </w:tc>
        <w:tc>
          <w:tcPr>
            <w:tcW w:type="dxa" w:w="2041"/>
          </w:tcPr>
          <w:p/>
        </w:tc>
      </w:tr>
      <w:tr>
        <w:trPr>
          <w:trHeight w:val="397" w:hRule="atLeast"/>
        </w:trPr>
        <w:tc>
          <w:tcPr>
            <w:tcW w:type="dxa" w:w="5896"/>
          </w:tcPr>
          <w:p/>
        </w:tc>
        <w:tc>
          <w:tcPr>
            <w:tcW w:type="dxa" w:w="1928"/>
          </w:tcPr>
          <w:p/>
        </w:tc>
        <w:tc>
          <w:tcPr>
            <w:tcW w:type="dxa" w:w="2041"/>
          </w:tcPr>
          <w:p/>
        </w:tc>
      </w:tr>
      <w:tr>
        <w:trPr>
          <w:trHeight w:val="397" w:hRule="atLeast"/>
        </w:trPr>
        <w:tc>
          <w:tcPr>
            <w:tcW w:type="dxa" w:w="5896"/>
          </w:tcPr>
          <w:p/>
        </w:tc>
        <w:tc>
          <w:tcPr>
            <w:tcW w:type="dxa" w:w="1928"/>
          </w:tcPr>
          <w:p/>
        </w:tc>
        <w:tc>
          <w:tcPr>
            <w:tcW w:type="dxa" w:w="2041"/>
          </w:tcPr>
          <w:p/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482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Date of next supervision</w:t>
            </w:r>
          </w:p>
        </w:tc>
        <w:tc>
          <w:tcPr>
            <w:tcW w:type="dxa" w:w="6746"/>
          </w:tcPr>
          <w:p/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rHeight w:val="340" w:hRule="atLeast"/>
          <w:tblHeader w:val="true"/>
        </w:trPr>
        <w:tc>
          <w:tcPr>
            <w:tcW w:type="dxa" w:w="2665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551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835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1814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rPr>
          <w:trHeight w:val="312" w:hRule="atLeast"/>
        </w:trPr>
        <w:tc>
          <w:tcPr>
            <w:tcW w:type="dxa" w:w="2665"/>
          </w:tcPr>
          <w:p>
            <w:r>
              <w:rPr>
                <w:b w:val="0"/>
                <w:i w:val="0"/>
                <w:sz w:val="19"/>
              </w:rPr>
              <w:t>Staff member</w:t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2665"/>
          </w:tcPr>
          <w:p>
            <w:r>
              <w:rPr>
                <w:b w:val="0"/>
                <w:i w:val="0"/>
                <w:sz w:val="19"/>
              </w:rPr>
              <w:t>Supervisor</w:t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0"/>
      </w:pPr>
    </w:p>
    <w:p>
      <w:r>
        <w:rPr>
          <w:b w:val="0"/>
          <w:i/>
          <w:color w:val="595959"/>
          <w:sz w:val="18"/>
        </w:rPr>
        <w:t>Both parties should agree the record is accurate; the staff member should receive a copy.</w:t>
      </w:r>
    </w:p>
    <w:p/>
    <w:p>
      <w:pPr>
        <w:pBdr>
          <w:top w:val="single" w:sz="6" w:space="4" w:color="999999"/>
        </w:pBdr>
        <w:jc w:val="center"/>
      </w:pPr>
      <w:r>
        <w:rPr>
          <w:i/>
          <w:color w:val="595959"/>
          <w:sz w:val="17"/>
        </w:rPr>
        <w:t>Template last reviewed: July 2026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