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Young Person's Guide — Skeleton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A skeleton for your children's guide. Rewrite every section in language, format and length that suits the ages, understanding and communication needs of the children you care for — add photos, symbols or an easy-read / audio version as needed. Give it to every child when they arrive and go through it with them.</w:t>
      </w:r>
    </w:p>
    <w:p>
      <w:pPr>
        <w:pStyle w:val="Heading1"/>
      </w:pPr>
      <w:r>
        <w:t>Welcome to [name of home]!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A warm welcome. Who lives here, what kind of place it is, and a sentence about what we're here to do for you.</w:t>
            </w:r>
          </w:p>
        </w:tc>
      </w:tr>
    </w:tbl>
    <w:p>
      <w:pPr>
        <w:spacing w:after="0"/>
      </w:pPr>
    </w:p>
    <w:p>
      <w:pPr>
        <w:pStyle w:val="Heading1"/>
      </w:pPr>
      <w:r>
        <w:t>The adults who look after you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Who works here (first names and photos), what a key worker is, and who the manager is.</w:t>
            </w:r>
          </w:p>
        </w:tc>
      </w:tr>
    </w:tbl>
    <w:p>
      <w:pPr>
        <w:spacing w:after="0"/>
      </w:pPr>
    </w:p>
    <w:p>
      <w:pPr>
        <w:pStyle w:val="Heading1"/>
      </w:pPr>
      <w:r>
        <w:t>Your bedroom and our home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About your own room, personalising it, shared spaces, laundry, and who else lives here.</w:t>
            </w:r>
          </w:p>
        </w:tc>
      </w:tr>
    </w:tbl>
    <w:p>
      <w:pPr>
        <w:spacing w:after="0"/>
      </w:pPr>
    </w:p>
    <w:p>
      <w:pPr>
        <w:pStyle w:val="Heading1"/>
      </w:pPr>
      <w:r>
        <w:t>How we do things — house routines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Mealtimes, school days, bedtimes, phones and internet, having friends round.</w:t>
            </w:r>
          </w:p>
        </w:tc>
      </w:tr>
    </w:tbl>
    <w:p>
      <w:pPr>
        <w:spacing w:after="0"/>
      </w:pPr>
    </w:p>
    <w:p>
      <w:pPr>
        <w:pStyle w:val="Heading1"/>
      </w:pPr>
      <w:r>
        <w:t>Food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meals work, having a say in menus, snacks, special diets and favourite foods.</w:t>
            </w:r>
          </w:p>
        </w:tc>
      </w:tr>
    </w:tbl>
    <w:p>
      <w:pPr>
        <w:spacing w:after="0"/>
      </w:pPr>
    </w:p>
    <w:p>
      <w:pPr>
        <w:pStyle w:val="Heading1"/>
      </w:pPr>
      <w:r>
        <w:t>School and learning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we support school, homework help, and what happens if you're not in school right now.</w:t>
            </w:r>
          </w:p>
        </w:tc>
      </w:tr>
    </w:tbl>
    <w:p>
      <w:pPr>
        <w:spacing w:after="0"/>
      </w:pPr>
    </w:p>
    <w:p>
      <w:pPr>
        <w:pStyle w:val="Heading1"/>
      </w:pPr>
      <w:r>
        <w:t>Pocket money, savings and clothes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much, when, savings, and clothing allowances.</w:t>
            </w:r>
          </w:p>
        </w:tc>
      </w:tr>
    </w:tbl>
    <w:p>
      <w:pPr>
        <w:spacing w:after="0"/>
      </w:pPr>
    </w:p>
    <w:p>
      <w:pPr>
        <w:pStyle w:val="Heading1"/>
      </w:pPr>
      <w:r>
        <w:t>Seeing your family and friends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family time works, phone calls, and who to talk to if you want it to change.</w:t>
            </w:r>
          </w:p>
        </w:tc>
      </w:tr>
    </w:tbl>
    <w:p>
      <w:pPr>
        <w:spacing w:after="0"/>
      </w:pPr>
    </w:p>
    <w:p>
      <w:pPr>
        <w:pStyle w:val="Heading1"/>
      </w:pPr>
      <w:r>
        <w:t>Keeping you safe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we keep everyone safe, what happens if you go missing (we will look for you and want you back), and rules about consequences — what staff can and cannot do.</w:t>
            </w:r>
          </w:p>
        </w:tc>
      </w:tr>
    </w:tbl>
    <w:p>
      <w:pPr>
        <w:spacing w:after="0"/>
      </w:pPr>
    </w:p>
    <w:p>
      <w:pPr>
        <w:pStyle w:val="Heading1"/>
      </w:pPr>
      <w:r>
        <w:t>Your voice — having your say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House meetings, your reviews, your social worker and IRO, and how you can see what's written about you.</w:t>
            </w:r>
          </w:p>
        </w:tc>
      </w:tr>
    </w:tbl>
    <w:p>
      <w:pPr>
        <w:spacing w:after="0"/>
      </w:pPr>
    </w:p>
    <w:p>
      <w:pPr>
        <w:pStyle w:val="Heading1"/>
      </w:pPr>
      <w:r>
        <w:t>Not happy? How to complain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to complain and who to — the manager, your social worker, an advocate. Nothing bad will happen to you for complaining.</w:t>
            </w:r>
          </w:p>
        </w:tc>
      </w:tr>
    </w:tbl>
    <w:p>
      <w:pPr>
        <w:spacing w:after="0"/>
      </w:pPr>
    </w:p>
    <w:p>
      <w:pPr>
        <w:pStyle w:val="Heading1"/>
      </w:pPr>
      <w:r>
        <w:t>People from outside who check on you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Your Reg 44 independent visitor (comes every month and wants to talk to you) and Ofsted inspectors.</w:t>
            </w:r>
          </w:p>
        </w:tc>
      </w:tr>
    </w:tbl>
    <w:p>
      <w:pPr>
        <w:spacing w:after="0"/>
      </w:pPr>
    </w:p>
    <w:p>
      <w:pPr>
        <w:pStyle w:val="Heading1"/>
      </w:pPr>
      <w:r>
        <w:t>Important numbers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Your social worker: [   ]  •  Advocacy service: [   ]  •  Childline: 0800 1111  •  Ofsted: 0300 123 1231  •  Children's Commissioner Help at Hand: 0800 528 0731</w:t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