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Scholars Survey CSV Data Dictionary</w:t>
      </w:r>
    </w:p>
    <w:p>
      <w:pPr>
        <w:jc w:val="center"/>
      </w:pPr>
      <w:r>
        <w:t>Final code-aligned version incorporating the approved aggregate and six-region viewport-variable decisions</w:t>
      </w:r>
    </w:p>
    <w:p>
      <w:pPr>
        <w:pStyle w:val="Heading1"/>
        <w:spacing w:before="160" w:after="80"/>
      </w:pPr>
      <w:r>
        <w:t>1. Export files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Mar>
              <w:top w:w="70" w:type="dxa"/>
              <w:start w:w="70" w:type="dxa"/>
              <w:bottom w:w="70" w:type="dxa"/>
              <w:end w:w="70" w:type="dxa"/>
            </w:tcMar>
          </w:tcPr>
          <w:p>
            <w:pPr>
              <w:spacing w:after="0"/>
            </w:pPr>
            <w:r>
              <w:rPr>
                <w:b/>
                <w:sz w:val="16"/>
              </w:rPr>
              <w:t>File</w:t>
            </w:r>
          </w:p>
        </w:tc>
        <w:tc>
          <w:tcPr>
            <w:tcW w:type="dxa" w:w="648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Format</w:t>
            </w:r>
          </w:p>
        </w:tc>
      </w:tr>
      <w:tr>
        <w:tc>
          <w:tcPr>
            <w:tcW w:type="dxa" w:w="2880"/>
            <w:vAlign w:val="center"/>
            <w:tcMar>
              <w:top w:w="70" w:type="dxa"/>
              <w:start w:w="70" w:type="dxa"/>
              <w:bottom w:w="70" w:type="dxa"/>
              <w:end w:w="70" w:type="dxa"/>
            </w:tcMar>
          </w:tcPr>
          <w:p>
            <w:pPr>
              <w:spacing w:after="0"/>
            </w:pPr>
            <w:r>
              <w:rPr>
                <w:sz w:val="16"/>
              </w:rPr>
              <w:t>submissions-&lt;type&gt;-&lt;date&gt;.csv</w:t>
            </w:r>
          </w:p>
        </w:tc>
        <w:tc>
          <w:tcPr>
            <w:tcW w:type="dxa" w:w="6480"/>
            <w:vAlign w:val="center"/>
            <w:tcMar>
              <w:top w:w="70" w:type="dxa"/>
              <w:start w:w="70" w:type="dxa"/>
              <w:bottom w:w="70" w:type="dxa"/>
              <w:end w:w="70" w:type="dxa"/>
            </w:tcMar>
          </w:tcPr>
          <w:p>
            <w:pPr>
              <w:spacing w:after="0"/>
            </w:pPr>
            <w:r>
              <w:rPr>
                <w:sz w:val="16"/>
              </w:rPr>
              <w:t>One row per participant. Contains raw responses, analysis-ready scored scale values, task responses, timing, AI transcript columns, and summary metrics.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ai-transcript-&lt;type&gt;-&lt;date&gt;.csv</w:t>
            </w:r>
          </w:p>
        </w:tc>
        <w:tc>
          <w:tcPr>
            <w:tcW w:type="dxa" w:w="6480"/>
            <w:vAlign w:val="center"/>
            <w:tcMar>
              <w:top w:w="70" w:type="dxa"/>
              <w:start w:w="70" w:type="dxa"/>
              <w:bottom w:w="70" w:type="dxa"/>
              <w:end w:w="70" w:type="dxa"/>
            </w:tcMar>
          </w:tcPr>
          <w:p>
            <w:pPr>
              <w:spacing w:after="0"/>
            </w:pPr>
            <w:r>
              <w:rPr>
                <w:sz w:val="16"/>
              </w:rPr>
              <w:t>One row per participant prompt/assistant exchange. Designed for message-level filtering and qualitative or linguistic analysis.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submissions-&lt;type&gt;-&lt;date&gt;.json</w:t>
            </w:r>
          </w:p>
        </w:tc>
        <w:tc>
          <w:tcPr>
            <w:tcW w:type="dxa" w:w="6480"/>
            <w:vAlign w:val="center"/>
            <w:tcMar>
              <w:top w:w="70" w:type="dxa"/>
              <w:start w:w="70" w:type="dxa"/>
              <w:bottom w:w="70" w:type="dxa"/>
              <w:end w:w="70" w:type="dxa"/>
            </w:tcMar>
          </w:tcPr>
          <w:p>
            <w:pPr>
              <w:spacing w:after="0"/>
            </w:pPr>
            <w:r>
              <w:rPr>
                <w:sz w:val="16"/>
              </w:rPr>
              <w:t>Complete stored participant records, including event-level arrays, detailed logs, AI chats, copy/paste events, revision events, and viewport logs.</w:t>
            </w:r>
          </w:p>
        </w:tc>
        <w:tc>
          <w:tcPr>
            <w:tcW w:type="dxa" w:w="1440"/>
            <w:vAlign w:val="center"/>
            <w:tcMar>
              <w:top w:w="70" w:type="dxa"/>
              <w:start w:w="70" w:type="dxa"/>
              <w:bottom w:w="70" w:type="dxa"/>
              <w:end w:w="70" w:type="dxa"/>
            </w:tcMar>
          </w:tcPr>
          <w:p>
            <w:pPr>
              <w:spacing w:after="0"/>
            </w:pPr>
            <w:r>
              <w:rPr>
                <w:sz w:val="16"/>
              </w:rPr>
              <w:t>JSON</w:t>
            </w:r>
          </w:p>
        </w:tc>
      </w:tr>
    </w:tbl>
    <w:p/>
    <w:p>
      <w:r>
        <w:t>Admin endpoints: /api/admin/export-submissions.csv, /api/admin/export-ai-transcript.csv, and /api/admin/export-submissions.json. Each accepts ?type=production or ?type=test and requires the X-Admin-Key header.</w:t>
      </w:r>
    </w:p>
    <w:p>
      <w:pPr>
        <w:pStyle w:val="Heading1"/>
        <w:spacing w:before="160" w:after="80"/>
      </w:pPr>
      <w:r>
        <w:t>2. Participant-level accumulated CSV</w:t>
      </w:r>
    </w:p>
    <w:p>
      <w:pPr>
        <w:pStyle w:val="Heading2"/>
        <w:spacing w:before="160" w:after="80"/>
      </w:pPr>
      <w:r>
        <w:t>2.1 Session, consent, and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participant_id</w:t>
            </w:r>
          </w:p>
        </w:tc>
        <w:tc>
          <w:tcPr>
            <w:tcW w:type="dxa" w:w="6048"/>
            <w:vAlign w:val="center"/>
            <w:tcMar>
              <w:top w:w="70" w:type="dxa"/>
              <w:start w:w="70" w:type="dxa"/>
              <w:bottom w:w="70" w:type="dxa"/>
              <w:end w:w="70" w:type="dxa"/>
            </w:tcMar>
          </w:tcPr>
          <w:p>
            <w:pPr>
              <w:spacing w:after="0"/>
            </w:pPr>
            <w:r>
              <w:rPr>
                <w:sz w:val="16"/>
              </w:rPr>
              <w:t>Browser-session identifier used to link the participant record and event logs.</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prolific_id</w:t>
            </w:r>
          </w:p>
        </w:tc>
        <w:tc>
          <w:tcPr>
            <w:tcW w:type="dxa" w:w="6048"/>
            <w:vAlign w:val="center"/>
            <w:tcMar>
              <w:top w:w="70" w:type="dxa"/>
              <w:start w:w="70" w:type="dxa"/>
              <w:bottom w:w="70" w:type="dxa"/>
              <w:end w:w="70" w:type="dxa"/>
            </w:tcMar>
          </w:tcPr>
          <w:p>
            <w:pPr>
              <w:spacing w:after="0"/>
            </w:pPr>
            <w:r>
              <w:rPr>
                <w:sz w:val="16"/>
              </w:rPr>
              <w:t>Participant-entered Prolific ID.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record_type</w:t>
            </w:r>
          </w:p>
        </w:tc>
        <w:tc>
          <w:tcPr>
            <w:tcW w:type="dxa" w:w="6048"/>
            <w:vAlign w:val="center"/>
            <w:tcMar>
              <w:top w:w="70" w:type="dxa"/>
              <w:start w:w="70" w:type="dxa"/>
              <w:bottom w:w="70" w:type="dxa"/>
              <w:end w:w="70" w:type="dxa"/>
            </w:tcMar>
          </w:tcPr>
          <w:p>
            <w:pPr>
              <w:spacing w:after="0"/>
            </w:pPr>
            <w:r>
              <w:rPr>
                <w:sz w:val="16"/>
              </w:rPr>
              <w:t>test when test_mode is TRUE; otherwise production.</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test_mode</w:t>
            </w:r>
          </w:p>
        </w:tc>
        <w:tc>
          <w:tcPr>
            <w:tcW w:type="dxa" w:w="6048"/>
            <w:vAlign w:val="center"/>
            <w:tcMar>
              <w:top w:w="70" w:type="dxa"/>
              <w:start w:w="70" w:type="dxa"/>
              <w:bottom w:w="70" w:type="dxa"/>
              <w:end w:w="70" w:type="dxa"/>
            </w:tcMar>
          </w:tcPr>
          <w:p>
            <w:pPr>
              <w:spacing w:after="0"/>
            </w:pPr>
            <w:r>
              <w:rPr>
                <w:sz w:val="16"/>
              </w:rPr>
              <w:t>TRUE for a forced QA/test record.</w:t>
            </w:r>
          </w:p>
        </w:tc>
        <w:tc>
          <w:tcPr>
            <w:tcW w:type="dxa" w:w="1440"/>
            <w:vAlign w:val="center"/>
            <w:tcMar>
              <w:top w:w="70" w:type="dxa"/>
              <w:start w:w="70" w:type="dxa"/>
              <w:bottom w:w="70" w:type="dxa"/>
              <w:end w:w="70" w:type="dxa"/>
            </w:tcMar>
          </w:tcPr>
          <w:p>
            <w:pPr>
              <w:spacing w:after="0"/>
            </w:pPr>
            <w:r>
              <w:rPr>
                <w:sz w:val="16"/>
              </w:rPr>
              <w:t>Boolean</w:t>
            </w:r>
          </w:p>
        </w:tc>
      </w:tr>
      <w:tr>
        <w:tc>
          <w:tcPr>
            <w:tcW w:type="dxa" w:w="3312"/>
            <w:vAlign w:val="center"/>
            <w:tcMar>
              <w:top w:w="70" w:type="dxa"/>
              <w:start w:w="70" w:type="dxa"/>
              <w:bottom w:w="70" w:type="dxa"/>
              <w:end w:w="70" w:type="dxa"/>
            </w:tcMar>
          </w:tcPr>
          <w:p>
            <w:pPr>
              <w:spacing w:after="0"/>
            </w:pPr>
            <w:r>
              <w:rPr>
                <w:sz w:val="16"/>
              </w:rPr>
              <w:t>session_start_iso</w:t>
            </w:r>
          </w:p>
        </w:tc>
        <w:tc>
          <w:tcPr>
            <w:tcW w:type="dxa" w:w="6048"/>
            <w:vAlign w:val="center"/>
            <w:tcMar>
              <w:top w:w="70" w:type="dxa"/>
              <w:start w:w="70" w:type="dxa"/>
              <w:bottom w:w="70" w:type="dxa"/>
              <w:end w:w="70" w:type="dxa"/>
            </w:tcMar>
          </w:tcPr>
          <w:p>
            <w:pPr>
              <w:spacing w:after="0"/>
            </w:pPr>
            <w:r>
              <w:rPr>
                <w:sz w:val="16"/>
              </w:rPr>
              <w:t>Survey-session start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session_end_iso</w:t>
            </w:r>
          </w:p>
        </w:tc>
        <w:tc>
          <w:tcPr>
            <w:tcW w:type="dxa" w:w="6048"/>
            <w:vAlign w:val="center"/>
            <w:tcMar>
              <w:top w:w="70" w:type="dxa"/>
              <w:start w:w="70" w:type="dxa"/>
              <w:bottom w:w="70" w:type="dxa"/>
              <w:end w:w="70" w:type="dxa"/>
            </w:tcMar>
          </w:tcPr>
          <w:p>
            <w:pPr>
              <w:spacing w:after="0"/>
            </w:pPr>
            <w:r>
              <w:rPr>
                <w:sz w:val="16"/>
              </w:rPr>
              <w:t>Survey-session end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total_survey_duration_ms</w:t>
            </w:r>
          </w:p>
        </w:tc>
        <w:tc>
          <w:tcPr>
            <w:tcW w:type="dxa" w:w="6048"/>
            <w:vAlign w:val="center"/>
            <w:tcMar>
              <w:top w:w="70" w:type="dxa"/>
              <w:start w:w="70" w:type="dxa"/>
              <w:bottom w:w="70" w:type="dxa"/>
              <w:end w:w="70" w:type="dxa"/>
            </w:tcMar>
          </w:tcPr>
          <w:p>
            <w:pPr>
              <w:spacing w:after="0"/>
            </w:pPr>
            <w:r>
              <w:rPr>
                <w:sz w:val="16"/>
              </w:rPr>
              <w:t>Elapsed milliseconds from session start to session end or final-submission timestamp.</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completion_status</w:t>
            </w:r>
          </w:p>
        </w:tc>
        <w:tc>
          <w:tcPr>
            <w:tcW w:type="dxa" w:w="6048"/>
            <w:vAlign w:val="center"/>
            <w:tcMar>
              <w:top w:w="70" w:type="dxa"/>
              <w:start w:w="70" w:type="dxa"/>
              <w:bottom w:w="70" w:type="dxa"/>
              <w:end w:w="70" w:type="dxa"/>
            </w:tcMar>
          </w:tcPr>
          <w:p>
            <w:pPr>
              <w:spacing w:after="0"/>
            </w:pPr>
            <w:r>
              <w:rPr>
                <w:sz w:val="16"/>
              </w:rPr>
              <w:t>in_progress, completed, or exited_early.</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consent_status</w:t>
            </w:r>
          </w:p>
        </w:tc>
        <w:tc>
          <w:tcPr>
            <w:tcW w:type="dxa" w:w="6048"/>
            <w:vAlign w:val="center"/>
            <w:tcMar>
              <w:top w:w="70" w:type="dxa"/>
              <w:start w:w="70" w:type="dxa"/>
              <w:bottom w:w="70" w:type="dxa"/>
              <w:end w:w="70" w:type="dxa"/>
            </w:tcMar>
          </w:tcPr>
          <w:p>
            <w:pPr>
              <w:spacing w:after="0"/>
            </w:pPr>
            <w:r>
              <w:rPr>
                <w:sz w:val="16"/>
              </w:rPr>
              <w:t>granted or declined.</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media_release_status</w:t>
            </w:r>
          </w:p>
        </w:tc>
        <w:tc>
          <w:tcPr>
            <w:tcW w:type="dxa" w:w="6048"/>
            <w:vAlign w:val="center"/>
            <w:tcMar>
              <w:top w:w="70" w:type="dxa"/>
              <w:start w:w="70" w:type="dxa"/>
              <w:bottom w:w="70" w:type="dxa"/>
              <w:end w:w="70" w:type="dxa"/>
            </w:tcMar>
          </w:tcPr>
          <w:p>
            <w:pPr>
              <w:spacing w:after="0"/>
            </w:pPr>
            <w:r>
              <w:rPr>
                <w:sz w:val="16"/>
              </w:rPr>
              <w:t>Aggregate-visualization permission status.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screening_exit_reason</w:t>
            </w:r>
          </w:p>
        </w:tc>
        <w:tc>
          <w:tcPr>
            <w:tcW w:type="dxa" w:w="6048"/>
            <w:vAlign w:val="center"/>
            <w:tcMar>
              <w:top w:w="70" w:type="dxa"/>
              <w:start w:w="70" w:type="dxa"/>
              <w:bottom w:w="70" w:type="dxa"/>
              <w:end w:w="70" w:type="dxa"/>
            </w:tcMar>
          </w:tcPr>
          <w:p>
            <w:pPr>
              <w:spacing w:after="0"/>
            </w:pPr>
            <w:r>
              <w:rPr>
                <w:sz w:val="16"/>
              </w:rPr>
              <w:t>Reason for early exit, when applicable.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w:t>
            </w:r>
          </w:p>
        </w:tc>
        <w:tc>
          <w:tcPr>
            <w:tcW w:type="dxa" w:w="6048"/>
            <w:vAlign w:val="center"/>
            <w:tcMar>
              <w:top w:w="70" w:type="dxa"/>
              <w:start w:w="70" w:type="dxa"/>
              <w:bottom w:w="70" w:type="dxa"/>
              <w:end w:w="70" w:type="dxa"/>
            </w:tcMar>
          </w:tcPr>
          <w:p>
            <w:pPr>
              <w:spacing w:after="0"/>
            </w:pPr>
            <w:r>
              <w:rPr>
                <w:sz w:val="16"/>
              </w:rPr>
              <w:t>Selected research role.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research_role_years</w:t>
            </w:r>
          </w:p>
        </w:tc>
        <w:tc>
          <w:tcPr>
            <w:tcW w:type="dxa" w:w="6048"/>
            <w:vAlign w:val="center"/>
            <w:tcMar>
              <w:top w:w="70" w:type="dxa"/>
              <w:start w:w="70" w:type="dxa"/>
              <w:bottom w:w="70" w:type="dxa"/>
              <w:end w:w="70" w:type="dxa"/>
            </w:tcMar>
          </w:tcPr>
          <w:p>
            <w:pPr>
              <w:spacing w:after="0"/>
            </w:pPr>
            <w:r>
              <w:rPr>
                <w:sz w:val="16"/>
              </w:rPr>
              <w:t>PhD program year when applicable; otherwise blank.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research_experience_years</w:t>
            </w:r>
          </w:p>
        </w:tc>
        <w:tc>
          <w:tcPr>
            <w:tcW w:type="dxa" w:w="6048"/>
            <w:vAlign w:val="center"/>
            <w:tcMar>
              <w:top w:w="70" w:type="dxa"/>
              <w:start w:w="70" w:type="dxa"/>
              <w:bottom w:w="70" w:type="dxa"/>
              <w:end w:w="70" w:type="dxa"/>
            </w:tcMar>
          </w:tcPr>
          <w:p>
            <w:pPr>
              <w:spacing w:after="0"/>
            </w:pPr>
            <w:r>
              <w:rPr>
                <w:sz w:val="16"/>
              </w:rPr>
              <w:t>Participant-entered cumulative research-experience years.</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research_expertise_stratum</w:t>
            </w:r>
          </w:p>
        </w:tc>
        <w:tc>
          <w:tcPr>
            <w:tcW w:type="dxa" w:w="6048"/>
            <w:vAlign w:val="center"/>
            <w:tcMar>
              <w:top w:w="70" w:type="dxa"/>
              <w:start w:w="70" w:type="dxa"/>
              <w:bottom w:w="70" w:type="dxa"/>
              <w:end w:w="70" w:type="dxa"/>
            </w:tcMar>
          </w:tcPr>
          <w:p>
            <w:pPr>
              <w:spacing w:after="0"/>
            </w:pPr>
            <w:r>
              <w:rPr>
                <w:sz w:val="16"/>
              </w:rPr>
              <w:t>lower or higher.</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ai_condition</w:t>
            </w:r>
          </w:p>
        </w:tc>
        <w:tc>
          <w:tcPr>
            <w:tcW w:type="dxa" w:w="6048"/>
            <w:vAlign w:val="center"/>
            <w:tcMar>
              <w:top w:w="70" w:type="dxa"/>
              <w:start w:w="70" w:type="dxa"/>
              <w:bottom w:w="70" w:type="dxa"/>
              <w:end w:w="70" w:type="dxa"/>
            </w:tcMar>
          </w:tcPr>
          <w:p>
            <w:pPr>
              <w:spacing w:after="0"/>
            </w:pPr>
            <w:r>
              <w:rPr>
                <w:sz w:val="16"/>
              </w:rPr>
              <w:t>AI or noAI.</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critical_thinking_placement</w:t>
            </w:r>
          </w:p>
        </w:tc>
        <w:tc>
          <w:tcPr>
            <w:tcW w:type="dxa" w:w="6048"/>
            <w:vAlign w:val="center"/>
            <w:tcMar>
              <w:top w:w="70" w:type="dxa"/>
              <w:start w:w="70" w:type="dxa"/>
              <w:bottom w:w="70" w:type="dxa"/>
              <w:end w:w="70" w:type="dxa"/>
            </w:tcMar>
          </w:tcPr>
          <w:p>
            <w:pPr>
              <w:spacing w:after="0"/>
            </w:pPr>
            <w:r>
              <w:rPr>
                <w:sz w:val="16"/>
              </w:rPr>
              <w:t>pre or 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assignment_cell</w:t>
            </w:r>
          </w:p>
        </w:tc>
        <w:tc>
          <w:tcPr>
            <w:tcW w:type="dxa" w:w="6048"/>
            <w:vAlign w:val="center"/>
            <w:tcMar>
              <w:top w:w="70" w:type="dxa"/>
              <w:start w:w="70" w:type="dxa"/>
              <w:bottom w:w="70" w:type="dxa"/>
              <w:end w:w="70" w:type="dxa"/>
            </w:tcMar>
          </w:tcPr>
          <w:p>
            <w:pPr>
              <w:spacing w:after="0"/>
            </w:pPr>
            <w:r>
              <w:rPr>
                <w:sz w:val="16"/>
              </w:rPr>
              <w:t>AI_pre, AI_post, noAI_pre, or noAI_post.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stable_assignment_id_hash</w:t>
            </w:r>
          </w:p>
        </w:tc>
        <w:tc>
          <w:tcPr>
            <w:tcW w:type="dxa" w:w="6048"/>
            <w:vAlign w:val="center"/>
            <w:tcMar>
              <w:top w:w="70" w:type="dxa"/>
              <w:start w:w="70" w:type="dxa"/>
              <w:bottom w:w="70" w:type="dxa"/>
              <w:end w:w="70" w:type="dxa"/>
            </w:tcMar>
          </w:tcPr>
          <w:p>
            <w:pPr>
              <w:spacing w:after="0"/>
            </w:pPr>
            <w:r>
              <w:rPr>
                <w:sz w:val="16"/>
              </w:rPr>
              <w:t>One-way identifier hash returned by the assignment server.</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study_1_id; study_2_id</w:t>
            </w:r>
          </w:p>
        </w:tc>
        <w:tc>
          <w:tcPr>
            <w:tcW w:type="dxa" w:w="6048"/>
            <w:vAlign w:val="center"/>
            <w:tcMar>
              <w:top w:w="70" w:type="dxa"/>
              <w:start w:w="70" w:type="dxa"/>
              <w:bottom w:w="70" w:type="dxa"/>
              <w:end w:w="70" w:type="dxa"/>
            </w:tcMar>
          </w:tcPr>
          <w:p>
            <w:pPr>
              <w:spacing w:after="0"/>
            </w:pPr>
            <w:r>
              <w:rPr>
                <w:sz w:val="16"/>
              </w:rPr>
              <w:t>IDs of the two assigned papers in presentation order.</w:t>
            </w:r>
          </w:p>
        </w:tc>
        <w:tc>
          <w:tcPr>
            <w:tcW w:type="dxa" w:w="1440"/>
            <w:vAlign w:val="center"/>
            <w:tcMar>
              <w:top w:w="70" w:type="dxa"/>
              <w:start w:w="70" w:type="dxa"/>
              <w:bottom w:w="70" w:type="dxa"/>
              <w:end w:w="70" w:type="dxa"/>
            </w:tcMar>
          </w:tcPr>
          <w:p>
            <w:pPr>
              <w:spacing w:after="0"/>
            </w:pPr>
            <w:r>
              <w:rPr>
                <w:sz w:val="16"/>
              </w:rPr>
              <w:t>Text</w:t>
            </w:r>
          </w:p>
        </w:tc>
      </w:tr>
    </w:tbl>
    <w:p/>
    <w:p>
      <w:pPr>
        <w:pStyle w:val="Heading2"/>
        <w:spacing w:before="160" w:after="80"/>
      </w:pPr>
      <w:r>
        <w:t>2.2 Background responses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ay_age</w:t>
            </w:r>
          </w:p>
        </w:tc>
        <w:tc>
          <w:tcPr>
            <w:tcW w:type="dxa" w:w="6048"/>
            <w:vAlign w:val="center"/>
            <w:tcMar>
              <w:top w:w="70" w:type="dxa"/>
              <w:start w:w="70" w:type="dxa"/>
              <w:bottom w:w="70" w:type="dxa"/>
              <w:end w:w="70" w:type="dxa"/>
            </w:tcMar>
          </w:tcPr>
          <w:p>
            <w:pPr>
              <w:spacing w:after="0"/>
            </w:pPr>
            <w:r>
              <w:rPr>
                <w:sz w:val="16"/>
              </w:rPr>
              <w:t>Participant age.</w:t>
            </w:r>
          </w:p>
        </w:tc>
        <w:tc>
          <w:tcPr>
            <w:tcW w:type="dxa" w:w="1440"/>
            <w:vAlign w:val="center"/>
            <w:tcMar>
              <w:top w:w="70" w:type="dxa"/>
              <w:start w:w="70" w:type="dxa"/>
              <w:bottom w:w="70" w:type="dxa"/>
              <w:end w:w="70" w:type="dxa"/>
            </w:tcMar>
          </w:tcPr>
          <w:p>
            <w:pPr>
              <w:spacing w:after="0"/>
            </w:pPr>
            <w:r>
              <w:rPr>
                <w:sz w:val="16"/>
              </w:rPr>
              <w:t>Mixed</w:t>
            </w:r>
          </w:p>
        </w:tc>
      </w:tr>
      <w:tr>
        <w:tc>
          <w:tcPr>
            <w:tcW w:type="dxa" w:w="3312"/>
            <w:vAlign w:val="center"/>
            <w:tcMar>
              <w:top w:w="70" w:type="dxa"/>
              <w:start w:w="70" w:type="dxa"/>
              <w:bottom w:w="70" w:type="dxa"/>
              <w:end w:w="70" w:type="dxa"/>
            </w:tcMar>
          </w:tcPr>
          <w:p>
            <w:pPr>
              <w:spacing w:after="0"/>
            </w:pPr>
            <w:r>
              <w:rPr>
                <w:sz w:val="16"/>
              </w:rPr>
              <w:t>lang</w:t>
            </w:r>
          </w:p>
        </w:tc>
        <w:tc>
          <w:tcPr>
            <w:tcW w:type="dxa" w:w="6048"/>
            <w:vAlign w:val="center"/>
            <w:tcMar>
              <w:top w:w="70" w:type="dxa"/>
              <w:start w:w="70" w:type="dxa"/>
              <w:bottom w:w="70" w:type="dxa"/>
              <w:end w:w="70" w:type="dxa"/>
            </w:tcMar>
          </w:tcPr>
          <w:p>
            <w:pPr>
              <w:spacing w:after="0"/>
            </w:pPr>
            <w:r>
              <w:rPr>
                <w:sz w:val="16"/>
              </w:rPr>
              <w:t>Selected language response.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lang_specify</w:t>
            </w:r>
          </w:p>
        </w:tc>
        <w:tc>
          <w:tcPr>
            <w:tcW w:type="dxa" w:w="6048"/>
            <w:vAlign w:val="center"/>
            <w:tcMar>
              <w:top w:w="70" w:type="dxa"/>
              <w:start w:w="70" w:type="dxa"/>
              <w:bottom w:w="70" w:type="dxa"/>
              <w:end w:w="70" w:type="dxa"/>
            </w:tcMar>
          </w:tcPr>
          <w:p>
            <w:pPr>
              <w:spacing w:after="0"/>
            </w:pPr>
            <w:r>
              <w:rPr>
                <w:sz w:val="16"/>
              </w:rPr>
              <w:t>Specified language when Other is selected.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ay_field</w:t>
            </w:r>
          </w:p>
        </w:tc>
        <w:tc>
          <w:tcPr>
            <w:tcW w:type="dxa" w:w="6048"/>
            <w:vAlign w:val="center"/>
            <w:tcMar>
              <w:top w:w="70" w:type="dxa"/>
              <w:start w:w="70" w:type="dxa"/>
              <w:bottom w:w="70" w:type="dxa"/>
              <w:end w:w="70" w:type="dxa"/>
            </w:tcMar>
          </w:tcPr>
          <w:p>
            <w:pPr>
              <w:spacing w:after="0"/>
            </w:pPr>
            <w:r>
              <w:rPr>
                <w:sz w:val="16"/>
              </w:rPr>
              <w:t>Research field.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reviewed</w:t>
            </w:r>
          </w:p>
        </w:tc>
        <w:tc>
          <w:tcPr>
            <w:tcW w:type="dxa" w:w="6048"/>
            <w:vAlign w:val="center"/>
            <w:tcMar>
              <w:top w:w="70" w:type="dxa"/>
              <w:start w:w="70" w:type="dxa"/>
              <w:bottom w:w="70" w:type="dxa"/>
              <w:end w:w="70" w:type="dxa"/>
            </w:tcMar>
          </w:tcPr>
          <w:p>
            <w:pPr>
              <w:spacing w:after="0"/>
            </w:pPr>
            <w:r>
              <w:rPr>
                <w:sz w:val="16"/>
              </w:rPr>
              <w:t>Number of papers formally reviewed, in categories.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ai_hours_per_week</w:t>
            </w:r>
          </w:p>
        </w:tc>
        <w:tc>
          <w:tcPr>
            <w:tcW w:type="dxa" w:w="6048"/>
            <w:vAlign w:val="center"/>
            <w:tcMar>
              <w:top w:w="70" w:type="dxa"/>
              <w:start w:w="70" w:type="dxa"/>
              <w:bottom w:w="70" w:type="dxa"/>
              <w:end w:w="70" w:type="dxa"/>
            </w:tcMar>
          </w:tcPr>
          <w:p>
            <w:pPr>
              <w:spacing w:after="0"/>
            </w:pPr>
            <w:r>
              <w:rPr>
                <w:sz w:val="16"/>
              </w:rPr>
              <w:t>Research-related AI-use hours per week.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ai_tenure</w:t>
            </w:r>
          </w:p>
        </w:tc>
        <w:tc>
          <w:tcPr>
            <w:tcW w:type="dxa" w:w="6048"/>
            <w:vAlign w:val="center"/>
            <w:tcMar>
              <w:top w:w="70" w:type="dxa"/>
              <w:start w:w="70" w:type="dxa"/>
              <w:bottom w:w="70" w:type="dxa"/>
              <w:end w:w="70" w:type="dxa"/>
            </w:tcMar>
          </w:tcPr>
          <w:p>
            <w:pPr>
              <w:spacing w:after="0"/>
            </w:pPr>
            <w:r>
              <w:rPr>
                <w:sz w:val="16"/>
              </w:rPr>
              <w:t>Length of prior AI-assistant use.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ai_purpose</w:t>
            </w:r>
          </w:p>
        </w:tc>
        <w:tc>
          <w:tcPr>
            <w:tcW w:type="dxa" w:w="6048"/>
            <w:vAlign w:val="center"/>
            <w:tcMar>
              <w:top w:w="70" w:type="dxa"/>
              <w:start w:w="70" w:type="dxa"/>
              <w:bottom w:w="70" w:type="dxa"/>
              <w:end w:w="70" w:type="dxa"/>
            </w:tcMar>
          </w:tcPr>
          <w:p>
            <w:pPr>
              <w:spacing w:after="0"/>
            </w:pPr>
            <w:r>
              <w:rPr>
                <w:sz w:val="16"/>
              </w:rPr>
              <w:t>Selected research-related AI purposes, joined with “ | ” in CSV.</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ai_purpose_other</w:t>
            </w:r>
          </w:p>
        </w:tc>
        <w:tc>
          <w:tcPr>
            <w:tcW w:type="dxa" w:w="6048"/>
            <w:vAlign w:val="center"/>
            <w:tcMar>
              <w:top w:w="70" w:type="dxa"/>
              <w:start w:w="70" w:type="dxa"/>
              <w:bottom w:w="70" w:type="dxa"/>
              <w:end w:w="70" w:type="dxa"/>
            </w:tcMar>
          </w:tcPr>
          <w:p>
            <w:pPr>
              <w:spacing w:after="0"/>
            </w:pPr>
            <w:r>
              <w:rPr>
                <w:sz w:val="16"/>
              </w:rPr>
              <w:t>Optional Other-purpose text.</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ai_understanding</w:t>
            </w:r>
          </w:p>
        </w:tc>
        <w:tc>
          <w:tcPr>
            <w:tcW w:type="dxa" w:w="6048"/>
            <w:vAlign w:val="center"/>
            <w:tcMar>
              <w:top w:w="70" w:type="dxa"/>
              <w:start w:w="70" w:type="dxa"/>
              <w:bottom w:w="70" w:type="dxa"/>
              <w:end w:w="70" w:type="dxa"/>
            </w:tcMar>
          </w:tcPr>
          <w:p>
            <w:pPr>
              <w:spacing w:after="0"/>
            </w:pPr>
            <w:r>
              <w:rPr>
                <w:sz w:val="16"/>
              </w:rPr>
              <w:t>Self-described understanding of AI assistants.</w:t>
            </w:r>
          </w:p>
        </w:tc>
        <w:tc>
          <w:tcPr>
            <w:tcW w:type="dxa" w:w="1440"/>
            <w:vAlign w:val="center"/>
            <w:tcMar>
              <w:top w:w="70" w:type="dxa"/>
              <w:start w:w="70" w:type="dxa"/>
              <w:bottom w:w="70" w:type="dxa"/>
              <w:end w:w="70" w:type="dxa"/>
            </w:tcMar>
          </w:tcPr>
          <w:p>
            <w:pPr>
              <w:spacing w:after="0"/>
            </w:pPr>
            <w:r>
              <w:rPr>
                <w:sz w:val="16"/>
              </w:rPr>
              <w:t>Category</w:t>
            </w:r>
          </w:p>
        </w:tc>
      </w:tr>
    </w:tbl>
    <w:p/>
    <w:p>
      <w:pPr>
        <w:pStyle w:val="Heading2"/>
        <w:spacing w:before="160" w:after="80"/>
      </w:pPr>
      <w:r>
        <w:t>2.3 Self-regulated learning (SRL)</w:t>
      </w:r>
    </w:p>
    <w:p>
      <w:r>
        <w:t>The frontend contains 21 scored SRL items plus one attention check. The CSV preserves each raw response and also creates one analysis-ready &lt;item&gt;_scored column for every scored SRL item.</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srl_goal_standards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srl_goal_standards_scored</w:t>
            </w:r>
          </w:p>
        </w:tc>
      </w:tr>
      <w:tr>
        <w:tc>
          <w:tcPr>
            <w:tcW w:type="dxa" w:w="3888"/>
            <w:vAlign w:val="center"/>
            <w:tcMar>
              <w:top w:w="70" w:type="dxa"/>
              <w:start w:w="70" w:type="dxa"/>
              <w:bottom w:w="70" w:type="dxa"/>
              <w:end w:w="70" w:type="dxa"/>
            </w:tcMar>
          </w:tcPr>
          <w:p>
            <w:pPr>
              <w:spacing w:after="0"/>
            </w:pPr>
            <w:r>
              <w:rPr>
                <w:sz w:val="16"/>
              </w:rPr>
              <w:t>srl_goal_shortlong</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srl_goal_shortlong_scored</w:t>
            </w:r>
          </w:p>
        </w:tc>
      </w:tr>
      <w:tr>
        <w:tc>
          <w:tcPr>
            <w:tcW w:type="dxa" w:w="3888"/>
            <w:vAlign w:val="center"/>
            <w:tcMar>
              <w:top w:w="70" w:type="dxa"/>
              <w:start w:w="70" w:type="dxa"/>
              <w:bottom w:w="70" w:type="dxa"/>
              <w:end w:w="70" w:type="dxa"/>
            </w:tcMar>
          </w:tcPr>
          <w:p>
            <w:pPr>
              <w:spacing w:after="0"/>
            </w:pPr>
            <w:r>
              <w:rPr>
                <w:sz w:val="16"/>
              </w:rPr>
              <w:t>srl_goal_deadlines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srl_goal_deadlines_scored</w:t>
            </w:r>
          </w:p>
        </w:tc>
      </w:tr>
      <w:tr>
        <w:tc>
          <w:tcPr>
            <w:tcW w:type="dxa" w:w="3888"/>
            <w:vAlign w:val="center"/>
            <w:tcMar>
              <w:top w:w="70" w:type="dxa"/>
              <w:start w:w="70" w:type="dxa"/>
              <w:bottom w:w="70" w:type="dxa"/>
              <w:end w:w="70" w:type="dxa"/>
            </w:tcMar>
          </w:tcPr>
          <w:p>
            <w:pPr>
              <w:spacing w:after="0"/>
            </w:pPr>
            <w:r>
              <w:rPr>
                <w:sz w:val="16"/>
              </w:rPr>
              <w:t>srl_plan_questions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srl_plan_questions_scored</w:t>
            </w:r>
          </w:p>
        </w:tc>
      </w:tr>
      <w:tr>
        <w:tc>
          <w:tcPr>
            <w:tcW w:type="dxa" w:w="3888"/>
            <w:vAlign w:val="center"/>
            <w:tcMar>
              <w:top w:w="70" w:type="dxa"/>
              <w:start w:w="70" w:type="dxa"/>
              <w:bottom w:w="70" w:type="dxa"/>
              <w:end w:w="70" w:type="dxa"/>
            </w:tcMar>
          </w:tcPr>
          <w:p>
            <w:pPr>
              <w:spacing w:after="0"/>
            </w:pPr>
            <w:r>
              <w:rPr>
                <w:sz w:val="16"/>
              </w:rPr>
              <w:t>srl_plan_alternatives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srl_plan_alternatives_scored</w:t>
            </w:r>
          </w:p>
        </w:tc>
      </w:tr>
      <w:tr>
        <w:tc>
          <w:tcPr>
            <w:tcW w:type="dxa" w:w="3888"/>
            <w:vAlign w:val="center"/>
            <w:tcMar>
              <w:top w:w="70" w:type="dxa"/>
              <w:start w:w="70" w:type="dxa"/>
              <w:bottom w:w="70" w:type="dxa"/>
              <w:end w:w="70" w:type="dxa"/>
            </w:tcMar>
          </w:tcPr>
          <w:p>
            <w:pPr>
              <w:spacing w:after="0"/>
            </w:pPr>
            <w:r>
              <w:rPr>
                <w:sz w:val="16"/>
              </w:rPr>
              <w:t>srl_plan_adapt</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srl_plan_adapt_scored</w:t>
            </w:r>
          </w:p>
        </w:tc>
      </w:tr>
      <w:tr>
        <w:tc>
          <w:tcPr>
            <w:tcW w:type="dxa" w:w="3888"/>
            <w:vAlign w:val="center"/>
            <w:tcMar>
              <w:top w:w="70" w:type="dxa"/>
              <w:start w:w="70" w:type="dxa"/>
              <w:bottom w:w="70" w:type="dxa"/>
              <w:end w:w="70" w:type="dxa"/>
            </w:tcMar>
          </w:tcPr>
          <w:p>
            <w:pPr>
              <w:spacing w:after="0"/>
            </w:pPr>
            <w:r>
              <w:rPr>
                <w:sz w:val="16"/>
              </w:rPr>
              <w:t>srl_plan_organize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srl_plan_organize_scored</w:t>
            </w:r>
          </w:p>
        </w:tc>
      </w:tr>
      <w:tr>
        <w:tc>
          <w:tcPr>
            <w:tcW w:type="dxa" w:w="3888"/>
            <w:vAlign w:val="center"/>
            <w:tcMar>
              <w:top w:w="70" w:type="dxa"/>
              <w:start w:w="70" w:type="dxa"/>
              <w:bottom w:w="70" w:type="dxa"/>
              <w:end w:w="70" w:type="dxa"/>
            </w:tcMar>
          </w:tcPr>
          <w:p>
            <w:pPr>
              <w:spacing w:after="0"/>
            </w:pPr>
            <w:r>
              <w:rPr>
                <w:sz w:val="16"/>
              </w:rPr>
              <w:t>srl_task_ownwords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srl_task_ownwords_scored</w:t>
            </w:r>
          </w:p>
        </w:tc>
      </w:tr>
      <w:tr>
        <w:tc>
          <w:tcPr>
            <w:tcW w:type="dxa" w:w="3888"/>
            <w:vAlign w:val="center"/>
            <w:tcMar>
              <w:top w:w="70" w:type="dxa"/>
              <w:start w:w="70" w:type="dxa"/>
              <w:bottom w:w="70" w:type="dxa"/>
              <w:end w:w="70" w:type="dxa"/>
            </w:tcMar>
          </w:tcPr>
          <w:p>
            <w:pPr>
              <w:spacing w:after="0"/>
            </w:pPr>
            <w:r>
              <w:rPr>
                <w:sz w:val="16"/>
              </w:rPr>
              <w:t>srl_task_change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srl_task_change_scored</w:t>
            </w:r>
          </w:p>
        </w:tc>
      </w:tr>
      <w:tr>
        <w:tc>
          <w:tcPr>
            <w:tcW w:type="dxa" w:w="3888"/>
            <w:vAlign w:val="center"/>
            <w:tcMar>
              <w:top w:w="70" w:type="dxa"/>
              <w:start w:w="70" w:type="dxa"/>
              <w:bottom w:w="70" w:type="dxa"/>
              <w:end w:w="70" w:type="dxa"/>
            </w:tcMar>
          </w:tcPr>
          <w:p>
            <w:pPr>
              <w:spacing w:after="0"/>
            </w:pPr>
            <w:r>
              <w:rPr>
                <w:sz w:val="16"/>
              </w:rPr>
              <w:t>srl_task_notes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srl_task_notes_scored</w:t>
            </w:r>
          </w:p>
        </w:tc>
      </w:tr>
      <w:tr>
        <w:tc>
          <w:tcPr>
            <w:tcW w:type="dxa" w:w="3888"/>
            <w:vAlign w:val="center"/>
            <w:tcMar>
              <w:top w:w="70" w:type="dxa"/>
              <w:start w:w="70" w:type="dxa"/>
              <w:bottom w:w="70" w:type="dxa"/>
              <w:end w:w="70" w:type="dxa"/>
            </w:tcMar>
          </w:tcPr>
          <w:p>
            <w:pPr>
              <w:spacing w:after="0"/>
            </w:pPr>
            <w:r>
              <w:rPr>
                <w:sz w:val="16"/>
              </w:rPr>
              <w:t>srl_task_examples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srl_task_examples_scored</w:t>
            </w:r>
          </w:p>
        </w:tc>
      </w:tr>
      <w:tr>
        <w:tc>
          <w:tcPr>
            <w:tcW w:type="dxa" w:w="3888"/>
            <w:vAlign w:val="center"/>
            <w:tcMar>
              <w:top w:w="70" w:type="dxa"/>
              <w:start w:w="70" w:type="dxa"/>
              <w:bottom w:w="70" w:type="dxa"/>
              <w:end w:w="70" w:type="dxa"/>
            </w:tcMar>
          </w:tcPr>
          <w:p>
            <w:pPr>
              <w:spacing w:after="0"/>
            </w:pPr>
            <w:r>
              <w:rPr>
                <w:sz w:val="16"/>
              </w:rPr>
              <w:t>srl_elab_relate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srl_elab_relate_scored</w:t>
            </w:r>
          </w:p>
        </w:tc>
      </w:tr>
      <w:tr>
        <w:tc>
          <w:tcPr>
            <w:tcW w:type="dxa" w:w="3888"/>
            <w:vAlign w:val="center"/>
            <w:tcMar>
              <w:top w:w="70" w:type="dxa"/>
              <w:start w:w="70" w:type="dxa"/>
              <w:bottom w:w="70" w:type="dxa"/>
              <w:end w:w="70" w:type="dxa"/>
            </w:tcMar>
          </w:tcPr>
          <w:p>
            <w:pPr>
              <w:spacing w:after="0"/>
            </w:pPr>
            <w:r>
              <w:rPr>
                <w:sz w:val="16"/>
              </w:rPr>
              <w:t>srl_elab_combine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srl_elab_combine_scored</w:t>
            </w:r>
          </w:p>
        </w:tc>
      </w:tr>
      <w:tr>
        <w:tc>
          <w:tcPr>
            <w:tcW w:type="dxa" w:w="3888"/>
            <w:vAlign w:val="center"/>
            <w:tcMar>
              <w:top w:w="70" w:type="dxa"/>
              <w:start w:w="70" w:type="dxa"/>
              <w:bottom w:w="70" w:type="dxa"/>
              <w:end w:w="70" w:type="dxa"/>
            </w:tcMar>
          </w:tcPr>
          <w:p>
            <w:pPr>
              <w:spacing w:after="0"/>
            </w:pPr>
            <w:r>
              <w:rPr>
                <w:sz w:val="16"/>
              </w:rPr>
              <w:t>srl_elab_prior</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srl_elab_prior_scored</w:t>
            </w:r>
          </w:p>
        </w:tc>
      </w:tr>
      <w:tr>
        <w:tc>
          <w:tcPr>
            <w:tcW w:type="dxa" w:w="3888"/>
            <w:vAlign w:val="center"/>
            <w:tcMar>
              <w:top w:w="70" w:type="dxa"/>
              <w:start w:w="70" w:type="dxa"/>
              <w:bottom w:w="70" w:type="dxa"/>
              <w:end w:w="70" w:type="dxa"/>
            </w:tcMar>
          </w:tcPr>
          <w:p>
            <w:pPr>
              <w:spacing w:after="0"/>
            </w:pPr>
            <w:r>
              <w:rPr>
                <w:sz w:val="16"/>
              </w:rPr>
              <w:t>srl_eval_know</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srl_eval_know_scored</w:t>
            </w:r>
          </w:p>
        </w:tc>
      </w:tr>
      <w:tr>
        <w:tc>
          <w:tcPr>
            <w:tcW w:type="dxa" w:w="3888"/>
            <w:vAlign w:val="center"/>
            <w:tcMar>
              <w:top w:w="70" w:type="dxa"/>
              <w:start w:w="70" w:type="dxa"/>
              <w:bottom w:w="70" w:type="dxa"/>
              <w:end w:w="70" w:type="dxa"/>
            </w:tcMar>
          </w:tcPr>
          <w:p>
            <w:pPr>
              <w:spacing w:after="0"/>
            </w:pPr>
            <w:r>
              <w:rPr>
                <w:sz w:val="16"/>
              </w:rPr>
              <w:t>srl_eval_different</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srl_eval_different_scored</w:t>
            </w:r>
          </w:p>
        </w:tc>
      </w:tr>
      <w:tr>
        <w:tc>
          <w:tcPr>
            <w:tcW w:type="dxa" w:w="3888"/>
            <w:vAlign w:val="center"/>
            <w:tcMar>
              <w:top w:w="70" w:type="dxa"/>
              <w:start w:w="70" w:type="dxa"/>
              <w:bottom w:w="70" w:type="dxa"/>
              <w:end w:w="70" w:type="dxa"/>
            </w:tcMar>
          </w:tcPr>
          <w:p>
            <w:pPr>
              <w:spacing w:after="0"/>
            </w:pPr>
            <w:r>
              <w:rPr>
                <w:sz w:val="16"/>
              </w:rPr>
              <w:t>srl_eval_learned</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srl_eval_learned_scored</w:t>
            </w:r>
          </w:p>
        </w:tc>
      </w:tr>
      <w:tr>
        <w:tc>
          <w:tcPr>
            <w:tcW w:type="dxa" w:w="3888"/>
            <w:vAlign w:val="center"/>
            <w:tcMar>
              <w:top w:w="70" w:type="dxa"/>
              <w:start w:w="70" w:type="dxa"/>
              <w:bottom w:w="70" w:type="dxa"/>
              <w:end w:w="70" w:type="dxa"/>
            </w:tcMar>
          </w:tcPr>
          <w:p>
            <w:pPr>
              <w:spacing w:after="0"/>
            </w:pPr>
            <w:r>
              <w:rPr>
                <w:sz w:val="16"/>
              </w:rPr>
              <w:t>srl_help_clarification</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srl_help_clarification_scored</w:t>
            </w:r>
          </w:p>
        </w:tc>
      </w:tr>
      <w:tr>
        <w:tc>
          <w:tcPr>
            <w:tcW w:type="dxa" w:w="3888"/>
            <w:vAlign w:val="center"/>
            <w:tcMar>
              <w:top w:w="70" w:type="dxa"/>
              <w:start w:w="70" w:type="dxa"/>
              <w:bottom w:w="70" w:type="dxa"/>
              <w:end w:w="70" w:type="dxa"/>
            </w:tcMar>
          </w:tcPr>
          <w:p>
            <w:pPr>
              <w:spacing w:after="0"/>
            </w:pPr>
            <w:r>
              <w:rPr>
                <w:sz w:val="16"/>
              </w:rPr>
              <w:t>srl_help_identify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srl_help_identify_scored</w:t>
            </w:r>
          </w:p>
        </w:tc>
      </w:tr>
      <w:tr>
        <w:tc>
          <w:tcPr>
            <w:tcW w:type="dxa" w:w="3888"/>
            <w:vAlign w:val="center"/>
            <w:tcMar>
              <w:top w:w="70" w:type="dxa"/>
              <w:start w:w="70" w:type="dxa"/>
              <w:bottom w:w="70" w:type="dxa"/>
              <w:end w:w="70" w:type="dxa"/>
            </w:tcMar>
          </w:tcPr>
          <w:p>
            <w:pPr>
              <w:spacing w:after="0"/>
            </w:pPr>
            <w:r>
              <w:rPr>
                <w:sz w:val="16"/>
              </w:rPr>
              <w:t>srl_help_information</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srl_help_information_scored</w:t>
            </w:r>
          </w:p>
        </w:tc>
      </w:tr>
      <w:tr>
        <w:tc>
          <w:tcPr>
            <w:tcW w:type="dxa" w:w="3888"/>
            <w:vAlign w:val="center"/>
            <w:tcMar>
              <w:top w:w="70" w:type="dxa"/>
              <w:start w:w="70" w:type="dxa"/>
              <w:bottom w:w="70" w:type="dxa"/>
              <w:end w:w="70" w:type="dxa"/>
            </w:tcMar>
          </w:tcPr>
          <w:p>
            <w:pPr>
              <w:spacing w:after="0"/>
            </w:pPr>
            <w:r>
              <w:rPr>
                <w:sz w:val="16"/>
              </w:rPr>
              <w:t>srl_help_own_r</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srl_help_own_r_scored</w:t>
            </w:r>
          </w:p>
        </w:tc>
      </w:tr>
    </w:tbl>
    <w:p>
      <w:pPr>
        <w:pStyle w:val="Heading3"/>
      </w:pPr>
      <w:r>
        <w:t>Approved SRL aggregate columns</w:t>
      </w:r>
    </w:p>
    <w:p>
      <w:r>
        <w:t>Compute each subscale as the arithmetic mean of its scored items. Compute the overall SRL composite as the arithmetic mean of the six subscale means, giving each strategy equal weight. The attention check is excluded from all SRL scores.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srl_goal_setting_mean</w:t>
            </w:r>
          </w:p>
        </w:tc>
        <w:tc>
          <w:tcPr>
            <w:tcW w:type="dxa" w:w="3408"/>
            <w:vAlign w:val="center"/>
            <w:tcMar>
              <w:top w:w="70" w:type="dxa"/>
              <w:start w:w="70" w:type="dxa"/>
              <w:bottom w:w="70" w:type="dxa"/>
              <w:end w:w="70" w:type="dxa"/>
            </w:tcMar>
          </w:tcPr>
          <w:p>
            <w:pPr>
              <w:spacing w:after="0"/>
            </w:pPr>
            <w:r>
              <w:rPr>
                <w:sz w:val="16"/>
              </w:rPr>
              <w:t>Mean of the three scored goal-setting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srl_strategic_planning_mean</w:t>
            </w:r>
          </w:p>
        </w:tc>
        <w:tc>
          <w:tcPr>
            <w:tcW w:type="dxa" w:w="3408"/>
            <w:vAlign w:val="center"/>
            <w:tcMar>
              <w:top w:w="70" w:type="dxa"/>
              <w:start w:w="70" w:type="dxa"/>
              <w:bottom w:w="70" w:type="dxa"/>
              <w:end w:w="70" w:type="dxa"/>
            </w:tcMar>
          </w:tcPr>
          <w:p>
            <w:pPr>
              <w:spacing w:after="0"/>
            </w:pPr>
            <w:r>
              <w:rPr>
                <w:sz w:val="16"/>
              </w:rPr>
              <w:t>Mean of the four scored strategic-planning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srl_task_strategies_mean</w:t>
            </w:r>
          </w:p>
        </w:tc>
        <w:tc>
          <w:tcPr>
            <w:tcW w:type="dxa" w:w="3408"/>
            <w:vAlign w:val="center"/>
            <w:tcMar>
              <w:top w:w="70" w:type="dxa"/>
              <w:start w:w="70" w:type="dxa"/>
              <w:bottom w:w="70" w:type="dxa"/>
              <w:end w:w="70" w:type="dxa"/>
            </w:tcMar>
          </w:tcPr>
          <w:p>
            <w:pPr>
              <w:spacing w:after="0"/>
            </w:pPr>
            <w:r>
              <w:rPr>
                <w:sz w:val="16"/>
              </w:rPr>
              <w:t>Mean of the four scored task-strategy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srl_elaboration_mean</w:t>
            </w:r>
          </w:p>
        </w:tc>
        <w:tc>
          <w:tcPr>
            <w:tcW w:type="dxa" w:w="3408"/>
            <w:vAlign w:val="center"/>
            <w:tcMar>
              <w:top w:w="70" w:type="dxa"/>
              <w:start w:w="70" w:type="dxa"/>
              <w:bottom w:w="70" w:type="dxa"/>
              <w:end w:w="70" w:type="dxa"/>
            </w:tcMar>
          </w:tcPr>
          <w:p>
            <w:pPr>
              <w:spacing w:after="0"/>
            </w:pPr>
            <w:r>
              <w:rPr>
                <w:sz w:val="16"/>
              </w:rPr>
              <w:t>Mean of the three scored elaboration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srl_self_evaluation_mean</w:t>
            </w:r>
          </w:p>
        </w:tc>
        <w:tc>
          <w:tcPr>
            <w:tcW w:type="dxa" w:w="3408"/>
            <w:vAlign w:val="center"/>
            <w:tcMar>
              <w:top w:w="70" w:type="dxa"/>
              <w:start w:w="70" w:type="dxa"/>
              <w:bottom w:w="70" w:type="dxa"/>
              <w:end w:w="70" w:type="dxa"/>
            </w:tcMar>
          </w:tcPr>
          <w:p>
            <w:pPr>
              <w:spacing w:after="0"/>
            </w:pPr>
            <w:r>
              <w:rPr>
                <w:sz w:val="16"/>
              </w:rPr>
              <w:t>Mean of the three scored self-evaluation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srl_help_seeking_mean</w:t>
            </w:r>
          </w:p>
        </w:tc>
        <w:tc>
          <w:tcPr>
            <w:tcW w:type="dxa" w:w="3408"/>
            <w:vAlign w:val="center"/>
            <w:tcMar>
              <w:top w:w="70" w:type="dxa"/>
              <w:start w:w="70" w:type="dxa"/>
              <w:bottom w:w="70" w:type="dxa"/>
              <w:end w:w="70" w:type="dxa"/>
            </w:tcMar>
          </w:tcPr>
          <w:p>
            <w:pPr>
              <w:spacing w:after="0"/>
            </w:pPr>
            <w:r>
              <w:rPr>
                <w:sz w:val="16"/>
              </w:rPr>
              <w:t>Mean of the four scored help-seeking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srl_composite_mean</w:t>
            </w:r>
          </w:p>
        </w:tc>
        <w:tc>
          <w:tcPr>
            <w:tcW w:type="dxa" w:w="3408"/>
            <w:vAlign w:val="center"/>
            <w:tcMar>
              <w:top w:w="70" w:type="dxa"/>
              <w:start w:w="70" w:type="dxa"/>
              <w:bottom w:w="70" w:type="dxa"/>
              <w:end w:w="70" w:type="dxa"/>
            </w:tcMar>
          </w:tcPr>
          <w:p>
            <w:pPr>
              <w:spacing w:after="0"/>
            </w:pPr>
            <w:r>
              <w:rPr>
                <w:sz w:val="16"/>
              </w:rPr>
              <w:t>Arithmetic mean of the six SRL subscale means.</w:t>
            </w:r>
          </w:p>
        </w:tc>
        <w:tc>
          <w:tcPr>
            <w:tcW w:type="dxa" w:w="3408"/>
            <w:vAlign w:val="center"/>
            <w:tcMar>
              <w:top w:w="70" w:type="dxa"/>
              <w:start w:w="70" w:type="dxa"/>
              <w:bottom w:w="70" w:type="dxa"/>
              <w:end w:w="70" w:type="dxa"/>
            </w:tcMar>
          </w:tcPr>
          <w:p>
            <w:pPr>
              <w:spacing w:after="0"/>
            </w:pPr>
            <w:r>
              <w:rPr>
                <w:sz w:val="16"/>
              </w:rPr>
              <w:t>1–7 numeric</w:t>
            </w:r>
          </w:p>
        </w:tc>
      </w:tr>
    </w:tbl>
    <w:p/>
    <w:p>
      <w:r>
        <w:t>Scoring rule: for reverse-scored items, scored value = 8 - raw response. For all other items, scored value = raw response. Missing or invalid values remain blank.</w:t>
      </w:r>
    </w:p>
    <w:p>
      <w:pPr>
        <w:pStyle w:val="Heading2"/>
        <w:spacing w:before="160" w:after="80"/>
      </w:pPr>
      <w:r>
        <w:t>2.4 Critical thinking (CT) and quality checks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ct_credibility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ct_credibility_scored</w:t>
            </w:r>
          </w:p>
        </w:tc>
      </w:tr>
      <w:tr>
        <w:tc>
          <w:tcPr>
            <w:tcW w:type="dxa" w:w="3888"/>
            <w:vAlign w:val="center"/>
            <w:tcMar>
              <w:top w:w="70" w:type="dxa"/>
              <w:start w:w="70" w:type="dxa"/>
              <w:bottom w:w="70" w:type="dxa"/>
              <w:end w:w="70" w:type="dxa"/>
            </w:tcMar>
          </w:tcPr>
          <w:p>
            <w:pPr>
              <w:spacing w:after="0"/>
            </w:pPr>
            <w:r>
              <w:rPr>
                <w:sz w:val="16"/>
              </w:rPr>
              <w:t>ct_evidence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ct_evidence_scored</w:t>
            </w:r>
          </w:p>
        </w:tc>
      </w:tr>
      <w:tr>
        <w:tc>
          <w:tcPr>
            <w:tcW w:type="dxa" w:w="3888"/>
            <w:vAlign w:val="center"/>
            <w:tcMar>
              <w:top w:w="70" w:type="dxa"/>
              <w:start w:w="70" w:type="dxa"/>
              <w:bottom w:w="70" w:type="dxa"/>
              <w:end w:w="70" w:type="dxa"/>
            </w:tcMar>
          </w:tcPr>
          <w:p>
            <w:pPr>
              <w:spacing w:after="0"/>
            </w:pPr>
            <w:r>
              <w:rPr>
                <w:sz w:val="16"/>
              </w:rPr>
              <w:t>ct_alternatives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ct_alternatives_scored</w:t>
            </w:r>
          </w:p>
        </w:tc>
      </w:tr>
      <w:tr>
        <w:tc>
          <w:tcPr>
            <w:tcW w:type="dxa" w:w="3888"/>
            <w:vAlign w:val="center"/>
            <w:tcMar>
              <w:top w:w="70" w:type="dxa"/>
              <w:start w:w="70" w:type="dxa"/>
              <w:bottom w:w="70" w:type="dxa"/>
              <w:end w:w="70" w:type="dxa"/>
            </w:tcMar>
          </w:tcPr>
          <w:p>
            <w:pPr>
              <w:spacing w:after="0"/>
            </w:pPr>
            <w:r>
              <w:rPr>
                <w:sz w:val="16"/>
              </w:rPr>
              <w:t>ct_bias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ct_bias_scored</w:t>
            </w:r>
          </w:p>
        </w:tc>
      </w:tr>
      <w:tr>
        <w:tc>
          <w:tcPr>
            <w:tcW w:type="dxa" w:w="3888"/>
            <w:vAlign w:val="center"/>
            <w:tcMar>
              <w:top w:w="70" w:type="dxa"/>
              <w:start w:w="70" w:type="dxa"/>
              <w:bottom w:w="70" w:type="dxa"/>
              <w:end w:w="70" w:type="dxa"/>
            </w:tcMar>
          </w:tcPr>
          <w:p>
            <w:pPr>
              <w:spacing w:after="0"/>
            </w:pPr>
            <w:r>
              <w:rPr>
                <w:sz w:val="16"/>
              </w:rPr>
              <w:t>ct_assumptions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ct_assumptions_scored</w:t>
            </w:r>
          </w:p>
        </w:tc>
      </w:tr>
      <w:tr>
        <w:tc>
          <w:tcPr>
            <w:tcW w:type="dxa" w:w="3888"/>
            <w:vAlign w:val="center"/>
            <w:tcMar>
              <w:top w:w="70" w:type="dxa"/>
              <w:start w:w="70" w:type="dxa"/>
              <w:bottom w:w="70" w:type="dxa"/>
              <w:end w:w="70" w:type="dxa"/>
            </w:tcMar>
          </w:tcPr>
          <w:p>
            <w:pPr>
              <w:spacing w:after="0"/>
            </w:pPr>
            <w:r>
              <w:rPr>
                <w:sz w:val="16"/>
              </w:rPr>
              <w:t>ct_compare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ct_compare_scored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vAlign w:val="center"/>
            <w:tcMar>
              <w:top w:w="70" w:type="dxa"/>
              <w:start w:w="70" w:type="dxa"/>
              <w:bottom w:w="70" w:type="dxa"/>
              <w:end w:w="70" w:type="dxa"/>
            </w:tcMar>
          </w:tcPr>
          <w:p>
            <w:pPr>
              <w:spacing w:after="0"/>
            </w:pPr>
            <w:r>
              <w:rPr>
                <w:b/>
                <w:sz w:val="16"/>
              </w:rPr>
              <w:t>Quality-check column</w:t>
            </w:r>
          </w:p>
        </w:tc>
        <w:tc>
          <w:tcPr>
            <w:tcW w:type="dxa" w:w="5184"/>
            <w:shd w:fill="D9EAF7"/>
            <w:vAlign w:val="center"/>
            <w:tcMar>
              <w:top w:w="70" w:type="dxa"/>
              <w:start w:w="70" w:type="dxa"/>
              <w:bottom w:w="70" w:type="dxa"/>
              <w:end w:w="70" w:type="dxa"/>
            </w:tcMar>
          </w:tcPr>
          <w:p>
            <w:pPr>
              <w:spacing w:after="0"/>
            </w:pPr>
            <w:r>
              <w:rPr>
                <w:b/>
                <w:sz w:val="16"/>
              </w:rPr>
              <w:t>Meaning / interpretation</w:t>
            </w:r>
          </w:p>
        </w:tc>
        <w:tc>
          <w:tcPr>
            <w:tcW w:type="dxa" w:w="2880"/>
            <w:shd w:fill="D9EAF7"/>
            <w:vAlign w:val="center"/>
            <w:tcMar>
              <w:top w:w="70" w:type="dxa"/>
              <w:start w:w="70" w:type="dxa"/>
              <w:bottom w:w="70" w:type="dxa"/>
              <w:end w:w="70" w:type="dxa"/>
            </w:tcMar>
          </w:tcPr>
          <w:p>
            <w:pPr>
              <w:spacing w:after="0"/>
            </w:pPr>
            <w:r>
              <w:rPr>
                <w:b/>
                <w:sz w:val="16"/>
              </w:rPr>
              <w:t>Use</w:t>
            </w:r>
          </w:p>
        </w:tc>
      </w:tr>
      <w:tr>
        <w:tc>
          <w:tcPr>
            <w:tcW w:type="dxa" w:w="3168"/>
            <w:vAlign w:val="center"/>
            <w:tcMar>
              <w:top w:w="70" w:type="dxa"/>
              <w:start w:w="70" w:type="dxa"/>
              <w:bottom w:w="70" w:type="dxa"/>
              <w:end w:w="70" w:type="dxa"/>
            </w:tcMar>
          </w:tcPr>
          <w:p>
            <w:pPr>
              <w:spacing w:after="0"/>
            </w:pPr>
            <w:r>
              <w:rPr>
                <w:sz w:val="16"/>
              </w:rPr>
              <w:t>attention_check</w:t>
            </w:r>
          </w:p>
        </w:tc>
        <w:tc>
          <w:tcPr>
            <w:tcW w:type="dxa" w:w="5184"/>
            <w:vAlign w:val="center"/>
            <w:tcMar>
              <w:top w:w="70" w:type="dxa"/>
              <w:start w:w="70" w:type="dxa"/>
              <w:bottom w:w="70" w:type="dxa"/>
              <w:end w:w="70" w:type="dxa"/>
            </w:tcMar>
          </w:tcPr>
          <w:p>
            <w:pPr>
              <w:spacing w:after="0"/>
            </w:pPr>
            <w:r>
              <w:rPr>
                <w:sz w:val="16"/>
              </w:rPr>
              <w:t>Raw response to “Please select 2 for this item.”</w:t>
            </w:r>
          </w:p>
        </w:tc>
        <w:tc>
          <w:tcPr>
            <w:tcW w:type="dxa" w:w="2880"/>
            <w:vAlign w:val="center"/>
            <w:tcMar>
              <w:top w:w="70" w:type="dxa"/>
              <w:start w:w="70" w:type="dxa"/>
              <w:bottom w:w="70" w:type="dxa"/>
              <w:end w:w="70" w:type="dxa"/>
            </w:tcMar>
          </w:tcPr>
          <w:p>
            <w:pPr>
              <w:spacing w:after="0"/>
            </w:pPr>
            <w:r>
              <w:rPr>
                <w:sz w:val="16"/>
              </w:rPr>
              <w:t>Pass when response = 2. Exclude from SRL scoring.</w:t>
            </w:r>
          </w:p>
        </w:tc>
      </w:tr>
      <w:tr>
        <w:tc>
          <w:tcPr>
            <w:tcW w:type="dxa" w:w="3168"/>
            <w:vAlign w:val="center"/>
            <w:tcMar>
              <w:top w:w="70" w:type="dxa"/>
              <w:start w:w="70" w:type="dxa"/>
              <w:bottom w:w="70" w:type="dxa"/>
              <w:end w:w="70" w:type="dxa"/>
            </w:tcMar>
          </w:tcPr>
          <w:p>
            <w:pPr>
              <w:spacing w:after="0"/>
            </w:pPr>
            <w:r>
              <w:rPr>
                <w:sz w:val="16"/>
              </w:rPr>
              <w:t>ct_alternatives_repeat</w:t>
            </w:r>
          </w:p>
        </w:tc>
        <w:tc>
          <w:tcPr>
            <w:tcW w:type="dxa" w:w="5184"/>
            <w:vAlign w:val="center"/>
            <w:tcMar>
              <w:top w:w="70" w:type="dxa"/>
              <w:start w:w="70" w:type="dxa"/>
              <w:bottom w:w="70" w:type="dxa"/>
              <w:end w:w="70" w:type="dxa"/>
            </w:tcMar>
          </w:tcPr>
          <w:p>
            <w:pPr>
              <w:spacing w:after="0"/>
            </w:pPr>
            <w:r>
              <w:rPr>
                <w:sz w:val="16"/>
              </w:rPr>
              <w:t>Raw response to the repeated ct_alternatives statement.</w:t>
            </w:r>
          </w:p>
        </w:tc>
        <w:tc>
          <w:tcPr>
            <w:tcW w:type="dxa" w:w="2880"/>
            <w:vAlign w:val="center"/>
            <w:tcMar>
              <w:top w:w="70" w:type="dxa"/>
              <w:start w:w="70" w:type="dxa"/>
              <w:bottom w:w="70" w:type="dxa"/>
              <w:end w:w="70" w:type="dxa"/>
            </w:tcMar>
          </w:tcPr>
          <w:p>
            <w:pPr>
              <w:spacing w:after="0"/>
            </w:pPr>
            <w:r>
              <w:rPr>
                <w:sz w:val="16"/>
              </w:rPr>
              <w:t>Exclude from the six-item CT score.</w:t>
            </w:r>
          </w:p>
        </w:tc>
      </w:tr>
      <w:tr>
        <w:tc>
          <w:tcPr>
            <w:tcW w:type="dxa" w:w="3168"/>
            <w:vAlign w:val="center"/>
            <w:tcMar>
              <w:top w:w="70" w:type="dxa"/>
              <w:start w:w="70" w:type="dxa"/>
              <w:bottom w:w="70" w:type="dxa"/>
              <w:end w:w="70" w:type="dxa"/>
            </w:tcMar>
          </w:tcPr>
          <w:p>
            <w:pPr>
              <w:spacing w:after="0"/>
            </w:pPr>
            <w:r>
              <w:rPr>
                <w:sz w:val="16"/>
              </w:rPr>
              <w:t>ct_repeat_exact_match</w:t>
            </w:r>
          </w:p>
        </w:tc>
        <w:tc>
          <w:tcPr>
            <w:tcW w:type="dxa" w:w="5184"/>
            <w:vAlign w:val="center"/>
            <w:tcMar>
              <w:top w:w="70" w:type="dxa"/>
              <w:start w:w="70" w:type="dxa"/>
              <w:bottom w:w="70" w:type="dxa"/>
              <w:end w:w="70" w:type="dxa"/>
            </w:tcMar>
          </w:tcPr>
          <w:p>
            <w:pPr>
              <w:spacing w:after="0"/>
            </w:pPr>
            <w:r>
              <w:rPr>
                <w:sz w:val="16"/>
              </w:rPr>
              <w:t>TRUE when ct_alternatives and ct_alternatives_repeat are both valid 1–7 responses and exactly equal; FALSE when both are valid but differ; blank when either is missing/invalid.</w:t>
            </w:r>
          </w:p>
        </w:tc>
        <w:tc>
          <w:tcPr>
            <w:tcW w:type="dxa" w:w="2880"/>
            <w:vAlign w:val="center"/>
            <w:tcMar>
              <w:top w:w="70" w:type="dxa"/>
              <w:start w:w="70" w:type="dxa"/>
              <w:bottom w:w="70" w:type="dxa"/>
              <w:end w:w="70" w:type="dxa"/>
            </w:tcMar>
          </w:tcPr>
          <w:p>
            <w:pPr>
              <w:spacing w:after="0"/>
            </w:pPr>
            <w:r>
              <w:rPr>
                <w:sz w:val="16"/>
              </w:rPr>
              <w:t>Response-consistency indicator only.</w:t>
            </w:r>
          </w:p>
        </w:tc>
      </w:tr>
    </w:tbl>
    <w:p>
      <w:pPr>
        <w:pStyle w:val="Heading3"/>
      </w:pPr>
      <w:r>
        <w:t>Approved CT aggregate column</w:t>
      </w:r>
    </w:p>
    <w:p>
      <w:r>
        <w:t>The repeated CT item is used only for the exact-match consistency check and is not included in the composite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ct_composite_mean</w:t>
            </w:r>
          </w:p>
        </w:tc>
        <w:tc>
          <w:tcPr>
            <w:tcW w:type="dxa" w:w="3408"/>
            <w:vAlign w:val="center"/>
            <w:tcMar>
              <w:top w:w="70" w:type="dxa"/>
              <w:start w:w="70" w:type="dxa"/>
              <w:bottom w:w="70" w:type="dxa"/>
              <w:end w:w="70" w:type="dxa"/>
            </w:tcMar>
          </w:tcPr>
          <w:p>
            <w:pPr>
              <w:spacing w:after="0"/>
            </w:pPr>
            <w:r>
              <w:rPr>
                <w:sz w:val="16"/>
              </w:rPr>
              <w:t>Arithmetic mean of the six primary CT item-scored columns after reverse scoring ct_evidence, ct_bias, and ct_compare.</w:t>
            </w:r>
          </w:p>
        </w:tc>
        <w:tc>
          <w:tcPr>
            <w:tcW w:type="dxa" w:w="3408"/>
            <w:vAlign w:val="center"/>
            <w:tcMar>
              <w:top w:w="70" w:type="dxa"/>
              <w:start w:w="70" w:type="dxa"/>
              <w:bottom w:w="70" w:type="dxa"/>
              <w:end w:w="70" w:type="dxa"/>
            </w:tcMar>
          </w:tcPr>
          <w:p>
            <w:pPr>
              <w:spacing w:after="0"/>
            </w:pPr>
            <w:r>
              <w:rPr>
                <w:sz w:val="16"/>
              </w:rPr>
              <w:t>1–7 numeric</w:t>
            </w:r>
          </w:p>
        </w:tc>
      </w:tr>
    </w:tbl>
    <w:p/>
    <w:p>
      <w:pPr>
        <w:pStyle w:val="Heading2"/>
        <w:spacing w:before="160" w:after="80"/>
      </w:pPr>
      <w:r>
        <w:t>2.5 Task responses, ratings, and quiz</w:t>
      </w:r>
    </w:p>
    <w:p>
      <w:r>
        <w:t>Each assigned paper has nine separate open-response fields: three strengths, three limitations, and three improvements/follow-up experiments. The unassigned paper’s fields remain blank.</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&lt;paper&gt;_strength_1; strength_2; strength_3</w:t>
            </w:r>
          </w:p>
        </w:tc>
        <w:tc>
          <w:tcPr>
            <w:tcW w:type="dxa" w:w="5040"/>
            <w:vAlign w:val="center"/>
            <w:tcMar>
              <w:top w:w="70" w:type="dxa"/>
              <w:start w:w="70" w:type="dxa"/>
              <w:bottom w:w="70" w:type="dxa"/>
              <w:end w:w="70" w:type="dxa"/>
            </w:tcMar>
          </w:tcPr>
          <w:p>
            <w:pPr>
              <w:spacing w:after="0"/>
            </w:pPr>
            <w:r>
              <w:rPr>
                <w:sz w:val="16"/>
              </w:rPr>
              <w:t>Three separate strength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&lt;paper&gt;_limitation_1; limitation_2; limitation_3</w:t>
            </w:r>
          </w:p>
        </w:tc>
        <w:tc>
          <w:tcPr>
            <w:tcW w:type="dxa" w:w="5040"/>
            <w:vAlign w:val="center"/>
            <w:tcMar>
              <w:top w:w="70" w:type="dxa"/>
              <w:start w:w="70" w:type="dxa"/>
              <w:bottom w:w="70" w:type="dxa"/>
              <w:end w:w="70" w:type="dxa"/>
            </w:tcMar>
          </w:tcPr>
          <w:p>
            <w:pPr>
              <w:spacing w:after="0"/>
            </w:pPr>
            <w:r>
              <w:rPr>
                <w:sz w:val="16"/>
              </w:rPr>
              <w:t>Three separate limitation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&lt;paper&gt;_improvement_1; improvement_2; improvement_3</w:t>
            </w:r>
          </w:p>
        </w:tc>
        <w:tc>
          <w:tcPr>
            <w:tcW w:type="dxa" w:w="5040"/>
            <w:vAlign w:val="center"/>
            <w:tcMar>
              <w:top w:w="70" w:type="dxa"/>
              <w:start w:w="70" w:type="dxa"/>
              <w:bottom w:w="70" w:type="dxa"/>
              <w:end w:w="70" w:type="dxa"/>
            </w:tcMar>
          </w:tcPr>
          <w:p>
            <w:pPr>
              <w:spacing w:after="0"/>
            </w:pPr>
            <w:r>
              <w:rPr>
                <w:sz w:val="16"/>
              </w:rPr>
              <w:t>Three separate improvement or follow-up-experiment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&lt;paper&gt;_convincing</w:t>
            </w:r>
          </w:p>
        </w:tc>
        <w:tc>
          <w:tcPr>
            <w:tcW w:type="dxa" w:w="5040"/>
            <w:vAlign w:val="center"/>
            <w:tcMar>
              <w:top w:w="70" w:type="dxa"/>
              <w:start w:w="70" w:type="dxa"/>
              <w:bottom w:w="70" w:type="dxa"/>
              <w:end w:w="70" w:type="dxa"/>
            </w:tcMar>
          </w:tcPr>
          <w:p>
            <w:pPr>
              <w:spacing w:after="0"/>
            </w:pPr>
            <w:r>
              <w:rPr>
                <w:sz w:val="16"/>
              </w:rPr>
              <w:t>Convincingness rating for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&lt;paper&gt;_confidence</w:t>
            </w:r>
          </w:p>
        </w:tc>
        <w:tc>
          <w:tcPr>
            <w:tcW w:type="dxa" w:w="5040"/>
            <w:vAlign w:val="center"/>
            <w:tcMar>
              <w:top w:w="70" w:type="dxa"/>
              <w:start w:w="70" w:type="dxa"/>
              <w:bottom w:w="70" w:type="dxa"/>
              <w:end w:w="70" w:type="dxa"/>
            </w:tcMar>
          </w:tcPr>
          <w:p>
            <w:pPr>
              <w:spacing w:after="0"/>
            </w:pPr>
            <w:r>
              <w:rPr>
                <w:sz w:val="16"/>
              </w:rPr>
              <w:t>Confidence in responses to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&lt;paper&gt;_understood</w:t>
            </w:r>
          </w:p>
        </w:tc>
        <w:tc>
          <w:tcPr>
            <w:tcW w:type="dxa" w:w="5040"/>
            <w:vAlign w:val="center"/>
            <w:tcMar>
              <w:top w:w="70" w:type="dxa"/>
              <w:start w:w="70" w:type="dxa"/>
              <w:bottom w:w="70" w:type="dxa"/>
              <w:end w:w="70" w:type="dxa"/>
            </w:tcMar>
          </w:tcPr>
          <w:p>
            <w:pPr>
              <w:spacing w:after="0"/>
            </w:pPr>
            <w:r>
              <w:rPr>
                <w:sz w:val="16"/>
              </w:rPr>
              <w:t>Self-rated understanding of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quiz_score</w:t>
            </w:r>
          </w:p>
        </w:tc>
        <w:tc>
          <w:tcPr>
            <w:tcW w:type="dxa" w:w="5040"/>
            <w:vAlign w:val="center"/>
            <w:tcMar>
              <w:top w:w="70" w:type="dxa"/>
              <w:start w:w="70" w:type="dxa"/>
              <w:bottom w:w="70" w:type="dxa"/>
              <w:end w:w="70" w:type="dxa"/>
            </w:tcMar>
          </w:tcPr>
          <w:p>
            <w:pPr>
              <w:spacing w:after="0"/>
            </w:pPr>
            <w:r>
              <w:rPr>
                <w:sz w:val="16"/>
              </w:rPr>
              <w:t>Total correct across both assigned papers; maximum 8.</w:t>
            </w:r>
          </w:p>
        </w:tc>
        <w:tc>
          <w:tcPr>
            <w:tcW w:type="dxa" w:w="1440"/>
            <w:vAlign w:val="center"/>
            <w:tcMar>
              <w:top w:w="70" w:type="dxa"/>
              <w:start w:w="70" w:type="dxa"/>
              <w:bottom w:w="70" w:type="dxa"/>
              <w:end w:w="70" w:type="dxa"/>
            </w:tcMar>
          </w:tcPr>
          <w:p>
            <w:pPr>
              <w:spacing w:after="0"/>
            </w:pPr>
            <w:r>
              <w:rPr>
                <w:sz w:val="16"/>
              </w:rPr>
              <w:t>Numeric</w:t>
            </w:r>
          </w:p>
        </w:tc>
      </w:tr>
      <w:tr>
        <w:tc>
          <w:tcPr>
            <w:tcW w:type="dxa" w:w="4608"/>
            <w:vAlign w:val="center"/>
            <w:tcMar>
              <w:top w:w="70" w:type="dxa"/>
              <w:start w:w="70" w:type="dxa"/>
              <w:bottom w:w="70" w:type="dxa"/>
              <w:end w:w="70" w:type="dxa"/>
            </w:tcMar>
          </w:tcPr>
          <w:p>
            <w:pPr>
              <w:spacing w:after="0"/>
            </w:pPr>
            <w:r>
              <w:rPr>
                <w:sz w:val="16"/>
              </w:rPr>
              <w:t>quiz_font_score; quiz_food_score; quiz_listing_score</w:t>
            </w:r>
          </w:p>
        </w:tc>
        <w:tc>
          <w:tcPr>
            <w:tcW w:type="dxa" w:w="5040"/>
            <w:vAlign w:val="center"/>
            <w:tcMar>
              <w:top w:w="70" w:type="dxa"/>
              <w:start w:w="70" w:type="dxa"/>
              <w:bottom w:w="70" w:type="dxa"/>
              <w:end w:w="70" w:type="dxa"/>
            </w:tcMar>
          </w:tcPr>
          <w:p>
            <w:pPr>
              <w:spacing w:after="0"/>
            </w:pPr>
            <w:r>
              <w:rPr>
                <w:sz w:val="16"/>
              </w:rPr>
              <w:t>Per-paper correct count; maximum 4 and blank if unassigned.</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2.6 Per-question response-construction columns</w:t>
      </w:r>
    </w:p>
    <w:p>
      <w:r>
        <w:t>These columns are created for every one of the 27 possible open-response fields (nine per paper). Because each participant receives two papers, 18 fields are assigned and nine belong to the unassigned paper.</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320"/>
            <w:vAlign w:val="center"/>
            <w:tcMar>
              <w:top w:w="70" w:type="dxa"/>
              <w:start w:w="70" w:type="dxa"/>
              <w:bottom w:w="70" w:type="dxa"/>
              <w:end w:w="70" w:type="dxa"/>
            </w:tcMar>
          </w:tcPr>
          <w:p>
            <w:pPr>
              <w:spacing w:after="0"/>
            </w:pPr>
            <w:r>
              <w:rPr>
                <w:sz w:val="16"/>
              </w:rPr>
              <w:t>&lt;question&gt;_response_length</w:t>
            </w:r>
          </w:p>
        </w:tc>
        <w:tc>
          <w:tcPr>
            <w:tcW w:type="dxa" w:w="5328"/>
            <w:vAlign w:val="center"/>
            <w:tcMar>
              <w:top w:w="70" w:type="dxa"/>
              <w:start w:w="70" w:type="dxa"/>
              <w:bottom w:w="70" w:type="dxa"/>
              <w:end w:w="70" w:type="dxa"/>
            </w:tcMar>
          </w:tcPr>
          <w:p>
            <w:pPr>
              <w:spacing w:after="0"/>
            </w:pPr>
            <w:r>
              <w:rPr>
                <w:sz w:val="16"/>
              </w:rPr>
              <w:t>Characters in the final answer, including spaces and punctuation.</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&lt;question&gt;_keystrokes</w:t>
            </w:r>
          </w:p>
        </w:tc>
        <w:tc>
          <w:tcPr>
            <w:tcW w:type="dxa" w:w="5328"/>
            <w:vAlign w:val="center"/>
            <w:tcMar>
              <w:top w:w="70" w:type="dxa"/>
              <w:start w:w="70" w:type="dxa"/>
              <w:bottom w:w="70" w:type="dxa"/>
              <w:end w:w="70" w:type="dxa"/>
            </w:tcMar>
          </w:tcPr>
          <w:p>
            <w:pPr>
              <w:spacing w:after="0"/>
            </w:pPr>
            <w:r>
              <w:rPr>
                <w:sz w:val="16"/>
              </w:rPr>
              <w:t>keydown events while the cursor was in that answer box.</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&lt;question&gt;_paste_count</w:t>
            </w:r>
          </w:p>
        </w:tc>
        <w:tc>
          <w:tcPr>
            <w:tcW w:type="dxa" w:w="5328"/>
            <w:vAlign w:val="center"/>
            <w:tcMar>
              <w:top w:w="70" w:type="dxa"/>
              <w:start w:w="70" w:type="dxa"/>
              <w:bottom w:w="70" w:type="dxa"/>
              <w:end w:w="70" w:type="dxa"/>
            </w:tcMar>
          </w:tcPr>
          <w:p>
            <w:pPr>
              <w:spacing w:after="0"/>
            </w:pPr>
            <w:r>
              <w:rPr>
                <w:sz w:val="16"/>
              </w:rPr>
              <w:t>Paste events into that answer box from any classified source.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&lt;question&gt;_ai_to_answer_paste_count</w:t>
            </w:r>
          </w:p>
        </w:tc>
        <w:tc>
          <w:tcPr>
            <w:tcW w:type="dxa" w:w="5328"/>
            <w:vAlign w:val="center"/>
            <w:tcMar>
              <w:top w:w="70" w:type="dxa"/>
              <w:start w:w="70" w:type="dxa"/>
              <w:bottom w:w="70" w:type="dxa"/>
              <w:end w:w="70" w:type="dxa"/>
            </w:tcMar>
          </w:tcPr>
          <w:p>
            <w:pPr>
              <w:spacing w:after="0"/>
            </w:pPr>
            <w:r>
              <w:rPr>
                <w:sz w:val="16"/>
              </w:rPr>
              <w:t>Pastes into that answer box classified as originating from an AI response.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&lt;question&gt;_revision_event_count</w:t>
            </w:r>
          </w:p>
        </w:tc>
        <w:tc>
          <w:tcPr>
            <w:tcW w:type="dxa" w:w="5328"/>
            <w:vAlign w:val="center"/>
            <w:tcMar>
              <w:top w:w="70" w:type="dxa"/>
              <w:start w:w="70" w:type="dxa"/>
              <w:bottom w:w="70" w:type="dxa"/>
              <w:end w:w="70" w:type="dxa"/>
            </w:tcMar>
          </w:tcPr>
          <w:p>
            <w:pPr>
              <w:spacing w:after="0"/>
            </w:pPr>
            <w:r>
              <w:rPr>
                <w:sz w:val="16"/>
              </w:rPr>
              <w:t>Substantial revision events associated with that answer.</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2.7 Paper timing, viewport navigation, and AI use</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408"/>
          </w:tcPr>
          <w:p>
            <w:r>
              <w:t>&lt;paper&gt;_duration_ms</w:t>
            </w:r>
          </w:p>
        </w:tc>
        <w:tc>
          <w:tcPr>
            <w:tcW w:type="dxa" w:w="3408"/>
          </w:tcPr>
          <w:p>
            <w:r>
              <w:t>Elapsed milliseconds from first display of that paper task until the participant advances. Includes PDF viewing, answering, AI use when available, and idle time while the task remains open. Blank if the paper was not assigned or duration was not recorded.</w:t>
            </w:r>
          </w:p>
        </w:tc>
        <w:tc>
          <w:tcPr>
            <w:tcW w:type="dxa" w:w="3408"/>
          </w:tcPr>
          <w:p>
            <w:r>
              <w:t>Numeric; ≥0 or blank</w:t>
            </w:r>
          </w:p>
        </w:tc>
      </w:tr>
      <w:tr>
        <w:tc>
          <w:tcPr>
            <w:tcW w:type="dxa" w:w="3408"/>
          </w:tcPr>
          <w:p>
            <w:r>
              <w:t>&lt;paper&gt;_pdf_exposure_proportion_30s</w:t>
            </w:r>
          </w:p>
        </w:tc>
        <w:tc>
          <w:tcPr>
            <w:tcW w:type="dxa" w:w="3408"/>
          </w:tcPr>
          <w:p>
            <w:r>
              <w:t>Proportion of the full rendered PDF vertical extent whose accumulated visible-and-focused viewport exposure is strictly greater than 5,000 ms. Uses fine-grained height buckets across the complete rendered PDF. Exactly 5,000 ms does not count. A genuine measured zero remains 0; blank means the PDF never became measurement-ready.</w:t>
            </w:r>
          </w:p>
        </w:tc>
        <w:tc>
          <w:tcPr>
            <w:tcW w:type="dxa" w:w="3408"/>
          </w:tcPr>
          <w:p>
            <w:r>
              <w:t>Numeric; 0–1 or blank</w:t>
            </w:r>
          </w:p>
        </w:tc>
      </w:tr>
      <w:tr>
        <w:tc>
          <w:tcPr>
            <w:tcW w:type="dxa" w:w="3408"/>
          </w:tcPr>
          <w:p>
            <w:r>
              <w:t>&lt;paper&gt;_region_exposed_30s_count</w:t>
            </w:r>
          </w:p>
        </w:tc>
        <w:tc>
          <w:tcPr>
            <w:tcW w:type="dxa" w:w="3408"/>
          </w:tcPr>
          <w:p>
            <w:r>
              <w:t>Number of the six page-specific half-page regions with accumulated visible-and-focused exposure strictly greater than 5,000 ms. Region boundaries come from the actual rendered page canvases, with each page divided into equal, non-overlapping Top Half and Bottom Half regions. When adjacent pages or halves are simultaneously visible, each receives exposure credit proportional to its visible overlap. Valid range: 0–6. A genuine measured zero remains 0; blank means usable three-page geometry was never available.</w:t>
            </w:r>
          </w:p>
        </w:tc>
        <w:tc>
          <w:tcPr>
            <w:tcW w:type="dxa" w:w="3408"/>
          </w:tcPr>
          <w:p>
            <w:r>
              <w:t>Integer 0–6 or blank</w:t>
            </w:r>
          </w:p>
        </w:tc>
      </w:tr>
      <w:tr>
        <w:tc>
          <w:tcPr>
            <w:tcW w:type="dxa" w:w="3408"/>
          </w:tcPr>
          <w:p>
            <w:r>
              <w:t>&lt;paper&gt;_navigation_sequence</w:t>
            </w:r>
          </w:p>
        </w:tc>
        <w:tc>
          <w:tcPr>
            <w:tcW w:type="dxa" w:w="3408"/>
          </w:tcPr>
          <w:p>
            <w:r>
              <w:t>Dwell-filtered dominant-region route stored as a &gt;-delimited string using only the six approved labels: P1-Top-Half, P1-Bottom-Half, P2-Top-Half, P2-Bottom-Half, P3-Top-Half, and P3-Bottom-Half. At each update, the dominant state is the region with the greatest visible overlap. For an exact or near tie, the previous valid state is retained; if no prior state exists, the earlier region in document order is selected. Consecutive duplicates are collapsed, visits shorter than 1,000 ms are removed, and newly adjacent duplicates are collapsed again. Hidden, unfocused, unrendered, and unclassified intervals are excluded. Blank means no valid region survives preprocessing.</w:t>
            </w:r>
          </w:p>
        </w:tc>
        <w:tc>
          <w:tcPr>
            <w:tcW w:type="dxa" w:w="3408"/>
          </w:tcPr>
          <w:p>
            <w:r>
              <w:t>Text or blank</w:t>
            </w:r>
          </w:p>
        </w:tc>
      </w:tr>
      <w:tr>
        <w:tc>
          <w:tcPr>
            <w:tcW w:type="dxa" w:w="3408"/>
          </w:tcPr>
          <w:p>
            <w:r>
              <w:t>&lt;paper&gt;_backward_transition_count</w:t>
            </w:r>
          </w:p>
        </w:tc>
        <w:tc>
          <w:tcPr>
            <w:tcW w:type="dxa" w:w="3408"/>
          </w:tcPr>
          <w:p>
            <w:r>
              <w:t>Number of transitions in the final navigation sequence that move to an earlier position in the six-region order: P1-Top-Half = 0, P1-Bottom-Half = 1, P2-Top-Half = 2, P2-Bottom-Half = 3, P3-Top-Half = 4, and P3-Bottom-Half = 5. Calculated only after visibility/focus filtering, the 1,000-ms dwell filter, and duplicate collapsing. A valid sequence with no backward movement is 0; blank means navigation could not be measured.</w:t>
            </w:r>
          </w:p>
        </w:tc>
        <w:tc>
          <w:tcPr>
            <w:tcW w:type="dxa" w:w="3408"/>
          </w:tcPr>
          <w:p>
            <w:r>
              <w:t>Integer; ≥0 or blank</w:t>
            </w:r>
          </w:p>
        </w:tc>
      </w:tr>
      <w:tr>
        <w:tc>
          <w:tcPr>
            <w:tcW w:type="dxa" w:w="3408"/>
          </w:tcPr>
          <w:p>
            <w:r>
              <w:t>&lt;paper&gt;_ai_tab_opened</w:t>
            </w:r>
          </w:p>
        </w:tc>
        <w:tc>
          <w:tcPr>
            <w:tcW w:type="dxa" w:w="3408"/>
          </w:tcPr>
          <w:p>
            <w:r>
              <w:t>Whether the AI tab was opened.</w:t>
            </w:r>
          </w:p>
        </w:tc>
        <w:tc>
          <w:tcPr>
            <w:tcW w:type="dxa" w:w="3408"/>
          </w:tcPr>
          <w:p>
            <w:r>
              <w:t>Boolean</w:t>
            </w:r>
          </w:p>
        </w:tc>
      </w:tr>
      <w:tr>
        <w:tc>
          <w:tcPr>
            <w:tcW w:type="dxa" w:w="3408"/>
          </w:tcPr>
          <w:p>
            <w:r>
              <w:t>&lt;paper&gt;_ai_time_to_first_open_ms</w:t>
            </w:r>
          </w:p>
        </w:tc>
        <w:tc>
          <w:tcPr>
            <w:tcW w:type="dxa" w:w="3408"/>
          </w:tcPr>
          <w:p>
            <w:r>
              <w:t>Time from paper start to first AI-tab opening.</w:t>
            </w:r>
          </w:p>
        </w:tc>
        <w:tc>
          <w:tcPr>
            <w:tcW w:type="dxa" w:w="3408"/>
          </w:tcPr>
          <w:p>
            <w:r>
              <w:t>Numeric</w:t>
            </w:r>
          </w:p>
        </w:tc>
      </w:tr>
      <w:tr>
        <w:tc>
          <w:tcPr>
            <w:tcW w:type="dxa" w:w="3408"/>
          </w:tcPr>
          <w:p>
            <w:r>
              <w:t>&lt;paper&gt;_ai_time_to_first_message_ms</w:t>
            </w:r>
          </w:p>
        </w:tc>
        <w:tc>
          <w:tcPr>
            <w:tcW w:type="dxa" w:w="3408"/>
          </w:tcPr>
          <w:p>
            <w:r>
              <w:t>Time from paper start to first submitted AI prompt.</w:t>
            </w:r>
          </w:p>
        </w:tc>
        <w:tc>
          <w:tcPr>
            <w:tcW w:type="dxa" w:w="3408"/>
          </w:tcPr>
          <w:p>
            <w:r>
              <w:t>Numeric</w:t>
            </w:r>
          </w:p>
        </w:tc>
      </w:tr>
      <w:tr>
        <w:tc>
          <w:tcPr>
            <w:tcW w:type="dxa" w:w="3408"/>
          </w:tcPr>
          <w:p>
            <w:r>
              <w:t>&lt;paper&gt;_ai_prompt_count</w:t>
            </w:r>
          </w:p>
        </w:tc>
        <w:tc>
          <w:tcPr>
            <w:tcW w:type="dxa" w:w="3408"/>
          </w:tcPr>
          <w:p>
            <w:r>
              <w:t>Successful AI exchanges for that paper.</w:t>
            </w:r>
          </w:p>
        </w:tc>
        <w:tc>
          <w:tcPr>
            <w:tcW w:type="dxa" w:w="3408"/>
          </w:tcPr>
          <w:p>
            <w:r>
              <w:t>Numeric</w:t>
            </w:r>
          </w:p>
        </w:tc>
      </w:tr>
      <w:tr>
        <w:tc>
          <w:tcPr>
            <w:tcW w:type="dxa" w:w="3408"/>
          </w:tcPr>
          <w:p>
            <w:r>
              <w:t>total_participant_ai_prompts</w:t>
            </w:r>
          </w:p>
        </w:tc>
        <w:tc>
          <w:tcPr>
            <w:tcW w:type="dxa" w:w="3408"/>
          </w:tcPr>
          <w:p>
            <w:r>
              <w:t>Successful AI exchanges summed across the two assigned papers.</w:t>
            </w:r>
          </w:p>
        </w:tc>
        <w:tc>
          <w:tcPr>
            <w:tcW w:type="dxa" w:w="3408"/>
          </w:tcPr>
          <w:p>
            <w:r>
              <w:t>Numeric</w:t>
            </w:r>
          </w:p>
        </w:tc>
      </w:tr>
      <w:tr>
        <w:tc>
          <w:tcPr>
            <w:tcW w:type="dxa" w:w="3408"/>
          </w:tcPr>
          <w:p>
            <w:r>
              <w:t>total_task_duration_ms</w:t>
            </w:r>
          </w:p>
        </w:tc>
        <w:tc>
          <w:tcPr>
            <w:tcW w:type="dxa" w:w="3408"/>
          </w:tcPr>
          <w:p>
            <w:r>
              <w:t>Sum of the two assigned papers’ duration_ms values; blank if either assigned-paper duration is missing or invalid.</w:t>
            </w:r>
          </w:p>
        </w:tc>
        <w:tc>
          <w:tcPr>
            <w:tcW w:type="dxa" w:w="3408"/>
          </w:tcPr>
          <w:p>
            <w:r>
              <w:t>Numeric</w:t>
            </w:r>
          </w:p>
        </w:tc>
      </w:tr>
      <w:tr>
        <w:tc>
          <w:tcPr>
            <w:tcW w:type="dxa" w:w="3408"/>
          </w:tcPr>
          <w:p>
            <w:r>
              <w:t>any_ai_use</w:t>
            </w:r>
          </w:p>
        </w:tc>
        <w:tc>
          <w:tcPr>
            <w:tcW w:type="dxa" w:w="3408"/>
          </w:tcPr>
          <w:p>
            <w:r>
              <w:t>TRUE when at least one successful AI prompt was sent across the assigned papers; FALSE otherwise.</w:t>
            </w:r>
          </w:p>
        </w:tc>
        <w:tc>
          <w:tcPr>
            <w:tcW w:type="dxa" w:w="3408"/>
          </w:tcPr>
          <w:p>
            <w:r>
              <w:t>Boolean</w:t>
            </w:r>
          </w:p>
        </w:tc>
      </w:tr>
      <w:tr>
        <w:tc>
          <w:tcPr>
            <w:tcW w:type="dxa" w:w="3408"/>
          </w:tcPr>
          <w:p>
            <w:r>
              <w:t>papers_with_any_ai_prompt</w:t>
            </w:r>
          </w:p>
        </w:tc>
        <w:tc>
          <w:tcPr>
            <w:tcW w:type="dxa" w:w="3408"/>
          </w:tcPr>
          <w:p>
            <w:r>
              <w:t>Number of assigned papers with at least one successful AI prompt; range 0–2.</w:t>
            </w:r>
          </w:p>
        </w:tc>
        <w:tc>
          <w:tcPr>
            <w:tcW w:type="dxa" w:w="3408"/>
          </w:tcPr>
          <w:p>
            <w:r>
              <w:t>Numeric</w:t>
            </w:r>
          </w:p>
        </w:tc>
      </w:tr>
      <w:tr>
        <w:tc>
          <w:tcPr>
            <w:tcW w:type="dxa" w:w="3408"/>
          </w:tcPr>
          <w:p>
            <w:r>
              <w:t>mean_ai_prompt_length</w:t>
            </w:r>
          </w:p>
        </w:tc>
        <w:tc>
          <w:tcPr>
            <w:tcW w:type="dxa" w:w="3408"/>
          </w:tcPr>
          <w:p>
            <w:r>
              <w:t>Arithmetic mean of participant prompt lengths in characters across successful prompts; blank when no prompt was sent.</w:t>
            </w:r>
          </w:p>
        </w:tc>
        <w:tc>
          <w:tcPr>
            <w:tcW w:type="dxa" w:w="3408"/>
          </w:tcPr>
          <w:p>
            <w:r>
              <w:t>Numeric</w:t>
            </w:r>
          </w:p>
        </w:tc>
      </w:tr>
    </w:tbl>
    <w:p>
      <w:r>
        <w:t>For each paper ID (font, food, or listing), the CSV exports exactly five task/viewport variables. The viewport measures use the actual boundaries of the three rendered PDF-page canvases. Because the viewport shows a large share of a page at once, each page is divided into two non-overlapping halves rather than thirds. The ordered six-region set is: P1-Top-Half, P1-Bottom-Half, P2-Top-Half, P2-Bottom-Half, P3-Top-Half, and P3-Bottom-Half. Exposure is credited only while the browser tab is visible and the window is focused. These fields measure viewport exposure and navigation, not verified attentive reading.</w:t>
      </w:r>
    </w:p>
    <w:p>
      <w:pPr>
        <w:pStyle w:val="Heading2"/>
        <w:spacing w:before="160" w:after="80"/>
      </w:pPr>
      <w:r>
        <w:t>2.8 Flattened AI transcript columns in the main CSV</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paper_1_id / paper_1_title; paper_2_id / paper_2_title</w:t>
            </w:r>
          </w:p>
        </w:tc>
        <w:tc>
          <w:tcPr>
            <w:tcW w:type="dxa" w:w="5040"/>
            <w:vAlign w:val="center"/>
            <w:tcMar>
              <w:top w:w="70" w:type="dxa"/>
              <w:start w:w="70" w:type="dxa"/>
              <w:bottom w:w="70" w:type="dxa"/>
              <w:end w:w="70" w:type="dxa"/>
            </w:tcMar>
          </w:tcPr>
          <w:p>
            <w:pPr>
              <w:spacing w:after="0"/>
            </w:pPr>
            <w:r>
              <w:rPr>
                <w:sz w:val="16"/>
              </w:rPr>
              <w:t>Paper identity by task position.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paper_&lt;position&gt;_participant_message_&lt;1-5&gt;</w:t>
            </w:r>
          </w:p>
        </w:tc>
        <w:tc>
          <w:tcPr>
            <w:tcW w:type="dxa" w:w="5040"/>
            <w:vAlign w:val="center"/>
            <w:tcMar>
              <w:top w:w="70" w:type="dxa"/>
              <w:start w:w="70" w:type="dxa"/>
              <w:bottom w:w="70" w:type="dxa"/>
              <w:end w:w="70" w:type="dxa"/>
            </w:tcMar>
          </w:tcPr>
          <w:p>
            <w:pPr>
              <w:spacing w:after="0"/>
            </w:pPr>
            <w:r>
              <w:rPr>
                <w:sz w:val="16"/>
              </w:rPr>
              <w:t>Participant prompt text for each available turn.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paper_&lt;position&gt;_participant_message_time_&lt;1-5&gt;</w:t>
            </w:r>
          </w:p>
        </w:tc>
        <w:tc>
          <w:tcPr>
            <w:tcW w:type="dxa" w:w="5040"/>
            <w:vAlign w:val="center"/>
            <w:tcMar>
              <w:top w:w="70" w:type="dxa"/>
              <w:start w:w="70" w:type="dxa"/>
              <w:bottom w:w="70" w:type="dxa"/>
              <w:end w:w="70" w:type="dxa"/>
            </w:tcMar>
          </w:tcPr>
          <w:p>
            <w:pPr>
              <w:spacing w:after="0"/>
            </w:pPr>
            <w:r>
              <w:rPr>
                <w:sz w:val="16"/>
              </w:rPr>
              <w:t>Participant prompt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4608"/>
            <w:vAlign w:val="center"/>
            <w:tcMar>
              <w:top w:w="70" w:type="dxa"/>
              <w:start w:w="70" w:type="dxa"/>
              <w:bottom w:w="70" w:type="dxa"/>
              <w:end w:w="70" w:type="dxa"/>
            </w:tcMar>
          </w:tcPr>
          <w:p>
            <w:pPr>
              <w:spacing w:after="0"/>
            </w:pPr>
            <w:r>
              <w:rPr>
                <w:sz w:val="16"/>
              </w:rPr>
              <w:t>paper_&lt;position&gt;_ai_message_&lt;1-5&gt;</w:t>
            </w:r>
          </w:p>
        </w:tc>
        <w:tc>
          <w:tcPr>
            <w:tcW w:type="dxa" w:w="5040"/>
            <w:vAlign w:val="center"/>
            <w:tcMar>
              <w:top w:w="70" w:type="dxa"/>
              <w:start w:w="70" w:type="dxa"/>
              <w:bottom w:w="70" w:type="dxa"/>
              <w:end w:w="70" w:type="dxa"/>
            </w:tcMar>
          </w:tcPr>
          <w:p>
            <w:pPr>
              <w:spacing w:after="0"/>
            </w:pPr>
            <w:r>
              <w:rPr>
                <w:sz w:val="16"/>
              </w:rPr>
              <w:t>Assistant response text.</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paper_&lt;position&gt;_ai_message_time_&lt;1-5&gt;</w:t>
            </w:r>
          </w:p>
        </w:tc>
        <w:tc>
          <w:tcPr>
            <w:tcW w:type="dxa" w:w="5040"/>
            <w:vAlign w:val="center"/>
            <w:tcMar>
              <w:top w:w="70" w:type="dxa"/>
              <w:start w:w="70" w:type="dxa"/>
              <w:bottom w:w="70" w:type="dxa"/>
              <w:end w:w="70" w:type="dxa"/>
            </w:tcMar>
          </w:tcPr>
          <w:p>
            <w:pPr>
              <w:spacing w:after="0"/>
            </w:pPr>
            <w:r>
              <w:rPr>
                <w:sz w:val="16"/>
              </w:rPr>
              <w:t>Assistant-response timestamp.</w:t>
            </w:r>
          </w:p>
        </w:tc>
        <w:tc>
          <w:tcPr>
            <w:tcW w:type="dxa" w:w="1440"/>
            <w:vAlign w:val="center"/>
            <w:tcMar>
              <w:top w:w="70" w:type="dxa"/>
              <w:start w:w="70" w:type="dxa"/>
              <w:bottom w:w="70" w:type="dxa"/>
              <w:end w:w="70" w:type="dxa"/>
            </w:tcMar>
          </w:tcPr>
          <w:p>
            <w:pPr>
              <w:spacing w:after="0"/>
            </w:pPr>
            <w:r>
              <w:rPr>
                <w:sz w:val="16"/>
              </w:rPr>
              <w:t>Timestamp</w:t>
            </w:r>
          </w:p>
        </w:tc>
      </w:tr>
    </w:tbl>
    <w:p/>
    <w:p>
      <w:pPr>
        <w:pStyle w:val="Heading2"/>
        <w:spacing w:before="160" w:after="80"/>
      </w:pPr>
      <w:r>
        <w:t>2.9 Currently exported behavioral and aggregate columns</w:t>
      </w:r>
    </w:p>
    <w:tbl>
      <w:tblPr>
        <w:tblStyle w:val="TableGrid"/>
        <w:tblW w:type="auto" w:w="0"/>
        <w:jc w:val="center"/>
        <w:tblLook w:firstColumn="1" w:firstRow="1" w:lastColumn="0" w:lastRow="0" w:noHBand="0" w:noVBand="1" w:val="04A0"/>
      </w:tblPr>
      <w:tblGrid>
        <w:gridCol w:w="3408"/>
        <w:gridCol w:w="3408"/>
        <w:gridCol w:w="3408"/>
      </w:tblGrid>
      <w:tr>
        <w:tc>
          <w:tcPr>
            <w:tcW w:type="dxa" w:w="4176"/>
            <w:shd w:fill="D9EAF7"/>
            <w:vAlign w:val="center"/>
            <w:tcMar>
              <w:top w:w="70" w:type="dxa"/>
              <w:start w:w="70" w:type="dxa"/>
              <w:bottom w:w="70" w:type="dxa"/>
              <w:end w:w="70" w:type="dxa"/>
            </w:tcMar>
          </w:tcPr>
          <w:p>
            <w:pPr>
              <w:spacing w:after="0"/>
            </w:pPr>
            <w:r>
              <w:rPr>
                <w:b/>
                <w:sz w:val="16"/>
              </w:rPr>
              <w:t>Column</w:t>
            </w:r>
          </w:p>
        </w:tc>
        <w:tc>
          <w:tcPr>
            <w:tcW w:type="dxa" w:w="5472"/>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176"/>
            <w:vAlign w:val="center"/>
            <w:tcMar>
              <w:top w:w="70" w:type="dxa"/>
              <w:start w:w="70" w:type="dxa"/>
              <w:bottom w:w="70" w:type="dxa"/>
              <w:end w:w="70" w:type="dxa"/>
            </w:tcMar>
          </w:tcPr>
          <w:p>
            <w:pPr>
              <w:spacing w:after="0"/>
            </w:pPr>
            <w:r>
              <w:rPr>
                <w:sz w:val="16"/>
              </w:rPr>
              <w:t>visibility_hidden_count</w:t>
            </w:r>
          </w:p>
        </w:tc>
        <w:tc>
          <w:tcPr>
            <w:tcW w:type="dxa" w:w="5472"/>
            <w:vAlign w:val="center"/>
            <w:tcMar>
              <w:top w:w="70" w:type="dxa"/>
              <w:start w:w="70" w:type="dxa"/>
              <w:bottom w:w="70" w:type="dxa"/>
              <w:end w:w="70" w:type="dxa"/>
            </w:tcMar>
          </w:tcPr>
          <w:p>
            <w:pPr>
              <w:spacing w:after="0"/>
            </w:pPr>
            <w:r>
              <w:rPr>
                <w:sz w:val="16"/>
              </w:rPr>
              <w:t>Number of monitored task events logged with type visibility.</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fullscreen_exit_count</w:t>
            </w:r>
          </w:p>
        </w:tc>
        <w:tc>
          <w:tcPr>
            <w:tcW w:type="dxa" w:w="5472"/>
            <w:vAlign w:val="center"/>
            <w:tcMar>
              <w:top w:w="70" w:type="dxa"/>
              <w:start w:w="70" w:type="dxa"/>
              <w:bottom w:w="70" w:type="dxa"/>
              <w:end w:w="70" w:type="dxa"/>
            </w:tcMar>
          </w:tcPr>
          <w:p>
            <w:pPr>
              <w:spacing w:after="0"/>
            </w:pPr>
            <w:r>
              <w:rPr>
                <w:sz w:val="16"/>
              </w:rPr>
              <w:t>Number of monitored task events logged with type fullscreen_exit.</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ai_to_answer_paste_count</w:t>
            </w:r>
          </w:p>
        </w:tc>
        <w:tc>
          <w:tcPr>
            <w:tcW w:type="dxa" w:w="5472"/>
            <w:vAlign w:val="center"/>
            <w:tcMar>
              <w:top w:w="70" w:type="dxa"/>
              <w:start w:w="70" w:type="dxa"/>
              <w:bottom w:w="70" w:type="dxa"/>
              <w:end w:w="70" w:type="dxa"/>
            </w:tcMar>
          </w:tcPr>
          <w:p>
            <w:pPr>
              <w:spacing w:after="0"/>
            </w:pPr>
            <w:r>
              <w:rPr>
                <w:sz w:val="16"/>
              </w:rPr>
              <w:t>AI-response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answer_to_ai_paste_count</w:t>
            </w:r>
          </w:p>
        </w:tc>
        <w:tc>
          <w:tcPr>
            <w:tcW w:type="dxa" w:w="5472"/>
            <w:vAlign w:val="center"/>
            <w:tcMar>
              <w:top w:w="70" w:type="dxa"/>
              <w:start w:w="70" w:type="dxa"/>
              <w:bottom w:w="70" w:type="dxa"/>
              <w:end w:w="70" w:type="dxa"/>
            </w:tcMar>
          </w:tcPr>
          <w:p>
            <w:pPr>
              <w:spacing w:after="0"/>
            </w:pPr>
            <w:r>
              <w:rPr>
                <w:sz w:val="16"/>
              </w:rPr>
              <w:t>Participant-answer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question_to_ai_paste_count</w:t>
            </w:r>
          </w:p>
        </w:tc>
        <w:tc>
          <w:tcPr>
            <w:tcW w:type="dxa" w:w="5472"/>
            <w:vAlign w:val="center"/>
            <w:tcMar>
              <w:top w:w="70" w:type="dxa"/>
              <w:start w:w="70" w:type="dxa"/>
              <w:bottom w:w="70" w:type="dxa"/>
              <w:end w:w="70" w:type="dxa"/>
            </w:tcMar>
          </w:tcPr>
          <w:p>
            <w:pPr>
              <w:spacing w:after="0"/>
            </w:pPr>
            <w:r>
              <w:rPr>
                <w:sz w:val="16"/>
              </w:rPr>
              <w:t>Task-question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external_to_answer_paste_count</w:t>
            </w:r>
          </w:p>
        </w:tc>
        <w:tc>
          <w:tcPr>
            <w:tcW w:type="dxa" w:w="5472"/>
            <w:vAlign w:val="center"/>
            <w:tcMar>
              <w:top w:w="70" w:type="dxa"/>
              <w:start w:w="70" w:type="dxa"/>
              <w:bottom w:w="70" w:type="dxa"/>
              <w:end w:w="70" w:type="dxa"/>
            </w:tcMar>
          </w:tcPr>
          <w:p>
            <w:pPr>
              <w:spacing w:after="0"/>
            </w:pPr>
            <w:r>
              <w:rPr>
                <w:sz w:val="16"/>
              </w:rPr>
              <w:t>External/unknown-source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external_to_ai_paste_count</w:t>
            </w:r>
          </w:p>
        </w:tc>
        <w:tc>
          <w:tcPr>
            <w:tcW w:type="dxa" w:w="5472"/>
            <w:vAlign w:val="center"/>
            <w:tcMar>
              <w:top w:w="70" w:type="dxa"/>
              <w:start w:w="70" w:type="dxa"/>
              <w:bottom w:w="70" w:type="dxa"/>
              <w:end w:w="70" w:type="dxa"/>
            </w:tcMar>
          </w:tcPr>
          <w:p>
            <w:pPr>
              <w:spacing w:after="0"/>
            </w:pPr>
            <w:r>
              <w:rPr>
                <w:sz w:val="16"/>
              </w:rPr>
              <w:t>External/unknown-source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revision_event_count</w:t>
            </w:r>
          </w:p>
        </w:tc>
        <w:tc>
          <w:tcPr>
            <w:tcW w:type="dxa" w:w="5472"/>
            <w:vAlign w:val="center"/>
            <w:tcMar>
              <w:top w:w="70" w:type="dxa"/>
              <w:start w:w="70" w:type="dxa"/>
              <w:bottom w:w="70" w:type="dxa"/>
              <w:end w:w="70" w:type="dxa"/>
            </w:tcMar>
          </w:tcPr>
          <w:p>
            <w:pPr>
              <w:spacing w:after="0"/>
            </w:pPr>
            <w:r>
              <w:rPr>
                <w:sz w:val="16"/>
              </w:rPr>
              <w:t>All substantial revision events across open responses.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questions_revised_count</w:t>
            </w:r>
          </w:p>
        </w:tc>
        <w:tc>
          <w:tcPr>
            <w:tcW w:type="dxa" w:w="5472"/>
            <w:vAlign w:val="center"/>
            <w:tcMar>
              <w:top w:w="70" w:type="dxa"/>
              <w:start w:w="70" w:type="dxa"/>
              <w:bottom w:w="70" w:type="dxa"/>
              <w:end w:w="70" w:type="dxa"/>
            </w:tcMar>
          </w:tcPr>
          <w:p>
            <w:pPr>
              <w:spacing w:after="0"/>
            </w:pPr>
            <w:r>
              <w:rPr>
                <w:sz w:val="16"/>
              </w:rPr>
              <w:t>Distinct answer fields with at least one substantial revision.</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proportion_of_answer_text_changed_after_ai_paste</w:t>
            </w:r>
          </w:p>
        </w:tc>
        <w:tc>
          <w:tcPr>
            <w:tcW w:type="dxa" w:w="5472"/>
            <w:vAlign w:val="center"/>
            <w:tcMar>
              <w:top w:w="70" w:type="dxa"/>
              <w:start w:w="70" w:type="dxa"/>
              <w:bottom w:w="70" w:type="dxa"/>
              <w:end w:w="70" w:type="dxa"/>
            </w:tcMar>
          </w:tcPr>
          <w:p>
            <w:pPr>
              <w:spacing w:after="0"/>
            </w:pPr>
            <w:r>
              <w:rPr>
                <w:sz w:val="16"/>
              </w:rPr>
              <w:t>Aggregate normalized Levenshtein change from each question’s latest captured AI-paste state to its final answer. Blank if no usable AI-paste baseline exists.</w:t>
            </w:r>
          </w:p>
        </w:tc>
        <w:tc>
          <w:tcPr>
            <w:tcW w:type="dxa" w:w="1440"/>
            <w:vAlign w:val="center"/>
            <w:tcMar>
              <w:top w:w="70" w:type="dxa"/>
              <w:start w:w="70" w:type="dxa"/>
              <w:bottom w:w="70" w:type="dxa"/>
              <w:end w:w="70" w:type="dxa"/>
            </w:tcMar>
          </w:tcPr>
          <w:p>
            <w:pPr>
              <w:spacing w:after="0"/>
            </w:pPr>
            <w:r>
              <w:rPr>
                <w:sz w:val="16"/>
              </w:rPr>
              <w:t>0–1</w:t>
            </w:r>
          </w:p>
        </w:tc>
      </w:tr>
      <w:tr>
        <w:tc>
          <w:tcPr>
            <w:tcW w:type="dxa" w:w="4176"/>
            <w:vAlign w:val="center"/>
            <w:tcMar>
              <w:top w:w="70" w:type="dxa"/>
              <w:start w:w="70" w:type="dxa"/>
              <w:bottom w:w="70" w:type="dxa"/>
              <w:end w:w="70" w:type="dxa"/>
            </w:tcMar>
          </w:tcPr>
          <w:p>
            <w:pPr>
              <w:spacing w:after="0"/>
            </w:pPr>
            <w:r>
              <w:rPr>
                <w:sz w:val="16"/>
              </w:rPr>
              <w:t>total_response_length</w:t>
            </w:r>
          </w:p>
        </w:tc>
        <w:tc>
          <w:tcPr>
            <w:tcW w:type="dxa" w:w="5472"/>
            <w:vAlign w:val="center"/>
            <w:tcMar>
              <w:top w:w="70" w:type="dxa"/>
              <w:start w:w="70" w:type="dxa"/>
              <w:bottom w:w="70" w:type="dxa"/>
              <w:end w:w="70" w:type="dxa"/>
            </w:tcMar>
          </w:tcPr>
          <w:p>
            <w:pPr>
              <w:spacing w:after="0"/>
            </w:pPr>
            <w:r>
              <w:rPr>
                <w:sz w:val="16"/>
              </w:rPr>
              <w:t>Sum of final character counts across all 27 possible open-response fields; unassigned-paper fields contribute zero.</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total_logged_keystrokes</w:t>
            </w:r>
          </w:p>
        </w:tc>
        <w:tc>
          <w:tcPr>
            <w:tcW w:type="dxa" w:w="5472"/>
            <w:vAlign w:val="center"/>
            <w:tcMar>
              <w:top w:w="70" w:type="dxa"/>
              <w:start w:w="70" w:type="dxa"/>
              <w:bottom w:w="70" w:type="dxa"/>
              <w:end w:w="70" w:type="dxa"/>
            </w:tcMar>
          </w:tcPr>
          <w:p>
            <w:pPr>
              <w:spacing w:after="0"/>
            </w:pPr>
            <w:r>
              <w:rPr>
                <w:sz w:val="16"/>
              </w:rPr>
              <w:t>Sum of logged keydown events across all 27 possible open-response fields.</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2.10 Approved additional copy/paste aggregates</w:t>
      </w:r>
    </w:p>
    <w:p>
      <w:r>
        <w:t>These approved convenience columns are exported from export-csv.js and are computed from the existing copy_events and paste_events arrays. They summarize event counts without replacing the event-level JSON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Approved column</w:t>
            </w:r>
          </w:p>
        </w:tc>
        <w:tc>
          <w:tcPr>
            <w:tcW w:type="dxa" w:w="3408"/>
            <w:vAlign w:val="center"/>
            <w:tcMar>
              <w:top w:w="70" w:type="dxa"/>
              <w:start w:w="70" w:type="dxa"/>
              <w:bottom w:w="70" w:type="dxa"/>
              <w:end w:w="70" w:type="dxa"/>
            </w:tcMar>
            <w:shd w:fill="D9EAF7"/>
          </w:tcPr>
          <w:p>
            <w:pPr>
              <w:spacing w:after="0"/>
            </w:pPr>
            <w:r>
              <w:rPr>
                <w:b/>
                <w:sz w:val="16"/>
              </w:rPr>
              <w:t>Exact derivation from current data</w:t>
            </w:r>
          </w:p>
        </w:tc>
        <w:tc>
          <w:tcPr>
            <w:tcW w:type="dxa" w:w="3408"/>
            <w:vAlign w:val="center"/>
            <w:tcMar>
              <w:top w:w="70" w:type="dxa"/>
              <w:start w:w="70" w:type="dxa"/>
              <w:bottom w:w="70" w:type="dxa"/>
              <w:end w:w="70" w:type="dxa"/>
            </w:tcMar>
            <w:shd w:fill="D9EAF7"/>
          </w:tcPr>
          <w:p>
            <w:pPr>
              <w:spacing w:after="0"/>
            </w:pPr>
            <w:r>
              <w:rPr>
                <w:b/>
                <w:sz w:val="16"/>
              </w:rPr>
              <w:t>Meaning / interpretation</w:t>
            </w:r>
          </w:p>
        </w:tc>
      </w:tr>
      <w:tr>
        <w:tc>
          <w:tcPr>
            <w:tcW w:type="dxa" w:w="3408"/>
            <w:vAlign w:val="center"/>
            <w:tcMar>
              <w:top w:w="70" w:type="dxa"/>
              <w:start w:w="70" w:type="dxa"/>
              <w:bottom w:w="70" w:type="dxa"/>
              <w:end w:w="70" w:type="dxa"/>
            </w:tcMar>
          </w:tcPr>
          <w:p>
            <w:pPr>
              <w:spacing w:after="0"/>
            </w:pPr>
            <w:r>
              <w:rPr>
                <w:sz w:val="16"/>
              </w:rPr>
              <w:t>total_copy_count</w:t>
            </w:r>
          </w:p>
        </w:tc>
        <w:tc>
          <w:tcPr>
            <w:tcW w:type="dxa" w:w="3408"/>
            <w:vAlign w:val="center"/>
            <w:tcMar>
              <w:top w:w="70" w:type="dxa"/>
              <w:start w:w="70" w:type="dxa"/>
              <w:bottom w:w="70" w:type="dxa"/>
              <w:end w:w="70" w:type="dxa"/>
            </w:tcMar>
          </w:tcPr>
          <w:p>
            <w:pPr>
              <w:spacing w:after="0"/>
            </w:pPr>
            <w:r>
              <w:rPr>
                <w:sz w:val="16"/>
              </w:rPr>
              <w:t>copy_events.length</w:t>
            </w:r>
          </w:p>
        </w:tc>
        <w:tc>
          <w:tcPr>
            <w:tcW w:type="dxa" w:w="3408"/>
            <w:vAlign w:val="center"/>
            <w:tcMar>
              <w:top w:w="70" w:type="dxa"/>
              <w:start w:w="70" w:type="dxa"/>
              <w:bottom w:w="70" w:type="dxa"/>
              <w:end w:w="70" w:type="dxa"/>
            </w:tcMar>
          </w:tcPr>
          <w:p>
            <w:pPr>
              <w:spacing w:after="0"/>
            </w:pPr>
            <w:r>
              <w:rPr>
                <w:sz w:val="16"/>
              </w:rPr>
              <w:t>Total clipboard-copy events across the monitored task.</w:t>
            </w:r>
          </w:p>
        </w:tc>
      </w:tr>
      <w:tr>
        <w:tc>
          <w:tcPr>
            <w:tcW w:type="dxa" w:w="3408"/>
            <w:vAlign w:val="center"/>
            <w:tcMar>
              <w:top w:w="70" w:type="dxa"/>
              <w:start w:w="70" w:type="dxa"/>
              <w:bottom w:w="70" w:type="dxa"/>
              <w:end w:w="70" w:type="dxa"/>
            </w:tcMar>
          </w:tcPr>
          <w:p>
            <w:pPr>
              <w:spacing w:after="0"/>
            </w:pPr>
            <w:r>
              <w:rPr>
                <w:sz w:val="16"/>
              </w:rPr>
              <w:t>total_paste_count</w:t>
            </w:r>
          </w:p>
        </w:tc>
        <w:tc>
          <w:tcPr>
            <w:tcW w:type="dxa" w:w="3408"/>
            <w:vAlign w:val="center"/>
            <w:tcMar>
              <w:top w:w="70" w:type="dxa"/>
              <w:start w:w="70" w:type="dxa"/>
              <w:bottom w:w="70" w:type="dxa"/>
              <w:end w:w="70" w:type="dxa"/>
            </w:tcMar>
          </w:tcPr>
          <w:p>
            <w:pPr>
              <w:spacing w:after="0"/>
            </w:pPr>
            <w:r>
              <w:rPr>
                <w:sz w:val="16"/>
              </w:rPr>
              <w:t>paste_events.length</w:t>
            </w:r>
          </w:p>
        </w:tc>
        <w:tc>
          <w:tcPr>
            <w:tcW w:type="dxa" w:w="3408"/>
            <w:vAlign w:val="center"/>
            <w:tcMar>
              <w:top w:w="70" w:type="dxa"/>
              <w:start w:w="70" w:type="dxa"/>
              <w:bottom w:w="70" w:type="dxa"/>
              <w:end w:w="70" w:type="dxa"/>
            </w:tcMar>
          </w:tcPr>
          <w:p>
            <w:pPr>
              <w:spacing w:after="0"/>
            </w:pPr>
            <w:r>
              <w:rPr>
                <w:sz w:val="16"/>
              </w:rPr>
              <w:t>Total paste events across participant-answer and AI-input targets.</w:t>
            </w:r>
          </w:p>
        </w:tc>
      </w:tr>
      <w:tr>
        <w:tc>
          <w:tcPr>
            <w:tcW w:type="dxa" w:w="3408"/>
            <w:vAlign w:val="center"/>
            <w:tcMar>
              <w:top w:w="70" w:type="dxa"/>
              <w:start w:w="70" w:type="dxa"/>
              <w:bottom w:w="70" w:type="dxa"/>
              <w:end w:w="70" w:type="dxa"/>
            </w:tcMar>
          </w:tcPr>
          <w:p>
            <w:pPr>
              <w:spacing w:after="0"/>
            </w:pPr>
            <w:r>
              <w:rPr>
                <w:sz w:val="16"/>
              </w:rPr>
              <w:t>total_answer_paste_count</w:t>
            </w:r>
          </w:p>
        </w:tc>
        <w:tc>
          <w:tcPr>
            <w:tcW w:type="dxa" w:w="3408"/>
            <w:vAlign w:val="center"/>
            <w:tcMar>
              <w:top w:w="70" w:type="dxa"/>
              <w:start w:w="70" w:type="dxa"/>
              <w:bottom w:w="70" w:type="dxa"/>
              <w:end w:w="70" w:type="dxa"/>
            </w:tcMar>
          </w:tcPr>
          <w:p>
            <w:pPr>
              <w:spacing w:after="0"/>
            </w:pPr>
            <w:r>
              <w:rPr>
                <w:sz w:val="16"/>
              </w:rPr>
              <w:t>Count paste_events where target_type = participant_answer.</w:t>
            </w:r>
          </w:p>
        </w:tc>
        <w:tc>
          <w:tcPr>
            <w:tcW w:type="dxa" w:w="3408"/>
            <w:vAlign w:val="center"/>
            <w:tcMar>
              <w:top w:w="70" w:type="dxa"/>
              <w:start w:w="70" w:type="dxa"/>
              <w:bottom w:w="70" w:type="dxa"/>
              <w:end w:w="70" w:type="dxa"/>
            </w:tcMar>
          </w:tcPr>
          <w:p>
            <w:pPr>
              <w:spacing w:after="0"/>
            </w:pPr>
            <w:r>
              <w:rPr>
                <w:sz w:val="16"/>
              </w:rPr>
              <w:t>Total paste events used to construct participant answers.</w:t>
            </w:r>
          </w:p>
        </w:tc>
      </w:tr>
      <w:tr>
        <w:tc>
          <w:tcPr>
            <w:tcW w:type="dxa" w:w="3408"/>
            <w:vAlign w:val="center"/>
            <w:tcMar>
              <w:top w:w="70" w:type="dxa"/>
              <w:start w:w="70" w:type="dxa"/>
              <w:bottom w:w="70" w:type="dxa"/>
              <w:end w:w="70" w:type="dxa"/>
            </w:tcMar>
          </w:tcPr>
          <w:p>
            <w:pPr>
              <w:spacing w:after="0"/>
            </w:pPr>
            <w:r>
              <w:rPr>
                <w:sz w:val="16"/>
              </w:rPr>
              <w:t>total_ai_input_paste_count</w:t>
            </w:r>
          </w:p>
        </w:tc>
        <w:tc>
          <w:tcPr>
            <w:tcW w:type="dxa" w:w="3408"/>
            <w:vAlign w:val="center"/>
            <w:tcMar>
              <w:top w:w="70" w:type="dxa"/>
              <w:start w:w="70" w:type="dxa"/>
              <w:bottom w:w="70" w:type="dxa"/>
              <w:end w:w="70" w:type="dxa"/>
            </w:tcMar>
          </w:tcPr>
          <w:p>
            <w:pPr>
              <w:spacing w:after="0"/>
            </w:pPr>
            <w:r>
              <w:rPr>
                <w:sz w:val="16"/>
              </w:rPr>
              <w:t>Count paste_events where target_type = ai_input.</w:t>
            </w:r>
          </w:p>
        </w:tc>
        <w:tc>
          <w:tcPr>
            <w:tcW w:type="dxa" w:w="3408"/>
            <w:vAlign w:val="center"/>
            <w:tcMar>
              <w:top w:w="70" w:type="dxa"/>
              <w:start w:w="70" w:type="dxa"/>
              <w:bottom w:w="70" w:type="dxa"/>
              <w:end w:w="70" w:type="dxa"/>
            </w:tcMar>
          </w:tcPr>
          <w:p>
            <w:pPr>
              <w:spacing w:after="0"/>
            </w:pPr>
            <w:r>
              <w:rPr>
                <w:sz w:val="16"/>
              </w:rPr>
              <w:t>Total paste events used to construct AI prompts.</w:t>
            </w:r>
          </w:p>
        </w:tc>
      </w:tr>
      <w:tr>
        <w:tc>
          <w:tcPr>
            <w:tcW w:type="dxa" w:w="3408"/>
            <w:vAlign w:val="center"/>
            <w:tcMar>
              <w:top w:w="70" w:type="dxa"/>
              <w:start w:w="70" w:type="dxa"/>
              <w:bottom w:w="70" w:type="dxa"/>
              <w:end w:w="70" w:type="dxa"/>
            </w:tcMar>
          </w:tcPr>
          <w:p>
            <w:pPr>
              <w:spacing w:after="0"/>
            </w:pPr>
            <w:r>
              <w:rPr>
                <w:sz w:val="16"/>
              </w:rPr>
              <w:t>questions_with_any_paste</w:t>
            </w:r>
          </w:p>
        </w:tc>
        <w:tc>
          <w:tcPr>
            <w:tcW w:type="dxa" w:w="3408"/>
            <w:vAlign w:val="center"/>
            <w:tcMar>
              <w:top w:w="70" w:type="dxa"/>
              <w:start w:w="70" w:type="dxa"/>
              <w:bottom w:w="70" w:type="dxa"/>
              <w:end w:w="70" w:type="dxa"/>
            </w:tcMar>
          </w:tcPr>
          <w:p>
            <w:pPr>
              <w:spacing w:after="0"/>
            </w:pPr>
            <w:r>
              <w:rPr>
                <w:sz w:val="16"/>
              </w:rPr>
              <w:t>Number of distinct target_id values among paste events where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paste; expected range 0–18.</w:t>
            </w:r>
          </w:p>
        </w:tc>
      </w:tr>
      <w:tr>
        <w:tc>
          <w:tcPr>
            <w:tcW w:type="dxa" w:w="3408"/>
            <w:vAlign w:val="center"/>
            <w:tcMar>
              <w:top w:w="70" w:type="dxa"/>
              <w:start w:w="70" w:type="dxa"/>
              <w:bottom w:w="70" w:type="dxa"/>
              <w:end w:w="70" w:type="dxa"/>
            </w:tcMar>
          </w:tcPr>
          <w:p>
            <w:pPr>
              <w:spacing w:after="0"/>
            </w:pPr>
            <w:r>
              <w:rPr>
                <w:sz w:val="16"/>
              </w:rPr>
              <w:t>questions_with_ai_to_answer_paste</w:t>
            </w:r>
          </w:p>
        </w:tc>
        <w:tc>
          <w:tcPr>
            <w:tcW w:type="dxa" w:w="3408"/>
            <w:vAlign w:val="center"/>
            <w:tcMar>
              <w:top w:w="70" w:type="dxa"/>
              <w:start w:w="70" w:type="dxa"/>
              <w:bottom w:w="70" w:type="dxa"/>
              <w:end w:w="70" w:type="dxa"/>
            </w:tcMar>
          </w:tcPr>
          <w:p>
            <w:pPr>
              <w:spacing w:after="0"/>
            </w:pPr>
            <w:r>
              <w:rPr>
                <w:sz w:val="16"/>
              </w:rPr>
              <w:t>Number of distinct target_id values where source_type = ai_response and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direct AI-response paste; expected range 0–18.</w:t>
            </w:r>
          </w:p>
        </w:tc>
      </w:tr>
      <w:tr>
        <w:tc>
          <w:tcPr>
            <w:tcW w:type="dxa" w:w="3408"/>
            <w:vAlign w:val="center"/>
            <w:tcMar>
              <w:top w:w="70" w:type="dxa"/>
              <w:start w:w="70" w:type="dxa"/>
              <w:bottom w:w="70" w:type="dxa"/>
              <w:end w:w="70" w:type="dxa"/>
            </w:tcMar>
          </w:tcPr>
          <w:p>
            <w:pPr>
              <w:spacing w:after="0"/>
            </w:pPr>
            <w:r>
              <w:rPr>
                <w:sz w:val="16"/>
              </w:rPr>
              <w:t>ai_response_copy_count</w:t>
            </w:r>
          </w:p>
        </w:tc>
        <w:tc>
          <w:tcPr>
            <w:tcW w:type="dxa" w:w="3408"/>
            <w:vAlign w:val="center"/>
            <w:tcMar>
              <w:top w:w="70" w:type="dxa"/>
              <w:start w:w="70" w:type="dxa"/>
              <w:bottom w:w="70" w:type="dxa"/>
              <w:end w:w="70" w:type="dxa"/>
            </w:tcMar>
          </w:tcPr>
          <w:p>
            <w:pPr>
              <w:spacing w:after="0"/>
            </w:pPr>
            <w:r>
              <w:rPr>
                <w:sz w:val="16"/>
              </w:rPr>
              <w:t>Count copy_events where source_type = ai_response.</w:t>
            </w:r>
          </w:p>
        </w:tc>
        <w:tc>
          <w:tcPr>
            <w:tcW w:type="dxa" w:w="3408"/>
            <w:vAlign w:val="center"/>
            <w:tcMar>
              <w:top w:w="70" w:type="dxa"/>
              <w:start w:w="70" w:type="dxa"/>
              <w:bottom w:w="70" w:type="dxa"/>
              <w:end w:w="70" w:type="dxa"/>
            </w:tcMar>
          </w:tcPr>
          <w:p>
            <w:pPr>
              <w:spacing w:after="0"/>
            </w:pPr>
            <w:r>
              <w:rPr>
                <w:sz w:val="16"/>
              </w:rPr>
              <w:t>Copies originating from assistant responses.</w:t>
            </w:r>
          </w:p>
        </w:tc>
      </w:tr>
      <w:tr>
        <w:tc>
          <w:tcPr>
            <w:tcW w:type="dxa" w:w="3408"/>
            <w:vAlign w:val="center"/>
            <w:tcMar>
              <w:top w:w="70" w:type="dxa"/>
              <w:start w:w="70" w:type="dxa"/>
              <w:bottom w:w="70" w:type="dxa"/>
              <w:end w:w="70" w:type="dxa"/>
            </w:tcMar>
          </w:tcPr>
          <w:p>
            <w:pPr>
              <w:spacing w:after="0"/>
            </w:pPr>
            <w:r>
              <w:rPr>
                <w:sz w:val="16"/>
              </w:rPr>
              <w:t>answer_copy_count</w:t>
            </w:r>
          </w:p>
        </w:tc>
        <w:tc>
          <w:tcPr>
            <w:tcW w:type="dxa" w:w="3408"/>
            <w:vAlign w:val="center"/>
            <w:tcMar>
              <w:top w:w="70" w:type="dxa"/>
              <w:start w:w="70" w:type="dxa"/>
              <w:bottom w:w="70" w:type="dxa"/>
              <w:end w:w="70" w:type="dxa"/>
            </w:tcMar>
          </w:tcPr>
          <w:p>
            <w:pPr>
              <w:spacing w:after="0"/>
            </w:pPr>
            <w:r>
              <w:rPr>
                <w:sz w:val="16"/>
              </w:rPr>
              <w:t>Count copy_events where source_type = participant_answer.</w:t>
            </w:r>
          </w:p>
        </w:tc>
        <w:tc>
          <w:tcPr>
            <w:tcW w:type="dxa" w:w="3408"/>
            <w:vAlign w:val="center"/>
            <w:tcMar>
              <w:top w:w="70" w:type="dxa"/>
              <w:start w:w="70" w:type="dxa"/>
              <w:bottom w:w="70" w:type="dxa"/>
              <w:end w:w="70" w:type="dxa"/>
            </w:tcMar>
          </w:tcPr>
          <w:p>
            <w:pPr>
              <w:spacing w:after="0"/>
            </w:pPr>
            <w:r>
              <w:rPr>
                <w:sz w:val="16"/>
              </w:rPr>
              <w:t>Copies originating from participant answers.</w:t>
            </w:r>
          </w:p>
        </w:tc>
      </w:tr>
      <w:tr>
        <w:tc>
          <w:tcPr>
            <w:tcW w:type="dxa" w:w="3408"/>
            <w:vAlign w:val="center"/>
            <w:tcMar>
              <w:top w:w="70" w:type="dxa"/>
              <w:start w:w="70" w:type="dxa"/>
              <w:bottom w:w="70" w:type="dxa"/>
              <w:end w:w="70" w:type="dxa"/>
            </w:tcMar>
          </w:tcPr>
          <w:p>
            <w:pPr>
              <w:spacing w:after="0"/>
            </w:pPr>
            <w:r>
              <w:rPr>
                <w:sz w:val="16"/>
              </w:rPr>
              <w:t>question_copy_count</w:t>
            </w:r>
          </w:p>
        </w:tc>
        <w:tc>
          <w:tcPr>
            <w:tcW w:type="dxa" w:w="3408"/>
            <w:vAlign w:val="center"/>
            <w:tcMar>
              <w:top w:w="70" w:type="dxa"/>
              <w:start w:w="70" w:type="dxa"/>
              <w:bottom w:w="70" w:type="dxa"/>
              <w:end w:w="70" w:type="dxa"/>
            </w:tcMar>
          </w:tcPr>
          <w:p>
            <w:pPr>
              <w:spacing w:after="0"/>
            </w:pPr>
            <w:r>
              <w:rPr>
                <w:sz w:val="16"/>
              </w:rPr>
              <w:t>Count copy_events where source_type = question.</w:t>
            </w:r>
          </w:p>
        </w:tc>
        <w:tc>
          <w:tcPr>
            <w:tcW w:type="dxa" w:w="3408"/>
            <w:vAlign w:val="center"/>
            <w:tcMar>
              <w:top w:w="70" w:type="dxa"/>
              <w:start w:w="70" w:type="dxa"/>
              <w:bottom w:w="70" w:type="dxa"/>
              <w:end w:w="70" w:type="dxa"/>
            </w:tcMar>
          </w:tcPr>
          <w:p>
            <w:pPr>
              <w:spacing w:after="0"/>
            </w:pPr>
            <w:r>
              <w:rPr>
                <w:sz w:val="16"/>
              </w:rPr>
              <w:t>Copies originating from task questions or instructions.</w:t>
            </w:r>
          </w:p>
        </w:tc>
      </w:tr>
    </w:tbl>
    <w:p/>
    <w:p>
      <w:r>
        <w:t>A separate paper-text copy aggregate is not included because PDF selections are currently classified as other_internal rather than paper_text. The approved additions also exclude participant-level response means or medians, zero- or low-keystroke counts, duplicate revision summaries, derived paper-duration summaries, participant-level PDF/navigation aggregates, and derived quiz summaries. These remain derivable from the retained granular fields if needed later.</w:t>
      </w:r>
    </w:p>
    <w:p>
      <w:pPr>
        <w:pStyle w:val="Heading2"/>
      </w:pPr>
      <w:r>
        <w:t>Summary of aggregate conventions</w:t>
      </w:r>
    </w:p>
    <w:p>
      <w:r>
        <w:t>Use means for SRL and CT scale scores and for typical AI prompt length; totals or counts for accumulated events, prompts, revisions, response production, timing, and quiz performance; and proportions only when the construct is explicitly relative. No participant-level medians are added.</w:t>
      </w:r>
    </w:p>
    <w:p>
      <w:pPr>
        <w:pStyle w:val="Heading1"/>
        <w:spacing w:before="160" w:after="80"/>
      </w:pPr>
      <w:r>
        <w:t>3. Separate long-format AI transcript CSV</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Mar>
              <w:top w:w="70" w:type="dxa"/>
              <w:start w:w="70" w:type="dxa"/>
              <w:bottom w:w="70" w:type="dxa"/>
              <w:end w:w="70" w:type="dxa"/>
            </w:tcMar>
          </w:tcPr>
          <w:p>
            <w:pPr>
              <w:spacing w:after="0"/>
            </w:pPr>
            <w:r>
              <w:rPr>
                <w:b/>
                <w:sz w:val="16"/>
              </w:rPr>
              <w:t>Column</w:t>
            </w:r>
          </w:p>
        </w:tc>
        <w:tc>
          <w:tcPr>
            <w:tcW w:type="dxa" w:w="5616"/>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032"/>
            <w:vAlign w:val="center"/>
            <w:tcMar>
              <w:top w:w="70" w:type="dxa"/>
              <w:start w:w="70" w:type="dxa"/>
              <w:bottom w:w="70" w:type="dxa"/>
              <w:end w:w="70" w:type="dxa"/>
            </w:tcMar>
          </w:tcPr>
          <w:p>
            <w:pPr>
              <w:spacing w:after="0"/>
            </w:pPr>
            <w:r>
              <w:rPr>
                <w:sz w:val="16"/>
              </w:rPr>
              <w:t>participant_id, prolific_id, record_type, test_mode</w:t>
            </w:r>
          </w:p>
        </w:tc>
        <w:tc>
          <w:tcPr>
            <w:tcW w:type="dxa" w:w="5616"/>
            <w:vAlign w:val="center"/>
            <w:tcMar>
              <w:top w:w="70" w:type="dxa"/>
              <w:start w:w="70" w:type="dxa"/>
              <w:bottom w:w="70" w:type="dxa"/>
              <w:end w:w="70" w:type="dxa"/>
            </w:tcMar>
          </w:tcPr>
          <w:p>
            <w:pPr>
              <w:spacing w:after="0"/>
            </w:pPr>
            <w:r>
              <w:rPr>
                <w:sz w:val="16"/>
              </w:rPr>
              <w:t>Record identifiers and QA status.</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ai_condition, research_expertise_stratum, assignment_cell</w:t>
            </w:r>
          </w:p>
        </w:tc>
        <w:tc>
          <w:tcPr>
            <w:tcW w:type="dxa" w:w="5616"/>
            <w:vAlign w:val="center"/>
            <w:tcMar>
              <w:top w:w="70" w:type="dxa"/>
              <w:start w:w="70" w:type="dxa"/>
              <w:bottom w:w="70" w:type="dxa"/>
              <w:end w:w="70" w:type="dxa"/>
            </w:tcMar>
          </w:tcPr>
          <w:p>
            <w:pPr>
              <w:spacing w:after="0"/>
            </w:pPr>
            <w:r>
              <w:rPr>
                <w:sz w:val="16"/>
              </w:rPr>
              <w:t>Experimental context.</w:t>
            </w:r>
          </w:p>
        </w:tc>
        <w:tc>
          <w:tcPr>
            <w:tcW w:type="dxa" w:w="1440"/>
            <w:vAlign w:val="center"/>
            <w:tcMar>
              <w:top w:w="70" w:type="dxa"/>
              <w:start w:w="70" w:type="dxa"/>
              <w:bottom w:w="70" w:type="dxa"/>
              <w:end w:w="70" w:type="dxa"/>
            </w:tcMar>
          </w:tcPr>
          <w:p>
            <w:pPr>
              <w:spacing w:after="0"/>
            </w:pPr>
            <w:r>
              <w:rPr>
                <w:sz w:val="16"/>
              </w:rPr>
              <w:t>Category</w:t>
            </w:r>
          </w:p>
        </w:tc>
      </w:tr>
      <w:tr>
        <w:tc>
          <w:tcPr>
            <w:tcW w:type="dxa" w:w="4032"/>
            <w:vAlign w:val="center"/>
            <w:tcMar>
              <w:top w:w="70" w:type="dxa"/>
              <w:start w:w="70" w:type="dxa"/>
              <w:bottom w:w="70" w:type="dxa"/>
              <w:end w:w="70" w:type="dxa"/>
            </w:tcMar>
          </w:tcPr>
          <w:p>
            <w:pPr>
              <w:spacing w:after="0"/>
            </w:pPr>
            <w:r>
              <w:rPr>
                <w:sz w:val="16"/>
              </w:rPr>
              <w:t>paper_id, paper_title, paper_order_position</w:t>
            </w:r>
          </w:p>
        </w:tc>
        <w:tc>
          <w:tcPr>
            <w:tcW w:type="dxa" w:w="5616"/>
            <w:vAlign w:val="center"/>
            <w:tcMar>
              <w:top w:w="70" w:type="dxa"/>
              <w:start w:w="70" w:type="dxa"/>
              <w:bottom w:w="70" w:type="dxa"/>
              <w:end w:w="70" w:type="dxa"/>
            </w:tcMar>
          </w:tcPr>
          <w:p>
            <w:pPr>
              <w:spacing w:after="0"/>
            </w:pPr>
            <w:r>
              <w:rPr>
                <w:sz w:val="16"/>
              </w:rPr>
              <w:t>Paper context.</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message_number</w:t>
            </w:r>
          </w:p>
        </w:tc>
        <w:tc>
          <w:tcPr>
            <w:tcW w:type="dxa" w:w="5616"/>
            <w:vAlign w:val="center"/>
            <w:tcMar>
              <w:top w:w="70" w:type="dxa"/>
              <w:start w:w="70" w:type="dxa"/>
              <w:bottom w:w="70" w:type="dxa"/>
              <w:end w:w="70" w:type="dxa"/>
            </w:tcMar>
          </w:tcPr>
          <w:p>
            <w:pPr>
              <w:spacing w:after="0"/>
            </w:pPr>
            <w:r>
              <w:rPr>
                <w:sz w:val="16"/>
              </w:rPr>
              <w:t>Turn number within the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032"/>
            <w:vAlign w:val="center"/>
            <w:tcMar>
              <w:top w:w="70" w:type="dxa"/>
              <w:start w:w="70" w:type="dxa"/>
              <w:bottom w:w="70" w:type="dxa"/>
              <w:end w:w="70" w:type="dxa"/>
            </w:tcMar>
          </w:tcPr>
          <w:p>
            <w:pPr>
              <w:spacing w:after="0"/>
            </w:pPr>
            <w:r>
              <w:rPr>
                <w:sz w:val="16"/>
              </w:rPr>
              <w:t>participant_prompt, participant_prompt_time</w:t>
            </w:r>
          </w:p>
        </w:tc>
        <w:tc>
          <w:tcPr>
            <w:tcW w:type="dxa" w:w="5616"/>
            <w:vAlign w:val="center"/>
            <w:tcMar>
              <w:top w:w="70" w:type="dxa"/>
              <w:start w:w="70" w:type="dxa"/>
              <w:bottom w:w="70" w:type="dxa"/>
              <w:end w:w="70" w:type="dxa"/>
            </w:tcMar>
          </w:tcPr>
          <w:p>
            <w:pPr>
              <w:spacing w:after="0"/>
            </w:pPr>
            <w:r>
              <w:rPr>
                <w:sz w:val="16"/>
              </w:rPr>
              <w:t>Participant prompt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assistant_response, assistant_response_time</w:t>
            </w:r>
          </w:p>
        </w:tc>
        <w:tc>
          <w:tcPr>
            <w:tcW w:type="dxa" w:w="5616"/>
            <w:vAlign w:val="center"/>
            <w:tcMar>
              <w:top w:w="70" w:type="dxa"/>
              <w:start w:w="70" w:type="dxa"/>
              <w:bottom w:w="70" w:type="dxa"/>
              <w:end w:w="70" w:type="dxa"/>
            </w:tcMar>
          </w:tcPr>
          <w:p>
            <w:pPr>
              <w:spacing w:after="0"/>
            </w:pPr>
            <w:r>
              <w:rPr>
                <w:sz w:val="16"/>
              </w:rPr>
              <w:t>Assistant response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success, latency_ms, error_type</w:t>
            </w:r>
          </w:p>
        </w:tc>
        <w:tc>
          <w:tcPr>
            <w:tcW w:type="dxa" w:w="5616"/>
            <w:vAlign w:val="center"/>
            <w:tcMar>
              <w:top w:w="70" w:type="dxa"/>
              <w:start w:w="70" w:type="dxa"/>
              <w:bottom w:w="70" w:type="dxa"/>
              <w:end w:w="70" w:type="dxa"/>
            </w:tcMar>
          </w:tcPr>
          <w:p>
            <w:pPr>
              <w:spacing w:after="0"/>
            </w:pPr>
            <w:r>
              <w:rPr>
                <w:sz w:val="16"/>
              </w:rPr>
              <w:t>Request outcome, latency, and error classification.</w:t>
            </w:r>
          </w:p>
        </w:tc>
        <w:tc>
          <w:tcPr>
            <w:tcW w:type="dxa" w:w="1440"/>
            <w:vAlign w:val="center"/>
            <w:tcMar>
              <w:top w:w="70" w:type="dxa"/>
              <w:start w:w="70" w:type="dxa"/>
              <w:bottom w:w="70" w:type="dxa"/>
              <w:end w:w="70" w:type="dxa"/>
            </w:tcMar>
          </w:tcPr>
          <w:p>
            <w:pPr>
              <w:spacing w:after="0"/>
            </w:pPr>
            <w:r>
              <w:rPr>
                <w:sz w:val="16"/>
              </w:rPr>
              <w:t>Mixed</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Scholars Survey CSV Data Dictionary</dc:title>
  <dc:subject>Fully updated code-aligned participant-level and transcript CSV field definitions</dc:subject>
  <dc:creator>python-docx</dc:creator>
  <cp:keywords/>
  <dc:description>Updated to reflect approved aggregate-variable decisions.</dc:description>
  <cp:lastModifiedBy/>
  <cp:revision>1</cp:revision>
  <dcterms:created xsi:type="dcterms:W3CDTF">2013-12-23T23:15:00Z</dcterms:created>
  <dcterms:modified xsi:type="dcterms:W3CDTF">2013-12-23T23:15:00Z</dcterms:modified>
  <cp:category/>
</cp:coreProperties>
</file>