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mbria" w:cs="Cambria" w:eastAsia="Cambria" w:hAnsi="Cambria"/>
        </w:rPr>
      </w:pPr>
      <w:r w:rsidDel="00000000" w:rsidR="00000000" w:rsidRPr="00000000">
        <w:rPr>
          <w:rFonts w:ascii="Cambria" w:cs="Cambria" w:eastAsia="Cambria" w:hAnsi="Cambria"/>
          <w:rtl w:val="0"/>
        </w:rPr>
        <w:t xml:space="preserve">0. Screening and Consent</w:t>
      </w:r>
    </w:p>
    <w:p w:rsidR="00000000" w:rsidDel="00000000" w:rsidP="00000000" w:rsidRDefault="00000000" w:rsidRPr="00000000" w14:paraId="00000002">
      <w:pPr>
        <w:pStyle w:val="Heading2"/>
        <w:rPr>
          <w:rFonts w:ascii="Cambria" w:cs="Cambria" w:eastAsia="Cambria" w:hAnsi="Cambria"/>
        </w:rPr>
      </w:pPr>
      <w:r w:rsidDel="00000000" w:rsidR="00000000" w:rsidRPr="00000000">
        <w:rPr>
          <w:rFonts w:ascii="Cambria" w:cs="Cambria" w:eastAsia="Cambria" w:hAnsi="Cambria"/>
          <w:rtl w:val="0"/>
        </w:rPr>
        <w:t xml:space="preserve">Before We Begin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This is a study about how researchers and research trainees evaluate scientific claims and reason about evidence. The study also includes questions about AI assistants, meaning conversational tools such as ChatGPT, Claude, Gemini, Copilot, and similar products that you can ask questions or give tasks to in plain language.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The study takes approximately </w:t>
      </w:r>
      <w:r w:rsidDel="00000000" w:rsidR="00000000" w:rsidRPr="00000000">
        <w:rPr>
          <w:rFonts w:ascii="Cambria" w:cs="Cambria" w:eastAsia="Cambria" w:hAnsi="Cambria"/>
          <w:rtl w:val="0"/>
        </w:rPr>
        <w:t xml:space="preserve">30</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t>
      </w:r>
      <w:r w:rsidDel="00000000" w:rsidR="00000000" w:rsidRPr="00000000">
        <w:rPr>
          <w:rFonts w:ascii="Cambria" w:cs="Cambria" w:eastAsia="Cambria" w:hAnsi="Cambria"/>
          <w:rtl w:val="0"/>
        </w:rPr>
        <w:t xml:space="preserve">45</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 minutes.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 Prolific ID</w:t>
      </w:r>
    </w:p>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[Enter your Prolific ID]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 Have you heard of and used at least one of the AI assistants described above?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Yes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No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If the participant selects No, immediately end the survey and display: “Thank you for your interest. You have chosen not to participate in this study, or you indicated that you are not familiar with AI assistants. No action is required on your part. We appreciate you taking the time to read this information.”</w:t>
      </w:r>
    </w:p>
    <w:p w:rsidR="00000000" w:rsidDel="00000000" w:rsidP="00000000" w:rsidRDefault="00000000" w:rsidRPr="00000000" w14:paraId="0000000B">
      <w:pPr>
        <w:pStyle w:val="Heading2"/>
        <w:rPr>
          <w:rFonts w:ascii="Cambria" w:cs="Cambria" w:eastAsia="Cambria" w:hAnsi="Cambria"/>
        </w:rPr>
      </w:pPr>
      <w:r w:rsidDel="00000000" w:rsidR="00000000" w:rsidRPr="00000000">
        <w:rPr>
          <w:rFonts w:ascii="Cambria" w:cs="Cambria" w:eastAsia="Cambria" w:hAnsi="Cambria"/>
          <w:rtl w:val="0"/>
        </w:rPr>
        <w:t xml:space="preserve">Consent Form</w:t>
      </w:r>
    </w:p>
    <w:p w:rsidR="00000000" w:rsidDel="00000000" w:rsidP="00000000" w:rsidRDefault="00000000" w:rsidRPr="00000000" w14:paraId="0000000C">
      <w:pPr>
        <w:rPr>
          <w:rFonts w:ascii="Cambria" w:cs="Cambria" w:eastAsia="Cambria" w:hAnsi="Cambria"/>
        </w:rPr>
      </w:pPr>
      <w:r w:rsidDel="00000000" w:rsidR="00000000" w:rsidRPr="00000000">
        <w:rPr>
          <w:rFonts w:ascii="Cambria" w:cs="Cambria" w:eastAsia="Cambria" w:hAnsi="Cambria"/>
          <w:b w:val="1"/>
          <w:bCs w:val="1"/>
          <w:rtl w:val="0"/>
        </w:rPr>
        <w:t xml:space="preserve">Purpose of the study. </w:t>
      </w:r>
      <w:r w:rsidDel="00000000" w:rsidR="00000000" w:rsidRPr="00000000">
        <w:rPr>
          <w:rFonts w:ascii="Cambria" w:cs="Cambria" w:eastAsia="Cambria" w:hAnsi="Cambria"/>
          <w:rtl w:val="0"/>
        </w:rPr>
        <w:t xml:space="preserve">This study is being conducted by Alison Gopnik, professor of psychology at the University of California, Berkeley, and her laboratory of research assistants, graduate students, and postdoctoral fellows. We invite you to participate in a study about how researchers and research trainees read, understand, and evaluate scientific papers. Participation is entirely voluntary.</w:t>
      </w:r>
    </w:p>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b w:val="1"/>
          <w:bCs w:val="1"/>
          <w:rtl w:val="0"/>
        </w:rPr>
        <w:t xml:space="preserve">Study procedures. </w:t>
      </w:r>
      <w:r w:rsidDel="00000000" w:rsidR="00000000" w:rsidRPr="00000000">
        <w:rPr>
          <w:rFonts w:ascii="Cambria" w:cs="Cambria" w:eastAsia="Cambria" w:hAnsi="Cambria"/>
          <w:rtl w:val="0"/>
        </w:rPr>
        <w:t xml:space="preserve">There will be one testing session lasting approximately 45-60 minutes. You will first complete questions about your background, your usual approach to research work, and your experience with AI assistants. You will then read and evaluate two short research studies. Some participants will be provided with access to an AI assistant while completing the paper evaluation task. If you are provided with access to an AI assistant, your interactions with it will be recorded as part of the study data. </w:t>
      </w:r>
    </w:p>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Some questions will ask for your interpretations, evaluations, or opinions. There are no right or wrong answers to those questions. Please answer based on your own understanding and judgment. You may refrain from answering any question that makes you uncomfortable and may withdraw from the study at any time without penalty.</w:t>
      </w:r>
    </w:p>
    <w:p w:rsidR="00000000" w:rsidDel="00000000" w:rsidP="00000000" w:rsidRDefault="00000000" w:rsidRPr="00000000" w14:paraId="0000000F">
      <w:pPr>
        <w:rPr>
          <w:rFonts w:ascii="Cambria" w:cs="Cambria" w:eastAsia="Cambria" w:hAnsi="Cambria"/>
        </w:rPr>
      </w:pPr>
      <w:r w:rsidDel="00000000" w:rsidR="00000000" w:rsidRPr="00000000">
        <w:rPr>
          <w:rFonts w:ascii="Cambria" w:cs="Cambria" w:eastAsia="Cambria" w:hAnsi="Cambria"/>
          <w:b w:val="1"/>
          <w:bCs w:val="1"/>
          <w:rtl w:val="0"/>
        </w:rPr>
        <w:t xml:space="preserve">Benefits. </w:t>
      </w:r>
      <w:r w:rsidDel="00000000" w:rsidR="00000000" w:rsidRPr="00000000">
        <w:rPr>
          <w:rFonts w:ascii="Cambria" w:cs="Cambria" w:eastAsia="Cambria" w:hAnsi="Cambria"/>
          <w:rtl w:val="0"/>
        </w:rPr>
        <w:t xml:space="preserve">There is no direct benefit to you, but you may find the task interesting. You will also contribute to improving our understanding of how people evaluate research materials.</w:t>
      </w:r>
    </w:p>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b w:val="1"/>
          <w:bCs w:val="1"/>
          <w:rtl w:val="0"/>
        </w:rPr>
        <w:t xml:space="preserve">Risks and discomforts. </w:t>
      </w:r>
      <w:r w:rsidDel="00000000" w:rsidR="00000000" w:rsidRPr="00000000">
        <w:rPr>
          <w:rFonts w:ascii="Cambria" w:cs="Cambria" w:eastAsia="Cambria" w:hAnsi="Cambria"/>
          <w:rtl w:val="0"/>
        </w:rPr>
        <w:t xml:space="preserve">We do not expect you to face any foreseeable risks beyond those ordinarily encountered when completing an online survey. There is a small possibility that confidentiality could be compromised; however, we have taken measures to minimize this risk.</w:t>
      </w:r>
    </w:p>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b w:val="1"/>
          <w:bCs w:val="1"/>
          <w:rtl w:val="0"/>
        </w:rPr>
        <w:t xml:space="preserve">Confidentiality. </w:t>
      </w:r>
      <w:r w:rsidDel="00000000" w:rsidR="00000000" w:rsidRPr="00000000">
        <w:rPr>
          <w:rFonts w:ascii="Cambria" w:cs="Cambria" w:eastAsia="Cambria" w:hAnsi="Cambria"/>
          <w:rtl w:val="0"/>
        </w:rPr>
        <w:t xml:space="preserve">Your identity will be separated from your research data, and a numerical code will be used to organize the data. Your confidentiality will be protected to the degree permitted by the technology being used. No guarantees can be made regarding the interception of data sent over the Internet by third parties.</w:t>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b w:val="1"/>
          <w:bCs w:val="1"/>
          <w:rtl w:val="0"/>
        </w:rPr>
        <w:t xml:space="preserve">Data storage and future use. </w:t>
      </w:r>
      <w:r w:rsidDel="00000000" w:rsidR="00000000" w:rsidRPr="00000000">
        <w:rPr>
          <w:rFonts w:ascii="Cambria" w:cs="Cambria" w:eastAsia="Cambria" w:hAnsi="Cambria"/>
          <w:rtl w:val="0"/>
        </w:rPr>
        <w:t xml:space="preserve">Data will be stored securely at the University in encrypted format and may be retained indefinitely. Only authorized laboratory personnel will have access to identifiable study records. No individual will be identified in a presentation or publication. After identifiers are removed, the de-identified information may be used for future research or shared with other investigators without additional consent.</w:t>
      </w:r>
    </w:p>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b w:val="1"/>
          <w:bCs w:val="1"/>
          <w:rtl w:val="0"/>
        </w:rPr>
        <w:t xml:space="preserve">Compensation. </w:t>
      </w:r>
      <w:r w:rsidDel="00000000" w:rsidR="00000000" w:rsidRPr="00000000">
        <w:rPr>
          <w:rFonts w:ascii="Cambria" w:cs="Cambria" w:eastAsia="Cambria" w:hAnsi="Cambria"/>
          <w:rtl w:val="0"/>
        </w:rPr>
        <w:t xml:space="preserve">You will receive compensation as described in the study listing. The study includes checks intended to determine whether participants are completing the tasks honestly and carefully. As long as you read the instructions and make a good-faith effort to complete the study, your submission will be approved. Submissions may be rejected if there is clear evidence that the study was not completed as instructed.</w:t>
      </w:r>
    </w:p>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b w:val="1"/>
          <w:bCs w:val="1"/>
          <w:rtl w:val="0"/>
        </w:rPr>
        <w:t xml:space="preserve">Rights. </w:t>
      </w:r>
      <w:r w:rsidDel="00000000" w:rsidR="00000000" w:rsidRPr="00000000">
        <w:rPr>
          <w:rFonts w:ascii="Cambria" w:cs="Cambria" w:eastAsia="Cambria" w:hAnsi="Cambria"/>
          <w:rtl w:val="0"/>
        </w:rPr>
        <w:t xml:space="preserve">Your participation is voluntary. You may withdraw your consent and discontinue participation at any time. Whether or not you participate will have no bearing on your status with respect to any University of California program, department, or service.</w:t>
      </w:r>
    </w:p>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b w:val="1"/>
          <w:bCs w:val="1"/>
          <w:rtl w:val="0"/>
        </w:rPr>
        <w:t xml:space="preserve">Questions. </w:t>
      </w:r>
      <w:r w:rsidDel="00000000" w:rsidR="00000000" w:rsidRPr="00000000">
        <w:rPr>
          <w:rFonts w:ascii="Cambria" w:cs="Cambria" w:eastAsia="Cambria" w:hAnsi="Cambria"/>
          <w:rtl w:val="0"/>
        </w:rPr>
        <w:t xml:space="preserve">For questions about the study, contact the research team. For questions about your rights as a research participant, contact the Committee for the Protection of Human Subjects at the University of California, Berkeley at (510) 642-7461 or subjects@berkeley.edu.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Contact information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Principal Investigator: Alison Gopnik, gopnik@berkeley.edu</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Study contact: ey242@berkeley.edu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Laboratory Manager: gopniklabmanager@berkeley.edu</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By selecting this box, I acknowledge that I am 18 or older, have read this consent form, and agree to take part in the research.</w:t>
      </w:r>
    </w:p>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[Required checkbox]</w:t>
      </w:r>
    </w:p>
    <w:p w:rsidR="00000000" w:rsidDel="00000000" w:rsidP="00000000" w:rsidRDefault="00000000" w:rsidRPr="00000000" w14:paraId="0000001C">
      <w:pPr>
        <w:pStyle w:val="Heading2"/>
        <w:rPr>
          <w:rFonts w:ascii="Cambria" w:cs="Cambria" w:eastAsia="Cambria" w:hAnsi="Cambria"/>
        </w:rPr>
      </w:pPr>
      <w:r w:rsidDel="00000000" w:rsidR="00000000" w:rsidRPr="00000000">
        <w:rPr>
          <w:rFonts w:ascii="Cambria" w:cs="Cambria" w:eastAsia="Cambria" w:hAnsi="Cambria"/>
          <w:rtl w:val="0"/>
        </w:rPr>
        <w:t xml:space="preserve">Research Media Records Release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As part of this project, anonymized responses may be used to create aggregate visualizations published on a public research website to demonstrate the study’s findings. No individual response will be identifiable, and your name will not be associated with any published output.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By selecting this box, I consent to my anonymized responses being included in aggregate visualizations on a public research website.</w:t>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[Optional checkbox]</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[Begin Study]    [Decline]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If the participant selects Decline, immediately end the survey and display the same nonparticipation message used for the screening exit.</w:t>
      </w:r>
    </w:p>
    <w:p w:rsidR="00000000" w:rsidDel="00000000" w:rsidP="00000000" w:rsidRDefault="00000000" w:rsidRPr="00000000" w14:paraId="00000022">
      <w:pPr>
        <w:pStyle w:val="Heading1"/>
        <w:rPr>
          <w:rFonts w:ascii="Cambria" w:cs="Cambria" w:eastAsia="Cambria" w:hAnsi="Cambria"/>
        </w:rPr>
      </w:pPr>
      <w:sdt>
        <w:sdtPr>
          <w:id w:val="144642476"/>
          <w:tag w:val="goog_rdk_0"/>
        </w:sdtPr>
        <w:sdtContent>
          <w:commentRangeStart w:id="0"/>
        </w:sdtContent>
      </w:sdt>
      <w:r w:rsidDel="00000000" w:rsidR="00000000" w:rsidRPr="00000000">
        <w:rPr>
          <w:rFonts w:ascii="Cambria" w:cs="Cambria" w:eastAsia="Cambria" w:hAnsi="Cambria"/>
          <w:rtl w:val="0"/>
        </w:rPr>
        <w:t xml:space="preserve">1</w:t>
      </w:r>
      <w:commentRangeEnd w:id="0"/>
      <w:r w:rsidDel="00000000" w:rsidR="00000000" w:rsidRPr="00000000">
        <w:commentReference w:id="0"/>
      </w:r>
      <w:r w:rsidDel="00000000" w:rsidR="00000000" w:rsidRPr="00000000">
        <w:rPr>
          <w:rFonts w:ascii="Cambria" w:cs="Cambria" w:eastAsia="Cambria" w:hAnsi="Cambria"/>
          <w:rtl w:val="0"/>
        </w:rPr>
        <w:t xml:space="preserve">. About You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 Age</w:t>
      </w:r>
    </w:p>
    <w:p w:rsidR="00000000" w:rsidDel="00000000" w:rsidP="00000000" w:rsidRDefault="00000000" w:rsidRPr="00000000" w14:paraId="00000024">
      <w:pPr>
        <w:rPr>
          <w:rFonts w:ascii="Cambria" w:cs="Cambria" w:eastAsia="Cambria" w:hAnsi="Cambria"/>
          <w:strike w:val="1"/>
        </w:rPr>
      </w:pPr>
      <w:r w:rsidDel="00000000" w:rsidR="00000000" w:rsidRPr="00000000">
        <w:rPr>
          <w:rFonts w:ascii="Cambria" w:cs="Cambria" w:eastAsia="Cambria" w:hAnsi="Cambria"/>
          <w:rtl w:val="0"/>
        </w:rPr>
        <w:t xml:space="preserve">[Numeric response]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What is your first language?</w:t>
      </w:r>
    </w:p>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English / Other [specify]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Which option best describes your current research role?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Undergraduate research assistant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Post-baccalaureate research assistant or lab manager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sdt>
        <w:sdtPr>
          <w:id w:val="-1816618802"/>
          <w:tag w:val="goog_rdk_1"/>
        </w:sdtPr>
        <w:sdtContent>
          <w:commentRangeStart w:id="1"/>
        </w:sdtContent>
      </w:sdt>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Master’s student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sdt>
        <w:sdtPr>
          <w:id w:val="1906929196"/>
          <w:tag w:val="goog_rdk_2"/>
        </w:sdtPr>
        <w:sdtContent>
          <w:commentRangeStart w:id="2"/>
        </w:sdtContent>
      </w:sdt>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First-year PhD student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Second-year PhD student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Third-year PhD student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Fourth-year PhD student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Fifth-year or later PhD student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sdt>
        <w:sdtPr>
          <w:id w:val="663704131"/>
          <w:tag w:val="goog_rdk_3"/>
        </w:sdtPr>
        <w:sdtContent>
          <w:commentRangeStart w:id="3"/>
        </w:sdtContent>
      </w:sdt>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Postdoctoral scholar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Lower-research-expertise stratum: undergraduate research assistant, post-baccalaureate research assistant/lab manager, master’s student, and first-year PhD student. Higher-research-expertise stratum: second-year or later PhD student and postdoctoral scholar.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color w:val="595959"/>
          <w:sz w:val="18"/>
          <w:szCs w:val="1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color w:val="595959"/>
          <w:sz w:val="18"/>
          <w:szCs w:val="18"/>
        </w:rPr>
      </w:pPr>
      <w:r w:rsidDel="00000000" w:rsidR="00000000" w:rsidRPr="00000000">
        <w:rPr>
          <w:rFonts w:ascii="Cambria" w:cs="Cambria" w:eastAsia="Cambria" w:hAnsi="Cambria"/>
          <w:b w:val="1"/>
          <w:bCs w:val="1"/>
          <w:i w:val="1"/>
          <w:iCs w:val="1"/>
          <w:color w:val="595959"/>
          <w:sz w:val="18"/>
          <w:szCs w:val="18"/>
          <w:rtl w:val="0"/>
        </w:rPr>
        <w:t xml:space="preserve">Updated: </w:t>
      </w:r>
      <w:r w:rsidDel="00000000" w:rsidR="00000000" w:rsidRPr="00000000">
        <w:rPr>
          <w:rFonts w:ascii="Cambria" w:cs="Cambria" w:eastAsia="Cambria" w:hAnsi="Cambria"/>
          <w:i w:val="1"/>
          <w:iCs w:val="1"/>
          <w:color w:val="595959"/>
          <w:sz w:val="18"/>
          <w:szCs w:val="18"/>
          <w:rtl w:val="0"/>
        </w:rPr>
        <w:t xml:space="preserve">Put Master's students, and then when selected, ask them to put the number of years in the program (rounded up to nearest integer).  Put PhD student, and then when selected, ask them to put the number of years in the program (rounded up to nearest integer) - some people also take more than five years so let them put the number themselves. Put Postdoctoral scholar, also ask for how many years in the position (rounded up to nearest integer).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What is your field or area of research?</w:t>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[Text box]</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rtl w:val="0"/>
        </w:rPr>
        <w:t xml:space="preserve">5</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Approximately how many papers have you formally reviewed for a journal, conference, workshop, or similar scholarly venue? (Count only reviews where you were the named or invited reviewer.)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None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1–5</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6–</w:t>
      </w:r>
      <w:r w:rsidDel="00000000" w:rsidR="00000000" w:rsidRPr="00000000">
        <w:rPr>
          <w:rFonts w:ascii="Cambria" w:cs="Cambria" w:eastAsia="Cambria" w:hAnsi="Cambria"/>
          <w:rtl w:val="0"/>
        </w:rPr>
        <w:t xml:space="preserve">20</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rtl w:val="0"/>
        </w:rPr>
        <w:t xml:space="preserve">20-50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51-100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More than </w:t>
      </w:r>
      <w:r w:rsidDel="00000000" w:rsidR="00000000" w:rsidRPr="00000000">
        <w:rPr>
          <w:rFonts w:ascii="Cambria" w:cs="Cambria" w:eastAsia="Cambria" w:hAnsi="Cambria"/>
          <w:rtl w:val="0"/>
        </w:rPr>
        <w:t xml:space="preserve">100</w:t>
      </w:r>
      <w:r w:rsidDel="00000000" w:rsidR="00000000" w:rsidRPr="00000000">
        <w:rPr>
          <w:rtl w:val="0"/>
        </w:rPr>
      </w:r>
    </w:p>
    <w:p w:rsidR="00000000" w:rsidDel="00000000" w:rsidP="00000000" w:rsidRDefault="00000000" w:rsidRPr="00000000" w14:paraId="0000003D">
      <w:pPr>
        <w:pStyle w:val="Heading1"/>
        <w:rPr>
          <w:rFonts w:ascii="Cambria" w:cs="Cambria" w:eastAsia="Cambria" w:hAnsi="Cambria"/>
        </w:rPr>
      </w:pPr>
      <w:r w:rsidDel="00000000" w:rsidR="00000000" w:rsidRPr="00000000">
        <w:rPr>
          <w:rFonts w:ascii="Cambria" w:cs="Cambria" w:eastAsia="Cambria" w:hAnsi="Cambria"/>
          <w:rtl w:val="0"/>
        </w:rPr>
        <w:t xml:space="preserve">2. How You Approach Research </w:t>
      </w:r>
      <w:r w:rsidDel="00000000" w:rsidR="00000000" w:rsidRPr="00000000">
        <w:rPr>
          <w:rFonts w:ascii="Cambria" w:cs="Cambria" w:eastAsia="Cambria" w:hAnsi="Cambria"/>
          <w:rtl w:val="0"/>
        </w:rPr>
        <w:t xml:space="preserve">Work</w:t>
      </w:r>
      <w:r w:rsidDel="00000000" w:rsidR="00000000" w:rsidRPr="00000000">
        <w:rPr>
          <w:rtl w:val="0"/>
        </w:rPr>
      </w:r>
    </w:p>
    <w:p w:rsidR="00000000" w:rsidDel="00000000" w:rsidP="00000000" w:rsidRDefault="00000000" w:rsidRPr="00000000" w14:paraId="0000003E">
      <w:pPr>
        <w:shd w:fill="f2f2f2" w:val="clear"/>
        <w:spacing w:after="100" w:before="60" w:lineRule="auto"/>
        <w:rPr/>
      </w:pPr>
      <w:r w:rsidDel="00000000" w:rsidR="00000000" w:rsidRPr="00000000">
        <w:rPr>
          <w:rFonts w:ascii="Cambria" w:cs="Cambria" w:eastAsia="Cambria" w:hAnsi="Cambria"/>
          <w:b w:val="1"/>
          <w:bCs w:val="1"/>
          <w:i w:val="1"/>
          <w:iCs w:val="1"/>
          <w:color w:val="595959"/>
          <w:sz w:val="18"/>
          <w:szCs w:val="18"/>
          <w:rtl w:val="0"/>
        </w:rPr>
        <w:t xml:space="preserve">Researcher note: </w:t>
      </w:r>
      <w:r w:rsidDel="00000000" w:rsidR="00000000" w:rsidRPr="00000000">
        <w:rPr>
          <w:rFonts w:ascii="Cambria" w:cs="Cambria" w:eastAsia="Cambria" w:hAnsi="Cambria"/>
          <w:i w:val="1"/>
          <w:iCs w:val="1"/>
          <w:color w:val="595959"/>
          <w:sz w:val="18"/>
          <w:szCs w:val="18"/>
          <w:rtl w:val="0"/>
        </w:rPr>
        <w:t xml:space="preserve">Reference: Kizilcec, R. F., Pérez-Sanagustín, M., &amp; Maldonado, J. J. (2017). Self-regulated learning strategies predict learner behavior and goal attainment in Massive Open Online Courses. Computers &amp; education, 104, 18-33.</w:t>
      </w:r>
      <w:r w:rsidDel="00000000" w:rsidR="00000000" w:rsidRPr="00000000">
        <w:rPr>
          <w:rFonts w:ascii="Cambria" w:cs="Cambria" w:eastAsia="Cambria" w:hAnsi="Cambria"/>
          <w:i w:val="1"/>
          <w:iCs w:val="1"/>
          <w:color w:val="595959"/>
          <w:sz w:val="18"/>
          <w:szCs w:val="18"/>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Please indicate how well each statement describes the way you typically approach scholarly work related to research. Answer based on how you usually behave, not how you think you should behave. There are no right or wrong answers.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1 = Not at all true for me    7 = Very true for me</w:t>
      </w:r>
    </w:p>
    <w:p w:rsidR="00000000" w:rsidDel="00000000" w:rsidP="00000000" w:rsidRDefault="00000000" w:rsidRPr="00000000" w14:paraId="00000041">
      <w:pPr>
        <w:pStyle w:val="Heading2"/>
        <w:rPr>
          <w:rFonts w:ascii="Cambria" w:cs="Cambria" w:eastAsia="Cambria" w:hAnsi="Cambria"/>
        </w:rPr>
      </w:pPr>
      <w:r w:rsidDel="00000000" w:rsidR="00000000" w:rsidRPr="00000000">
        <w:rPr>
          <w:rFonts w:ascii="Cambria" w:cs="Cambria" w:eastAsia="Cambria" w:hAnsi="Cambria"/>
          <w:rtl w:val="0"/>
        </w:rPr>
        <w:t xml:space="preserve">Goal Setting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set personal standards for the quality of my research work.</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set short-term goals for what I want to accomplish in a specific research task, as well as longer-term goals for the overall project.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set realistic deadlines for completing research work.</w:t>
      </w:r>
    </w:p>
    <w:p w:rsidR="00000000" w:rsidDel="00000000" w:rsidP="00000000" w:rsidRDefault="00000000" w:rsidRPr="00000000" w14:paraId="00000045">
      <w:pPr>
        <w:pStyle w:val="Heading2"/>
        <w:rPr>
          <w:rFonts w:ascii="Cambria" w:cs="Cambria" w:eastAsia="Cambria" w:hAnsi="Cambria"/>
        </w:rPr>
      </w:pPr>
      <w:r w:rsidDel="00000000" w:rsidR="00000000" w:rsidRPr="00000000">
        <w:rPr>
          <w:rFonts w:ascii="Cambria" w:cs="Cambria" w:eastAsia="Cambria" w:hAnsi="Cambria"/>
          <w:rtl w:val="0"/>
        </w:rPr>
        <w:t xml:space="preserve">Strategic Planning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ask myself questions about what I need to understand or evaluate before I begin.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think of alternative ways to approach a research problem and choose the one that seems most useful.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When planning my research work, I use and adapt strategies that have worked in the past.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organize my time and resources to accomplish my research goals to the best of my ability.</w:t>
      </w:r>
    </w:p>
    <w:p w:rsidR="00000000" w:rsidDel="00000000" w:rsidP="00000000" w:rsidRDefault="00000000" w:rsidRPr="00000000" w14:paraId="0000004A">
      <w:pPr>
        <w:pStyle w:val="Heading2"/>
        <w:rPr>
          <w:rFonts w:ascii="Cambria" w:cs="Cambria" w:eastAsia="Cambria" w:hAnsi="Cambria"/>
        </w:rPr>
      </w:pPr>
      <w:r w:rsidDel="00000000" w:rsidR="00000000" w:rsidRPr="00000000">
        <w:rPr>
          <w:rFonts w:ascii="Cambria" w:cs="Cambria" w:eastAsia="Cambria" w:hAnsi="Cambria"/>
          <w:rtl w:val="0"/>
        </w:rPr>
        <w:t xml:space="preserve">Task Strategies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try to translate new information into my own words.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change strategies when I do not make progress.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When working on research tasks, I make notes to help organize my thoughts.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create my own examples or interpretations to make information more meaningful.</w:t>
      </w:r>
    </w:p>
    <w:p w:rsidR="00000000" w:rsidDel="00000000" w:rsidP="00000000" w:rsidRDefault="00000000" w:rsidRPr="00000000" w14:paraId="0000004F">
      <w:pPr>
        <w:pStyle w:val="Heading2"/>
        <w:rPr>
          <w:rFonts w:ascii="Cambria" w:cs="Cambria" w:eastAsia="Cambria" w:hAnsi="Cambria"/>
        </w:rPr>
      </w:pPr>
      <w:r w:rsidDel="00000000" w:rsidR="00000000" w:rsidRPr="00000000">
        <w:rPr>
          <w:rFonts w:ascii="Cambria" w:cs="Cambria" w:eastAsia="Cambria" w:hAnsi="Cambria"/>
          <w:rtl w:val="0"/>
        </w:rPr>
        <w:t xml:space="preserve">Elaboration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When learning something new, I try to relate it to what I already know.</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When learning something new, I combine different sources of information, such as papers, prior readings, AI tools, websites, or other materials.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draw on my prior knowledge and research experience when interpreting new information.</w:t>
      </w:r>
    </w:p>
    <w:p w:rsidR="00000000" w:rsidDel="00000000" w:rsidP="00000000" w:rsidRDefault="00000000" w:rsidRPr="00000000" w14:paraId="00000053">
      <w:pPr>
        <w:pStyle w:val="Heading2"/>
        <w:rPr>
          <w:rFonts w:ascii="Cambria" w:cs="Cambria" w:eastAsia="Cambria" w:hAnsi="Cambria"/>
        </w:rPr>
      </w:pPr>
      <w:r w:rsidDel="00000000" w:rsidR="00000000" w:rsidRPr="00000000">
        <w:rPr>
          <w:rFonts w:ascii="Cambria" w:cs="Cambria" w:eastAsia="Cambria" w:hAnsi="Cambria"/>
          <w:rtl w:val="0"/>
        </w:rPr>
        <w:t xml:space="preserve">Self-Evaluation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usually know how well I understand something once I have finished working on it.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After finishing a research task, I consider whether the task could be approached differently.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think about what I have learned after I finish a research task.</w:t>
      </w:r>
    </w:p>
    <w:p w:rsidR="00000000" w:rsidDel="00000000" w:rsidP="00000000" w:rsidRDefault="00000000" w:rsidRPr="00000000" w14:paraId="00000057">
      <w:pPr>
        <w:pStyle w:val="Heading2"/>
        <w:rPr>
          <w:rFonts w:ascii="Cambria" w:cs="Cambria" w:eastAsia="Cambria" w:hAnsi="Cambria"/>
        </w:rPr>
      </w:pPr>
      <w:r w:rsidDel="00000000" w:rsidR="00000000" w:rsidRPr="00000000">
        <w:rPr>
          <w:rFonts w:ascii="Cambria" w:cs="Cambria" w:eastAsia="Cambria" w:hAnsi="Cambria"/>
          <w:rtl w:val="0"/>
        </w:rPr>
        <w:t xml:space="preserve">Help Seeking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try to identify specific questions I can ask when I need help.</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When I am unsure where to start, I seek guidance to help me decide how to approach the task.</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ask other people or AI what to think about a research task before I have formed my own view.</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Even when I am having trouble understanding something, I prefer to work through it on my own before asking for help. (Reverse-scored)</w:t>
      </w:r>
    </w:p>
    <w:p w:rsidR="00000000" w:rsidDel="00000000" w:rsidP="00000000" w:rsidRDefault="00000000" w:rsidRPr="00000000" w14:paraId="0000005C">
      <w:pPr>
        <w:pStyle w:val="Heading1"/>
        <w:rPr>
          <w:rFonts w:ascii="Cambria" w:cs="Cambria" w:eastAsia="Cambria" w:hAnsi="Cambria"/>
        </w:rPr>
      </w:pPr>
      <w:r w:rsidDel="00000000" w:rsidR="00000000" w:rsidRPr="00000000">
        <w:rPr>
          <w:rFonts w:ascii="Cambria" w:cs="Cambria" w:eastAsia="Cambria" w:hAnsi="Cambria"/>
          <w:rtl w:val="0"/>
        </w:rPr>
        <w:t xml:space="preserve">3. How You Evaluate Research Claims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Randomly assign this complete section either before the task or after the reflections section. Keep the heading, instructions, item wording, and response scale identical across placements. Within each expertise stratum, balance participants across: AI + before; AI + after; No-AI + before; No-AI + after.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Please indicate how well each statement describes the way you typically evaluate research claims, evidence, or explanations. Answer based on how you usually behave, not how you think you should behave. There are no right or wrong answers.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1 = Not at all true for me    7 = Very true for me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critically evaluate the credibility of the sources of information I encounter.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consider whether the evidence presented supports the conclusion being made.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consider alternative explanations before accepting a research claim.</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reflect on possible biases in my own thinking when making judgments.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question the assumptions underlying information or suggestions provided by AI tools.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compare AI-generated information or recommendations with other sources before relying on them.</w:t>
      </w:r>
    </w:p>
    <w:p w:rsidR="00000000" w:rsidDel="00000000" w:rsidP="00000000" w:rsidRDefault="00000000" w:rsidRPr="00000000" w14:paraId="00000066">
      <w:pPr>
        <w:pStyle w:val="Heading1"/>
        <w:rPr>
          <w:rFonts w:ascii="Cambria" w:cs="Cambria" w:eastAsia="Cambria" w:hAnsi="Cambria"/>
        </w:rPr>
      </w:pPr>
      <w:r w:rsidDel="00000000" w:rsidR="00000000" w:rsidRPr="00000000">
        <w:rPr>
          <w:rFonts w:ascii="Cambria" w:cs="Cambria" w:eastAsia="Cambria" w:hAnsi="Cambria"/>
          <w:rtl w:val="0"/>
        </w:rPr>
        <w:t xml:space="preserve">4. Experience with AI Assistants in Research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The following questions ask about your experience using AI assistants for research work.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 For which research-related purposes do you use AI assistants? Select all that apply.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Finding information or practical guidance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Understanding papers, methods, or concepts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Summarizing research materials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Brainstorming research questions, hypotheses, study designs, or other research ideas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Writing, editing, presentations, or research communication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Coding, mathematics, quantitative analysis, or other technical work</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Interpreting results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Evaluating arguments, evidence, methods, or research designs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Talking through a research decision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Other [specify]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 How long have you been using AI assistants for research regularly?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 am just starting out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Less than 6 months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6–12 months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1–2 years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More than 2 years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3. On average, approximately how many hours per week do you use AI assistants for research work?</w:t>
      </w:r>
    </w:p>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[Numeric response; allow half-hour increments]</w:t>
      </w:r>
    </w:p>
    <w:p w:rsidR="00000000" w:rsidDel="00000000" w:rsidP="00000000" w:rsidRDefault="00000000" w:rsidRPr="00000000" w14:paraId="0000007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 How would you describe your understanding of how AI assistants work?</w:t>
      </w:r>
    </w:p>
    <w:p w:rsidR="00000000" w:rsidDel="00000000" w:rsidP="00000000" w:rsidRDefault="00000000" w:rsidRPr="00000000" w14:paraId="0000007C">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 just use it. I do not think much about how it works.</w:t>
      </w:r>
    </w:p>
    <w:p w:rsidR="00000000" w:rsidDel="00000000" w:rsidP="00000000" w:rsidRDefault="00000000" w:rsidRPr="00000000" w14:paraId="0000007D">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 have a general sense. It learns from a lot of text and generates responses.</w:t>
      </w:r>
    </w:p>
    <w:p w:rsidR="00000000" w:rsidDel="00000000" w:rsidP="00000000" w:rsidRDefault="00000000" w:rsidRPr="00000000" w14:paraId="0000007E">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 understand it reasonably well. I know about training, prompting, and limitations.</w:t>
      </w:r>
    </w:p>
    <w:p w:rsidR="00000000" w:rsidDel="00000000" w:rsidP="00000000" w:rsidRDefault="00000000" w:rsidRPr="00000000" w14:paraId="0000007F">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 understand it technically. I work with or study AI systems.</w:t>
      </w:r>
    </w:p>
    <w:p w:rsidR="00000000" w:rsidDel="00000000" w:rsidP="00000000" w:rsidRDefault="00000000" w:rsidRPr="00000000" w14:paraId="00000080">
      <w:pPr>
        <w:pStyle w:val="Heading1"/>
        <w:rPr>
          <w:rFonts w:ascii="Cambria" w:cs="Cambria" w:eastAsia="Cambria" w:hAnsi="Cambria"/>
        </w:rPr>
      </w:pPr>
      <w:r w:rsidDel="00000000" w:rsidR="00000000" w:rsidRPr="00000000">
        <w:rPr>
          <w:rFonts w:ascii="Cambria" w:cs="Cambria" w:eastAsia="Cambria" w:hAnsi="Cambria"/>
          <w:rtl w:val="0"/>
        </w:rPr>
        <w:t xml:space="preserve">5. Condition Assignment and Randomization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This section is for implementation and is not shown to participants.</w:t>
      </w:r>
    </w:p>
    <w:p w:rsidR="00000000" w:rsidDel="00000000" w:rsidP="00000000" w:rsidRDefault="00000000" w:rsidRPr="00000000" w14:paraId="00000082">
      <w:pPr>
        <w:pStyle w:val="Heading2"/>
        <w:rPr>
          <w:rFonts w:ascii="Cambria" w:cs="Cambria" w:eastAsia="Cambria" w:hAnsi="Cambria"/>
        </w:rPr>
      </w:pPr>
      <w:r w:rsidDel="00000000" w:rsidR="00000000" w:rsidRPr="00000000">
        <w:rPr>
          <w:rFonts w:ascii="Cambria" w:cs="Cambria" w:eastAsia="Cambria" w:hAnsi="Cambria"/>
          <w:rtl w:val="0"/>
        </w:rPr>
        <w:t xml:space="preserve">Primary condition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No-AI condition: Participants evaluate two studies without access to an AI assistant.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AI condition: Participants evaluate the same type of task with access to an embedded AI assistant. All AI interactions are logged.</w:t>
      </w:r>
    </w:p>
    <w:p w:rsidR="00000000" w:rsidDel="00000000" w:rsidP="00000000" w:rsidRDefault="00000000" w:rsidRPr="00000000" w14:paraId="00000085">
      <w:pPr>
        <w:pStyle w:val="Heading2"/>
        <w:rPr>
          <w:rFonts w:ascii="Cambria" w:cs="Cambria" w:eastAsia="Cambria" w:hAnsi="Cambria"/>
        </w:rPr>
      </w:pPr>
      <w:r w:rsidDel="00000000" w:rsidR="00000000" w:rsidRPr="00000000">
        <w:rPr>
          <w:rFonts w:ascii="Cambria" w:cs="Cambria" w:eastAsia="Cambria" w:hAnsi="Cambria"/>
          <w:rtl w:val="0"/>
        </w:rPr>
        <w:t xml:space="preserve">Stratification</w:t>
      </w:r>
    </w:p>
    <w:p w:rsidR="00000000" w:rsidDel="00000000" w:rsidP="00000000" w:rsidRDefault="00000000" w:rsidRPr="00000000" w14:paraId="00000086">
      <w:pPr>
        <w:rPr>
          <w:rFonts w:ascii="Cambria" w:cs="Cambria" w:eastAsia="Cambria" w:hAnsi="Cambria"/>
        </w:rPr>
      </w:pPr>
      <w:r w:rsidDel="00000000" w:rsidR="00000000" w:rsidRPr="00000000">
        <w:rPr>
          <w:rFonts w:ascii="Cambria" w:cs="Cambria" w:eastAsia="Cambria" w:hAnsi="Cambria"/>
          <w:rtl w:val="0"/>
        </w:rPr>
        <w:t xml:space="preserve">First classify participants into lower versus higher research expertise. Then assign AI versus No-AI as evenly as possible within each expertise stratum.</w:t>
      </w:r>
    </w:p>
    <w:p w:rsidR="00000000" w:rsidDel="00000000" w:rsidP="00000000" w:rsidRDefault="00000000" w:rsidRPr="00000000" w14:paraId="00000087">
      <w:pPr>
        <w:pStyle w:val="Heading2"/>
        <w:rPr>
          <w:rFonts w:ascii="Cambria" w:cs="Cambria" w:eastAsia="Cambria" w:hAnsi="Cambria"/>
        </w:rPr>
      </w:pPr>
      <w:r w:rsidDel="00000000" w:rsidR="00000000" w:rsidRPr="00000000">
        <w:rPr>
          <w:rFonts w:ascii="Cambria" w:cs="Cambria" w:eastAsia="Cambria" w:hAnsi="Cambria"/>
          <w:rtl w:val="0"/>
        </w:rPr>
        <w:t xml:space="preserve">Critical-thinking placement</w:t>
      </w:r>
    </w:p>
    <w:p w:rsidR="00000000" w:rsidDel="00000000" w:rsidP="00000000" w:rsidRDefault="00000000" w:rsidRPr="00000000" w14:paraId="00000088">
      <w:pPr>
        <w:rPr>
          <w:rFonts w:ascii="Cambria" w:cs="Cambria" w:eastAsia="Cambria" w:hAnsi="Cambria"/>
        </w:rPr>
      </w:pPr>
      <w:r w:rsidDel="00000000" w:rsidR="00000000" w:rsidRPr="00000000">
        <w:rPr>
          <w:rFonts w:ascii="Cambria" w:cs="Cambria" w:eastAsia="Cambria" w:hAnsi="Cambria"/>
          <w:rtl w:val="0"/>
        </w:rPr>
        <w:t xml:space="preserve">Within each expertise × AI-condition cell, assign the critical-thinking scale before versus after the task as evenly as possible.</w:t>
      </w:r>
    </w:p>
    <w:p w:rsidR="00000000" w:rsidDel="00000000" w:rsidP="00000000" w:rsidRDefault="00000000" w:rsidRPr="00000000" w14:paraId="00000089">
      <w:pPr>
        <w:pStyle w:val="Heading2"/>
        <w:rPr>
          <w:rFonts w:ascii="Cambria" w:cs="Cambria" w:eastAsia="Cambria" w:hAnsi="Cambria"/>
        </w:rPr>
      </w:pPr>
      <w:r w:rsidDel="00000000" w:rsidR="00000000" w:rsidRPr="00000000">
        <w:rPr>
          <w:rFonts w:ascii="Cambria" w:cs="Cambria" w:eastAsia="Cambria" w:hAnsi="Cambria"/>
          <w:rtl w:val="0"/>
        </w:rPr>
        <w:t xml:space="preserve">Paper assignment</w:t>
      </w:r>
    </w:p>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tl w:val="0"/>
        </w:rPr>
        <w:t xml:space="preserve">Maintain a pool of 3 artificial studies. Randomly select two without replacement for each participant, and randomize their presentation order.</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Generational Differences in Font-Based Credibility Judgments Across Everyday Contexts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Does Food Processing Change Blood Sugar and Insulin Responses to a Calorie-Matched Lunch?</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Do Online Product Listings Accurately Describe What Arrives in the Package?</w:t>
      </w:r>
    </w:p>
    <w:p w:rsidR="00000000" w:rsidDel="00000000" w:rsidP="00000000" w:rsidRDefault="00000000" w:rsidRPr="00000000" w14:paraId="0000008E">
      <w:pPr>
        <w:pStyle w:val="Heading2"/>
        <w:rPr>
          <w:rFonts w:ascii="Cambria" w:cs="Cambria" w:eastAsia="Cambria" w:hAnsi="Cambria"/>
        </w:rPr>
      </w:pPr>
      <w:r w:rsidDel="00000000" w:rsidR="00000000" w:rsidRPr="00000000">
        <w:rPr>
          <w:rFonts w:ascii="Cambria" w:cs="Cambria" w:eastAsia="Cambria" w:hAnsi="Cambria"/>
          <w:rtl w:val="0"/>
        </w:rPr>
        <w:t xml:space="preserve">Required backend variables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Participant ID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Research-expertise stratum</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AI versus No-AI condition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Critical-thinking placement: before versus after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Assigned Paper 1 title and study identifier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Assigned Paper 2 title and study identifier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Unassigned paper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Paper order</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Start and end time for each paper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Time spent on each response page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All survey responses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AI prompts and AI responses, linked to paper identifier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Timestamp of each AI prompt and response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Time to first AI interaction for each paper</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Number of participant messages sent to the AI assistant for each paper</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Whether the participant reached the five-message limit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Fullscreen exit and re-entry events, where technically feasible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Browser tab visibility, blur, and focus events, where technically feasible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Substantial text revisions, using a prespecified operational definition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Completion status and final submission timestamp</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A practical definition of substantial revision could be: save an event when at least 20 characters are deleted or replaced after a pause of at least 2 seconds. Do not record ordinary keystroke-by-keystroke typing outside the study response boxes.</w:t>
      </w:r>
    </w:p>
    <w:p w:rsidR="00000000" w:rsidDel="00000000" w:rsidP="00000000" w:rsidRDefault="00000000" w:rsidRPr="00000000" w14:paraId="000000A4">
      <w:pPr>
        <w:pStyle w:val="Heading1"/>
        <w:rPr>
          <w:rFonts w:ascii="Cambria" w:cs="Cambria" w:eastAsia="Cambria" w:hAnsi="Cambria"/>
        </w:rPr>
      </w:pPr>
      <w:r w:rsidDel="00000000" w:rsidR="00000000" w:rsidRPr="00000000">
        <w:rPr>
          <w:rFonts w:ascii="Cambria" w:cs="Cambria" w:eastAsia="Cambria" w:hAnsi="Cambria"/>
          <w:rtl w:val="0"/>
        </w:rPr>
        <w:t xml:space="preserve">6. Research Paper Evaluation Task</w:t>
      </w:r>
    </w:p>
    <w:p w:rsidR="00000000" w:rsidDel="00000000" w:rsidP="00000000" w:rsidRDefault="00000000" w:rsidRPr="00000000" w14:paraId="000000A5">
      <w:pPr>
        <w:pStyle w:val="Heading2"/>
        <w:rPr>
          <w:rFonts w:ascii="Cambria" w:cs="Cambria" w:eastAsia="Cambria" w:hAnsi="Cambria"/>
        </w:rPr>
      </w:pPr>
      <w:r w:rsidDel="00000000" w:rsidR="00000000" w:rsidRPr="00000000">
        <w:rPr>
          <w:rFonts w:ascii="Cambria" w:cs="Cambria" w:eastAsia="Cambria" w:hAnsi="Cambria"/>
          <w:rtl w:val="0"/>
        </w:rPr>
        <w:t xml:space="preserve">Instructions Shown to All </w:t>
      </w:r>
      <w:sdt>
        <w:sdtPr>
          <w:id w:val="921956808"/>
          <w:tag w:val="goog_rdk_4"/>
        </w:sdtPr>
        <w:sdtContent>
          <w:commentRangeStart w:id="4"/>
        </w:sdtContent>
      </w:sdt>
      <w:sdt>
        <w:sdtPr>
          <w:id w:val="479350470"/>
          <w:tag w:val="goog_rdk_5"/>
        </w:sdtPr>
        <w:sdtContent>
          <w:commentRangeStart w:id="5"/>
        </w:sdtContent>
      </w:sdt>
      <w:r w:rsidDel="00000000" w:rsidR="00000000" w:rsidRPr="00000000">
        <w:rPr>
          <w:rFonts w:ascii="Cambria" w:cs="Cambria" w:eastAsia="Cambria" w:hAnsi="Cambria"/>
          <w:rtl w:val="0"/>
        </w:rPr>
        <w:t xml:space="preserve">Participants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6">
      <w:pPr>
        <w:shd w:fill="f2f2f2" w:val="clear"/>
        <w:spacing w:after="100" w:before="60" w:lineRule="auto"/>
        <w:rPr/>
      </w:pPr>
      <w:r w:rsidDel="00000000" w:rsidR="00000000" w:rsidRPr="00000000">
        <w:rPr>
          <w:rFonts w:ascii="Cambria" w:cs="Cambria" w:eastAsia="Cambria" w:hAnsi="Cambria"/>
          <w:b w:val="1"/>
          <w:bCs w:val="1"/>
          <w:i w:val="1"/>
          <w:iCs w:val="1"/>
          <w:color w:val="595959"/>
          <w:sz w:val="18"/>
          <w:szCs w:val="18"/>
          <w:rtl w:val="0"/>
        </w:rPr>
        <w:t xml:space="preserve">Researcher implementation note: </w:t>
      </w:r>
      <w:r w:rsidDel="00000000" w:rsidR="00000000" w:rsidRPr="00000000">
        <w:rPr>
          <w:rFonts w:ascii="Cambria" w:cs="Cambria" w:eastAsia="Cambria" w:hAnsi="Cambria"/>
          <w:i w:val="1"/>
          <w:iCs w:val="1"/>
          <w:color w:val="595959"/>
          <w:sz w:val="18"/>
          <w:szCs w:val="18"/>
          <w:rtl w:val="0"/>
        </w:rPr>
        <w:t xml:space="preserve">Split instructions into separate pages where participants have to click next to encourage reading (1 paragraph per page).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You will now read two short research studies, presented one at a time.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For each study, the paper will appear on the left side of the page, and the response questions will appear on the right. After reading the study, you will identify its strengths and limitations, suggest improvements or future directions, and rate how convincing you find its conclusions.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The studies in this task were artificially constructed. </w:t>
      </w:r>
      <w:r w:rsidDel="00000000" w:rsidR="00000000" w:rsidRPr="00000000">
        <w:rPr>
          <w:rFonts w:ascii="Cambria" w:cs="Cambria" w:eastAsia="Cambria" w:hAnsi="Cambria"/>
          <w:rtl w:val="0"/>
        </w:rPr>
        <w:t xml:space="preserve">When reviewing </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 each study, </w:t>
      </w:r>
      <w:r w:rsidDel="00000000" w:rsidR="00000000" w:rsidRPr="00000000">
        <w:rPr>
          <w:rFonts w:ascii="Cambria" w:cs="Cambria" w:eastAsia="Cambria" w:hAnsi="Cambria"/>
          <w:rtl w:val="0"/>
        </w:rPr>
        <w:t xml:space="preserve">please </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apply the same </w:t>
      </w:r>
      <w:r w:rsidDel="00000000" w:rsidR="00000000" w:rsidRPr="00000000">
        <w:rPr>
          <w:rFonts w:ascii="Cambria" w:cs="Cambria" w:eastAsia="Cambria" w:hAnsi="Cambria"/>
          <w:rtl w:val="0"/>
        </w:rPr>
        <w:t xml:space="preserve">analytical and scientific</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 reasoning and judgment that you would use </w:t>
      </w:r>
      <w:r w:rsidDel="00000000" w:rsidR="00000000" w:rsidRPr="00000000">
        <w:rPr>
          <w:rFonts w:ascii="Cambria" w:cs="Cambria" w:eastAsia="Cambria" w:hAnsi="Cambria"/>
          <w:rtl w:val="0"/>
        </w:rPr>
        <w:t xml:space="preserve">when assessing </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real research.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rtl w:val="0"/>
        </w:rPr>
        <w:t xml:space="preserve">Please complete  the task without using any outside tools or resources</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t>
      </w:r>
      <w:r w:rsidDel="00000000" w:rsidR="00000000" w:rsidRPr="00000000">
        <w:rPr>
          <w:rFonts w:ascii="Cambria" w:cs="Cambria" w:eastAsia="Cambria" w:hAnsi="Cambria"/>
          <w:rtl w:val="0"/>
        </w:rPr>
        <w:t xml:space="preserve"> Your activity will be recorded, and t</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he task will be displayed in fullscreen mode to help you stay focused.</w:t>
      </w:r>
    </w:p>
    <w:p w:rsidR="00000000" w:rsidDel="00000000" w:rsidP="00000000" w:rsidRDefault="00000000" w:rsidRPr="00000000" w14:paraId="000000AB">
      <w:pPr>
        <w:pStyle w:val="Heading2"/>
        <w:rPr>
          <w:rFonts w:ascii="Cambria" w:cs="Cambria" w:eastAsia="Cambria" w:hAnsi="Cambria"/>
        </w:rPr>
      </w:pPr>
      <w:r w:rsidDel="00000000" w:rsidR="00000000" w:rsidRPr="00000000">
        <w:rPr>
          <w:rFonts w:ascii="Cambria" w:cs="Cambria" w:eastAsia="Cambria" w:hAnsi="Cambria"/>
          <w:rtl w:val="0"/>
        </w:rPr>
        <w:t xml:space="preserve">Additional Instructions: AI Condition Only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You will have access to an AI assistant </w:t>
      </w:r>
      <w:r w:rsidDel="00000000" w:rsidR="00000000" w:rsidRPr="00000000">
        <w:rPr>
          <w:rFonts w:ascii="Cambria" w:cs="Cambria" w:eastAsia="Cambria" w:hAnsi="Cambria"/>
          <w:rtl w:val="0"/>
        </w:rPr>
        <w:t xml:space="preserve">(ChatGPT) </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during the paper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evaluation task.</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At the top of the right panel, you will see two </w:t>
      </w:r>
      <w:r w:rsidDel="00000000" w:rsidR="00000000" w:rsidRPr="00000000">
        <w:rPr>
          <w:rFonts w:ascii="Cambria" w:cs="Cambria" w:eastAsia="Cambria" w:hAnsi="Cambria"/>
          <w:rtl w:val="0"/>
        </w:rPr>
        <w:t xml:space="preserve">tabs</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Questions</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 where you will enter your responses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AI Assistant</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 where you can interact with the AI assistant who has context of the study you are reviewing (no need to copy and paste the study to the AI)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The AI assistant will have access to the paper currently displayed, so you may ask about the paper without pasting the full text.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You may send up to </w:t>
      </w:r>
      <w:r w:rsidDel="00000000" w:rsidR="00000000" w:rsidRPr="00000000">
        <w:rPr>
          <w:rFonts w:ascii="Cambria" w:cs="Cambria" w:eastAsia="Cambria" w:hAnsi="Cambria"/>
          <w:b w:val="1"/>
          <w:bCs w:val="1"/>
          <w:rtl w:val="0"/>
        </w:rPr>
        <w:t xml:space="preserve">FIVE</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ambria" w:cs="Cambria" w:eastAsia="Cambria" w:hAnsi="Cambria"/>
          <w:rtl w:val="0"/>
        </w:rPr>
        <w:t xml:space="preserve">queries</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 to the AI assistant for each study. The number of messages remaining will be displayed in the AI Assistant tab.  </w:t>
      </w:r>
      <w:r w:rsidDel="00000000" w:rsidR="00000000" w:rsidRPr="00000000">
        <w:rPr>
          <w:rFonts w:ascii="Cambria" w:cs="Cambria" w:eastAsia="Cambria" w:hAnsi="Cambria"/>
          <w:rtl w:val="0"/>
        </w:rPr>
        <w:t xml:space="preserve">You will receive the SAME compensation regardless of how much you use AI</w:t>
      </w:r>
      <w:r w:rsidDel="00000000" w:rsidR="00000000" w:rsidRPr="00000000">
        <w:rPr>
          <w:rtl w:val="0"/>
        </w:rPr>
      </w:r>
    </w:p>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[Show AI-condition interface demonstration.]</w:t>
      </w:r>
    </w:p>
    <w:p w:rsidR="00000000" w:rsidDel="00000000" w:rsidP="00000000" w:rsidRDefault="00000000" w:rsidRPr="00000000" w14:paraId="000000B3">
      <w:pPr>
        <w:pStyle w:val="Heading2"/>
        <w:rPr>
          <w:rFonts w:ascii="Cambria" w:cs="Cambria" w:eastAsia="Cambria" w:hAnsi="Cambria"/>
        </w:rPr>
      </w:pPr>
      <w:r w:rsidDel="00000000" w:rsidR="00000000" w:rsidRPr="00000000">
        <w:rPr>
          <w:rFonts w:ascii="Cambria" w:cs="Cambria" w:eastAsia="Cambria" w:hAnsi="Cambria"/>
          <w:rtl w:val="0"/>
        </w:rPr>
        <w:t xml:space="preserve">Additional Instructions: No-AI Condition Only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Please complete the task using only the research papers provided on this page and your own understanding.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Do not use AI assistants, search engines, websites, notes, or other outside tools or materials.</w:t>
      </w:r>
    </w:p>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rtl w:val="0"/>
        </w:rPr>
        <w:t xml:space="preserve">[Show No-AI-condition interface demonstration.]</w:t>
      </w:r>
    </w:p>
    <w:p w:rsidR="00000000" w:rsidDel="00000000" w:rsidP="00000000" w:rsidRDefault="00000000" w:rsidRPr="00000000" w14:paraId="000000B7">
      <w:pPr>
        <w:pStyle w:val="Heading2"/>
        <w:rPr>
          <w:rFonts w:ascii="Cambria" w:cs="Cambria" w:eastAsia="Cambria" w:hAnsi="Cambria"/>
        </w:rPr>
      </w:pPr>
      <w:r w:rsidDel="00000000" w:rsidR="00000000" w:rsidRPr="00000000">
        <w:rPr>
          <w:rFonts w:ascii="Cambria" w:cs="Cambria" w:eastAsia="Cambria" w:hAnsi="Cambria"/>
          <w:rtl w:val="0"/>
        </w:rPr>
        <w:t xml:space="preserve">Task Interface Requirements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Use the same two-panel structure for both assigned papers. In the AI condition, the right panel contains Questions and AI Assistant tabs. In the No-AI condition, only the Questions panel is shown. Start a new AI conversation for Paper 2 and do not display Paper 1 messages.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Request fullscreen mode. If the participant exits fullscreen, display an overlay requiring them to return before continuing. A browser cannot guarantee that outside tools are impossible to access, so record focus/visibility events where feasible rather than claiming complete prevention.</w:t>
      </w:r>
    </w:p>
    <w:p w:rsidR="00000000" w:rsidDel="00000000" w:rsidP="00000000" w:rsidRDefault="00000000" w:rsidRPr="00000000" w14:paraId="000000BA">
      <w:pPr>
        <w:pStyle w:val="Heading2"/>
        <w:rPr>
          <w:rFonts w:ascii="Cambria" w:cs="Cambria" w:eastAsia="Cambria" w:hAnsi="Cambria"/>
        </w:rPr>
      </w:pPr>
      <w:r w:rsidDel="00000000" w:rsidR="00000000" w:rsidRPr="00000000">
        <w:rPr>
          <w:rFonts w:ascii="Cambria" w:cs="Cambria" w:eastAsia="Cambria" w:hAnsi="Cambria"/>
          <w:rtl w:val="0"/>
        </w:rPr>
        <w:t xml:space="preserve">Hidden AI System-Prompt Requirements</w:t>
      </w:r>
    </w:p>
    <w:p w:rsidR="00000000" w:rsidDel="00000000" w:rsidP="00000000" w:rsidRDefault="00000000" w:rsidRPr="00000000" w14:paraId="000000BB">
      <w:pPr>
        <w:pStyle w:val="Heading2"/>
        <w:rPr>
          <w:rFonts w:ascii="Cambria" w:cs="Cambria" w:eastAsia="Cambria" w:hAnsi="Cambria"/>
          <w:b w:val="0"/>
          <w:bCs w:val="0"/>
          <w:color w:val="000000"/>
          <w:sz w:val="21"/>
          <w:szCs w:val="21"/>
        </w:rPr>
      </w:pPr>
      <w:r w:rsidDel="00000000" w:rsidR="00000000" w:rsidRPr="00000000">
        <w:rPr>
          <w:rFonts w:ascii="Cambria" w:cs="Cambria" w:eastAsia="Cambria" w:hAnsi="Cambria"/>
          <w:b w:val="0"/>
          <w:bCs w:val="0"/>
          <w:color w:val="000000"/>
          <w:sz w:val="21"/>
          <w:szCs w:val="21"/>
          <w:highlight w:val="yellow"/>
          <w:rtl w:val="0"/>
        </w:rPr>
        <w:t xml:space="preserve">You are a critical and rigorous research evaluator assisting a peer reviewer.</w:t>
      </w:r>
      <w:r w:rsidDel="00000000" w:rsidR="00000000" w:rsidRPr="00000000">
        <w:rPr>
          <w:rFonts w:ascii="Cambria" w:cs="Cambria" w:eastAsia="Cambria" w:hAnsi="Cambria"/>
          <w:b w:val="0"/>
          <w:bCs w:val="0"/>
          <w:color w:val="000000"/>
          <w:sz w:val="21"/>
          <w:szCs w:val="21"/>
          <w:highlight w:val="yellow"/>
          <w:rtl w:val="0"/>
        </w:rPr>
        <w:t xml:space="preserve"> The study text and figures are provided in this conversation. Answer the user's question using only that text and sound analytical  reasoning. If the study does not contain enough information to answer, say so rather than speculating. Do not reference outside studies. Focus on methodology, evidence quality, and reasoning. Keep each response under about 200 words and make sure it is complete and self-contained within that limit. If needed, narrow the scope of your answer rather than running long. Do not provide content that would facilitate harm or illegal activity; if a request cannot be answered safely, briefly note why.</w:t>
      </w:r>
      <w:r w:rsidDel="00000000" w:rsidR="00000000" w:rsidRPr="00000000">
        <w:rPr>
          <w:rtl w:val="0"/>
        </w:rPr>
      </w:r>
    </w:p>
    <w:p w:rsidR="00000000" w:rsidDel="00000000" w:rsidP="00000000" w:rsidRDefault="00000000" w:rsidRPr="00000000" w14:paraId="000000BC">
      <w:pPr>
        <w:pStyle w:val="Heading2"/>
        <w:rPr>
          <w:rFonts w:ascii="Cambria" w:cs="Cambria" w:eastAsia="Cambria" w:hAnsi="Cambria"/>
        </w:rPr>
      </w:pPr>
      <w:r w:rsidDel="00000000" w:rsidR="00000000" w:rsidRPr="00000000">
        <w:rPr>
          <w:rFonts w:ascii="Cambria" w:cs="Cambria" w:eastAsia="Cambria" w:hAnsi="Cambria"/>
          <w:rtl w:val="0"/>
        </w:rPr>
        <w:t xml:space="preserve">Standardized In-Task Questions For Each Assigned Study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 </w:t>
      </w:r>
      <w:r w:rsidDel="00000000" w:rsidR="00000000" w:rsidRPr="00000000">
        <w:rPr>
          <w:rFonts w:ascii="Cambria" w:cs="Cambria" w:eastAsia="Cambria" w:hAnsi="Cambria"/>
          <w:b w:val="1"/>
          <w:bCs w:val="1"/>
          <w:rtl w:val="0"/>
        </w:rPr>
        <w:t xml:space="preserve">List 3</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strengths of this study</w:t>
      </w:r>
      <w:r w:rsidDel="00000000" w:rsidR="00000000" w:rsidRPr="00000000">
        <w:rPr>
          <w:rFonts w:ascii="Cambria" w:cs="Cambria" w:eastAsia="Cambria" w:hAnsi="Cambria"/>
          <w:b w:val="1"/>
          <w:bCs w:val="1"/>
          <w:rtl w:val="0"/>
        </w:rPr>
        <w:t xml:space="preserv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 </w:t>
      </w:r>
      <w:r w:rsidDel="00000000" w:rsidR="00000000" w:rsidRPr="00000000">
        <w:rPr>
          <w:rFonts w:ascii="Cambria" w:cs="Cambria" w:eastAsia="Cambria" w:hAnsi="Cambria"/>
          <w:b w:val="1"/>
          <w:bCs w:val="1"/>
          <w:rtl w:val="0"/>
        </w:rPr>
        <w:t xml:space="preserve">List 3</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limitations of this study</w:t>
      </w:r>
      <w:r w:rsidDel="00000000" w:rsidR="00000000" w:rsidRPr="00000000">
        <w:rPr>
          <w:rFonts w:ascii="Cambria" w:cs="Cambria" w:eastAsia="Cambria" w:hAnsi="Cambria"/>
          <w:b w:val="1"/>
          <w:bCs w:val="1"/>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3. </w:t>
      </w:r>
      <w:r w:rsidDel="00000000" w:rsidR="00000000" w:rsidRPr="00000000">
        <w:rPr>
          <w:rFonts w:ascii="Cambria" w:cs="Cambria" w:eastAsia="Cambria" w:hAnsi="Cambria"/>
          <w:b w:val="1"/>
          <w:bCs w:val="1"/>
          <w:rtl w:val="0"/>
        </w:rPr>
        <w:t xml:space="preserve">List 3 areas of </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ambria" w:cs="Cambria" w:eastAsia="Cambria" w:hAnsi="Cambria"/>
          <w:b w:val="1"/>
          <w:bCs w:val="1"/>
          <w:rtl w:val="0"/>
        </w:rPr>
        <w:t xml:space="preserve">improvement or follow-up experiments.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How convincing do you find this paper?</w:t>
      </w:r>
    </w:p>
    <w:p w:rsidR="00000000" w:rsidDel="00000000" w:rsidP="00000000" w:rsidRDefault="00000000" w:rsidRPr="00000000" w14:paraId="000000C1">
      <w:pPr>
        <w:rPr>
          <w:rFonts w:ascii="Cambria" w:cs="Cambria" w:eastAsia="Cambria" w:hAnsi="Cambria"/>
        </w:rPr>
      </w:pPr>
      <w:r w:rsidDel="00000000" w:rsidR="00000000" w:rsidRPr="00000000">
        <w:rPr>
          <w:rFonts w:ascii="Cambria" w:cs="Cambria" w:eastAsia="Cambria" w:hAnsi="Cambria"/>
          <w:rtl w:val="0"/>
        </w:rPr>
        <w:t xml:space="preserve">1 = Not at all convincing    7 = Completely convincing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Repeat this exact question set for Paper 1 and Paper 2. </w:t>
      </w:r>
    </w:p>
    <w:p w:rsidR="00000000" w:rsidDel="00000000" w:rsidP="00000000" w:rsidRDefault="00000000" w:rsidRPr="00000000" w14:paraId="000000C3">
      <w:pPr>
        <w:pStyle w:val="Heading1"/>
        <w:rPr>
          <w:rFonts w:ascii="Cambria" w:cs="Cambria" w:eastAsia="Cambria" w:hAnsi="Cambria"/>
        </w:rPr>
      </w:pPr>
      <w:r w:rsidDel="00000000" w:rsidR="00000000" w:rsidRPr="00000000">
        <w:rPr>
          <w:rFonts w:ascii="Cambria" w:cs="Cambria" w:eastAsia="Cambria" w:hAnsi="Cambria"/>
          <w:rtl w:val="0"/>
        </w:rPr>
        <w:t xml:space="preserve">7. Reflections</w:t>
      </w:r>
    </w:p>
    <w:p w:rsidR="00000000" w:rsidDel="00000000" w:rsidP="00000000" w:rsidRDefault="00000000" w:rsidRPr="00000000" w14:paraId="000000C4">
      <w:pPr>
        <w:pStyle w:val="Heading2"/>
        <w:rPr>
          <w:rFonts w:ascii="Cambria" w:cs="Cambria" w:eastAsia="Cambria" w:hAnsi="Cambria"/>
        </w:rPr>
      </w:pPr>
      <w:r w:rsidDel="00000000" w:rsidR="00000000" w:rsidRPr="00000000">
        <w:rPr>
          <w:rFonts w:ascii="Cambria" w:cs="Cambria" w:eastAsia="Cambria" w:hAnsi="Cambria"/>
          <w:rtl w:val="0"/>
        </w:rPr>
        <w:t xml:space="preserve">Both Conditions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 How confident are you in your responses for each study?</w:t>
      </w:r>
    </w:p>
    <w:p w:rsidR="00000000" w:rsidDel="00000000" w:rsidP="00000000" w:rsidRDefault="00000000" w:rsidRPr="00000000" w14:paraId="000000C6">
      <w:pPr>
        <w:rPr>
          <w:rFonts w:ascii="Cambria" w:cs="Cambria" w:eastAsia="Cambria" w:hAnsi="Cambria"/>
        </w:rPr>
      </w:pPr>
      <w:r w:rsidDel="00000000" w:rsidR="00000000" w:rsidRPr="00000000">
        <w:rPr>
          <w:rFonts w:ascii="Cambria" w:cs="Cambria" w:eastAsia="Cambria" w:hAnsi="Cambria"/>
          <w:rtl w:val="0"/>
        </w:rPr>
        <w:t xml:space="preserve">1 = Not at all confident    7 = Completely confident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Study 1: [Dynamically insert title]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Study 2: [Dynamically insert title]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 How well do you feel you understood each study?</w:t>
      </w:r>
    </w:p>
    <w:p w:rsidR="00000000" w:rsidDel="00000000" w:rsidP="00000000" w:rsidRDefault="00000000" w:rsidRPr="00000000" w14:paraId="000000CA">
      <w:pPr>
        <w:rPr>
          <w:rFonts w:ascii="Cambria" w:cs="Cambria" w:eastAsia="Cambria" w:hAnsi="Cambria"/>
        </w:rPr>
      </w:pPr>
      <w:r w:rsidDel="00000000" w:rsidR="00000000" w:rsidRPr="00000000">
        <w:rPr>
          <w:rFonts w:ascii="Cambria" w:cs="Cambria" w:eastAsia="Cambria" w:hAnsi="Cambria"/>
          <w:rtl w:val="0"/>
        </w:rPr>
        <w:t xml:space="preserve">1 = Not at all well    7 = Very well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Study 1: [Dynamically insert title]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Study 2: [Dynamically insert title]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Overall, whose thinking is reflected in your responses?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1 = Mostly the AI assistant’s thinking     7 = Mostly my own thinking</w:t>
      </w:r>
    </w:p>
    <w:p w:rsidR="00000000" w:rsidDel="00000000" w:rsidP="00000000" w:rsidRDefault="00000000" w:rsidRPr="00000000" w14:paraId="000000CF">
      <w:pPr>
        <w:pStyle w:val="Heading1"/>
        <w:rPr>
          <w:rFonts w:ascii="Cambria" w:cs="Cambria" w:eastAsia="Cambria" w:hAnsi="Cambria"/>
        </w:rPr>
      </w:pPr>
      <w:r w:rsidDel="00000000" w:rsidR="00000000" w:rsidRPr="00000000">
        <w:rPr>
          <w:rFonts w:ascii="Cambria" w:cs="Cambria" w:eastAsia="Cambria" w:hAnsi="Cambria"/>
          <w:rtl w:val="0"/>
        </w:rPr>
        <w:t xml:space="preserve">8. Critical-Thinking Scale, If Assigned After the Task</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Insert the identical “How You Evaluate Research Claims” section here for participants assigned to the after-task placement.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But change the instructions to: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Before finishing, we would like to ask a few general questions about how you typically evaluate research information.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The following questions ask about your general habits when evaluating research claims, evidence, and explanations. Please answer based on how you usually approach these kinds of tasks, rather than only on the studies you completed today or how you think you should respond. There are no right or wrong answers.</w:t>
      </w:r>
    </w:p>
    <w:p w:rsidR="00000000" w:rsidDel="00000000" w:rsidP="00000000" w:rsidRDefault="00000000" w:rsidRPr="00000000" w14:paraId="000000D6">
      <w:pPr>
        <w:pStyle w:val="Heading1"/>
        <w:rPr>
          <w:rFonts w:ascii="Cambria" w:cs="Cambria" w:eastAsia="Cambria" w:hAnsi="Cambria"/>
        </w:rPr>
      </w:pPr>
      <w:r w:rsidDel="00000000" w:rsidR="00000000" w:rsidRPr="00000000">
        <w:rPr>
          <w:rFonts w:ascii="Cambria" w:cs="Cambria" w:eastAsia="Cambria" w:hAnsi="Cambria"/>
          <w:rtl w:val="0"/>
        </w:rPr>
        <w:t xml:space="preserve">9. Comprehension </w:t>
      </w:r>
      <w:sdt>
        <w:sdtPr>
          <w:id w:val="-1368290120"/>
          <w:tag w:val="goog_rdk_6"/>
        </w:sdtPr>
        <w:sdtContent>
          <w:commentRangeStart w:id="6"/>
        </w:sdtContent>
      </w:sdt>
      <w:r w:rsidDel="00000000" w:rsidR="00000000" w:rsidRPr="00000000">
        <w:rPr>
          <w:rFonts w:ascii="Cambria" w:cs="Cambria" w:eastAsia="Cambria" w:hAnsi="Cambria"/>
          <w:rtl w:val="0"/>
        </w:rPr>
        <w:t xml:space="preserve">Quiz</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We will now ask a few short questions to check </w:t>
      </w:r>
      <w:r w:rsidDel="00000000" w:rsidR="00000000" w:rsidRPr="00000000">
        <w:rPr>
          <w:rFonts w:ascii="Cambria" w:cs="Cambria" w:eastAsia="Cambria" w:hAnsi="Cambria"/>
          <w:rtl w:val="0"/>
        </w:rPr>
        <w:t xml:space="preserve">what you remember from</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 the studies you read. You will not be able to return to the papers.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595959"/>
          <w:sz w:val="18"/>
          <w:szCs w:val="18"/>
          <w:u w:val="none"/>
          <w:shd w:fill="auto" w:val="clear"/>
          <w:vertAlign w:val="baseline"/>
          <w:rtl w:val="0"/>
        </w:rPr>
        <w:t xml:space="preserve">Researcher implementation note: </w:t>
      </w: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Show only the four-question block for each of the participant’s two assigned papers, for eight questions total. Do not display the AI assistant. Keep paper titles visible. Split quiz questions across pages so that one question would not reveal another. Present quiz blocks in the same order as the papers.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2f2f2" w:val="clear"/>
        <w:spacing w:after="100" w:before="60" w:line="276" w:lineRule="auto"/>
        <w:ind w:left="0" w:right="0" w:firstLine="0"/>
        <w:jc w:val="left"/>
        <w:rPr>
          <w:rFonts w:ascii="Cambria" w:cs="Cambria" w:eastAsia="Cambria" w:hAnsi="Cambria"/>
          <w:i w:val="1"/>
          <w:iCs w:val="1"/>
          <w:color w:val="595959"/>
          <w:sz w:val="18"/>
          <w:szCs w:val="18"/>
        </w:rPr>
      </w:pPr>
      <w:r w:rsidDel="00000000" w:rsidR="00000000" w:rsidRPr="00000000">
        <w:rPr>
          <w:rFonts w:ascii="Cambria" w:cs="Cambria" w:eastAsia="Cambria" w:hAnsi="Cambria"/>
          <w:b w:val="1"/>
          <w:bCs w:val="1"/>
          <w:i w:val="1"/>
          <w:iCs w:val="1"/>
          <w:color w:val="595959"/>
          <w:sz w:val="18"/>
          <w:szCs w:val="18"/>
          <w:rtl w:val="0"/>
        </w:rPr>
        <w:t xml:space="preserve">Updated: </w:t>
      </w:r>
      <w:r w:rsidDel="00000000" w:rsidR="00000000" w:rsidRPr="00000000">
        <w:rPr>
          <w:rFonts w:ascii="Cambria" w:cs="Cambria" w:eastAsia="Cambria" w:hAnsi="Cambria"/>
          <w:i w:val="1"/>
          <w:iCs w:val="1"/>
          <w:color w:val="595959"/>
          <w:sz w:val="18"/>
          <w:szCs w:val="18"/>
          <w:rtl w:val="0"/>
        </w:rPr>
        <w:t xml:space="preserve">Make sure we randomize the question and answer option orders </w:t>
      </w:r>
    </w:p>
    <w:p w:rsidR="00000000" w:rsidDel="00000000" w:rsidP="00000000" w:rsidRDefault="00000000" w:rsidRPr="00000000" w14:paraId="000000DA">
      <w:pPr>
        <w:pStyle w:val="Heading2"/>
        <w:rPr>
          <w:rFonts w:ascii="Cambria" w:cs="Cambria" w:eastAsia="Cambria" w:hAnsi="Cambria"/>
        </w:rPr>
      </w:pPr>
      <w:r w:rsidDel="00000000" w:rsidR="00000000" w:rsidRPr="00000000">
        <w:rPr>
          <w:rFonts w:ascii="Cambria" w:cs="Cambria" w:eastAsia="Cambria" w:hAnsi="Cambria"/>
          <w:rtl w:val="0"/>
        </w:rPr>
        <w:t xml:space="preserve">Generational Differences in Font-Based Credibility Judgments Across Everyday Contexts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1.Why did the researchers include three different serif/sans-serif font pairs?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To compare whether some font pairs produced stronger credibility judgments because they were easier to read</w:t>
        <w:br w:type="textWrapping"/>
        <w:t xml:space="preserve">B. To determine whether the generational difference remained when the specific typefaces changed, rather than depending on one familiar font contrast</w:t>
        <w:br w:type="textWrapping"/>
        <w:t xml:space="preserve">C. To ensure that each communicative context was presented in a different serif/sans-serif pair</w:t>
        <w:br w:type="textWrapping"/>
        <w:t xml:space="preserve">D. To examine whether older and younger adults differed in their familiarity with the six individual typefaces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B</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 What is the best description of how trustworthiness was measured in the study?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Participants rated the trustworthiness of each font version separately, and the two ratings were compared</w:t>
        <w:br w:type="textWrapping"/>
        <w:t xml:space="preserve">B. Participants rated how well each typeface fit the context, which was used as an indirect measure of trust</w:t>
        <w:br w:type="textWrapping"/>
        <w:t xml:space="preserve">C. Participants selected the more trustworthy version and then ranked all three font pairs</w:t>
        <w:br w:type="textWrapping"/>
        <w:t xml:space="preserve">D. Participants chose which of two identically worded versions they found more trustworthy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3. Which statement best describes the Generation × Scenario interaction?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Older adults showed their strongest serif preference in print-legacy contexts, whereas younger adults showed their clearest sans-serif preference in digitally native contexts</w:t>
        <w:br w:type="textWrapping"/>
        <w:t xml:space="preserve">B. Older adults preferred serif typefaces more than younger adults across all four scenarios, and the size of this difference remained constant across contexts</w:t>
        <w:br w:type="textWrapping"/>
        <w:t xml:space="preserve">C. Younger adults' confidence ratings varied more across scenarios than older adults' ratings did</w:t>
        <w:br w:type="textWrapping"/>
        <w:t xml:space="preserve">D. The interaction was driven mainly by the bank security notice, which produced the largest generational difference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4. What explanation do the authors propose for the study’s results?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Communication context determines which typeface category appears credible: serif fonts naturally fit formal contexts, whereas sans-serif fonts naturally fit digital contexts, regardless of the reader’s background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B. Age-related differences in visual processing make serif fonts easier for older adults to interpret and sans-serif fonts easier for younger adults to interpret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C. Repeated exposure to a typeface category in particular communicative contexts builds familiarity with that pairing, so what feels credible depends on a person’s exposure history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D. Individual typefaces possess relatively stable credibility cues, but different scenarios change how strongly readers attend to those cues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C</w:t>
      </w:r>
    </w:p>
    <w:p w:rsidR="00000000" w:rsidDel="00000000" w:rsidP="00000000" w:rsidRDefault="00000000" w:rsidRPr="00000000" w14:paraId="000000EA">
      <w:pPr>
        <w:pStyle w:val="Heading2"/>
        <w:rPr>
          <w:rFonts w:ascii="Cambria" w:cs="Cambria" w:eastAsia="Cambria" w:hAnsi="Cambria"/>
        </w:rPr>
      </w:pPr>
      <w:r w:rsidDel="00000000" w:rsidR="00000000" w:rsidRPr="00000000">
        <w:rPr>
          <w:rFonts w:ascii="Cambria" w:cs="Cambria" w:eastAsia="Cambria" w:hAnsi="Cambria"/>
          <w:rtl w:val="0"/>
        </w:rPr>
        <w:t xml:space="preserve">Does Food Processing Change Blood Sugar and Insulin Responses to a Calorie-Matched Lunch?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 Why did the researchers use a within-subjects crossover design, with each participant eating both lunches on separate days?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To compare each participant's responses across lunches while reducing the influence of stable metabolic differences between individuals</w:t>
        <w:br w:type="textWrapping"/>
        <w:t xml:space="preserve">B. To isolate processing level by ensuring that the two lunches were identical in every respect except how they were prepared</w:t>
        <w:br w:type="textWrapping"/>
        <w:t xml:space="preserve">C. To test whether eating one lunch changed participants' metabolic response to the lunch served at the later visit</w:t>
        <w:br w:type="textWrapping"/>
        <w:t xml:space="preserve">D. To increase the effective sample size by treating the two visits as independent observations from different participants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 Why did the researchers use two blood draws rather than repeated blood sampling across the entire visit?</w:t>
      </w: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br w:type="textWrapping"/>
        <w:t xml:space="preserve">A. Because the continuous glucose monitor captured the full metabolic response, making later insulin and triglyceride measurements unnecessary</w:t>
        <w:br w:type="textWrapping"/>
        <w:t xml:space="preserve">B. Because insulin and triglycerides were expected to remain relatively stable after the 60-minute measurement</w:t>
        <w:br w:type="textWrapping"/>
        <w:t xml:space="preserve">C. To ensure that collecting blood did not affect how much participants later ate from the snack tray</w:t>
        <w:br w:type="textWrapping"/>
        <w:t xml:space="preserve">D. To limit the burden of repeated blood draws while still measuring insulin and triglycerides at a time when post-meal responses typically peak</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3. What did the correlation between the post-lunch glucose dip and snack intake suggest?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Larger glucose drops were associated with greater snack intake, indicating that the glucose dip fully accounted for the lunch-condition difference in later eating</w:t>
        <w:br w:type="textWrapping"/>
        <w:t xml:space="preserve">B. Larger glucose drops were associated with greater snack intake only after the ultra-processed lunch, indicating that the relationship did not occur in the other condition</w:t>
        <w:br w:type="textWrapping"/>
        <w:t xml:space="preserve">C. Larger glucose drops were associated with greater snack intake, but the correlation alone could not establish that the glucose dip caused participants to eat more</w:t>
        <w:br w:type="textWrapping"/>
        <w:t xml:space="preserve">D. Larger glucose drops predicted greater snack intake even after differences in taste and texture were controlled statistically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C</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4. What mechanism do the authors propose linking food processing to the different metabolic responses?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Greater processing makes food easier to break down and absorb, which may produce a sharper glucose rise, a larger insulin response, and a later decline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B. Ultra-processed foods contain more metabolizable calories than their labels report, even when labeled calories and macronutrients are matched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C. Additives in ultra-processed foods directly impair insulin signaling, causing glucose to remain elevated throughout the observation period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D. Minimally processed foods require more chewing, and the slower eating rate accounts for the observed glucose and insulin differences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A</w:t>
      </w:r>
    </w:p>
    <w:p w:rsidR="00000000" w:rsidDel="00000000" w:rsidP="00000000" w:rsidRDefault="00000000" w:rsidRPr="00000000" w14:paraId="000000F9">
      <w:pPr>
        <w:pStyle w:val="Heading2"/>
        <w:rPr>
          <w:rFonts w:ascii="Cambria" w:cs="Cambria" w:eastAsia="Cambria" w:hAnsi="Cambria"/>
        </w:rPr>
      </w:pPr>
      <w:r w:rsidDel="00000000" w:rsidR="00000000" w:rsidRPr="00000000">
        <w:rPr>
          <w:rFonts w:ascii="Cambria" w:cs="Cambria" w:eastAsia="Cambria" w:hAnsi="Cambria"/>
          <w:rtl w:val="0"/>
        </w:rPr>
        <w:t xml:space="preserve">Do Online Product Listings Accurately Describe What Arrives in the Package?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1. What did the researchers use as an external benchmark to assess whether audit-coded mismatch scores or star ratings reflected real-world listing problems?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Each listing's overall return rate, which combined returns due to inaccurate descriptions with returns for fit, preference, damage, and other reasons</w:t>
        <w:br w:type="textWrapping"/>
        <w:t xml:space="preserve">B. The proportion of written reviews that mentioned discrepancies between the listing and the delivered product</w:t>
        <w:br w:type="textWrapping"/>
        <w:t xml:space="preserve">C. Each listing's trailing 90-day item-not-as-described return rate, which recorded returns attributed specifically to the product not matching its listing</w:t>
        <w:br w:type="textWrapping"/>
        <w:t xml:space="preserve">D. The number of customer complaints or policy reports submitted against the seller during the preceding 90 days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C</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 How did the researchers sample products across the three seller types within each product category?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They sampled seller types in proportion to their share of listings on the marketplace</w:t>
        <w:br w:type="textWrapping"/>
        <w:t xml:space="preserve">B. They sampled the same number of products from each seller type within every category</w:t>
        <w:br w:type="textWrapping"/>
        <w:t xml:space="preserve">C. They sampled more seller-shipped third-party listings in categories expected to have higher mismatch rates</w:t>
        <w:br w:type="textWrapping"/>
        <w:t xml:space="preserve">D. They sampled products from only one seller type within each category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B</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3. Which conclusion is best supported by the category-specific mismatch results?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Product categories differed mainly in how often mismatches occurred, while the types of claims that failed were broadly similar across categories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B. Product categories differed both in their overall mismatch rates and in the kinds of listing claims that were most often inaccurate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C. Differences between product categories were primarily caused by unequal representation of the three seller types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D. Categories with more easily measurable physical features, such as dimensions or capacity, consistently showed the highest mismatch rates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B</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4. Why might star ratings fail to closely track objective listing accuracy, according to the authors?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A. Star ratings are calculated across all products sold by the same seller, whereas mismatch scores were calculated for individual listings</w:t>
        <w:br w:type="textWrapping"/>
        <w:t xml:space="preserve">B. Star ratings are based primarily on whether a product was returned, whereas mismatch scores were based on direct inspection</w:t>
        <w:br w:type="textWrapping"/>
        <w:t xml:space="preserve">C. Star ratings place greater weight on recent reviews, whereas mismatch scores weighted every audited claim equally</w:t>
        <w:br w:type="textWrapping"/>
        <w:t xml:space="preserve">D. Star ratings combine listing accuracy with other aspects of the purchase, such as shipping, customer service, packaging, and price satisfaction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e2f0d9" w:val="clear"/>
        <w:spacing w:after="100" w:before="60" w:line="276" w:lineRule="auto"/>
        <w:ind w:left="0" w:right="0" w:firstLine="0"/>
        <w:jc w:val="left"/>
        <w:rPr>
          <w:rFonts w:ascii="Cambria" w:cs="Cambria" w:eastAsia="Cambria" w:hAnsi="Cambria"/>
          <w:i w:val="1"/>
          <w:iCs w:val="1"/>
          <w:smallCaps w:val="0"/>
          <w:strike w:val="0"/>
          <w:color w:val="595959"/>
          <w:sz w:val="18"/>
          <w:szCs w:val="18"/>
          <w:u w:val="none"/>
          <w:shd w:fill="auto" w:val="clear"/>
          <w:vertAlign w:val="baseline"/>
        </w:rPr>
      </w:pPr>
      <w:r w:rsidDel="00000000" w:rsidR="00000000" w:rsidRPr="00000000">
        <w:rPr>
          <w:rFonts w:ascii="Cambria" w:cs="Cambria" w:eastAsia="Cambria" w:hAnsi="Cambria"/>
          <w:i w:val="1"/>
          <w:iCs w:val="1"/>
          <w:smallCaps w:val="0"/>
          <w:strike w:val="0"/>
          <w:color w:val="595959"/>
          <w:sz w:val="18"/>
          <w:szCs w:val="18"/>
          <w:u w:val="none"/>
          <w:shd w:fill="auto" w:val="clear"/>
          <w:vertAlign w:val="baseline"/>
          <w:rtl w:val="0"/>
        </w:rPr>
        <w:t xml:space="preserve">Correct answer: D</w:t>
      </w:r>
    </w:p>
    <w:p w:rsidR="00000000" w:rsidDel="00000000" w:rsidP="00000000" w:rsidRDefault="00000000" w:rsidRPr="00000000" w14:paraId="00000109">
      <w:pPr>
        <w:pStyle w:val="Heading1"/>
        <w:rPr>
          <w:rFonts w:ascii="Cambria" w:cs="Cambria" w:eastAsia="Cambria" w:hAnsi="Cambria"/>
        </w:rPr>
      </w:pPr>
      <w:r w:rsidDel="00000000" w:rsidR="00000000" w:rsidRPr="00000000">
        <w:rPr>
          <w:rFonts w:ascii="Cambria" w:cs="Cambria" w:eastAsia="Cambria" w:hAnsi="Cambria"/>
          <w:rtl w:val="0"/>
        </w:rPr>
        <w:t xml:space="preserve">10. Debrief</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i w:val="0"/>
          <w:iCs w:val="0"/>
          <w:smallCaps w:val="0"/>
          <w:strike w:val="0"/>
          <w:color w:val="000000"/>
          <w:sz w:val="21"/>
          <w:szCs w:val="21"/>
          <w:u w:val="none"/>
          <w:shd w:fill="auto" w:val="clear"/>
          <w:vertAlign w:val="baseline"/>
          <w:rtl w:val="0"/>
        </w:rPr>
        <w:t xml:space="preserve">The purpose of this study is to understand how people evaluate research claims, reason about evidence, and, for some participants, with or without AI tools during scientific reasoning tasks. To study these processes fairly, we did not want participants’ responses to depend on prior knowledge of a real topic, article, or research area. For that reason, the research articles you read were artificially constructed for this study and were not real published research papers. The findings, statistics, citations, and implications in the articles were included as part of the study materials and should not be treated as established scientific evidence or as advice for real-world decisions.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Cambria" w:cs="Cambria" w:eastAsia="Cambria" w:hAnsi="Cambria"/>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Thank you very much for participating!</w:t>
      </w:r>
      <w:r w:rsidDel="00000000" w:rsidR="00000000" w:rsidRPr="00000000">
        <w:rPr>
          <w:rtl w:val="0"/>
        </w:rPr>
      </w:r>
    </w:p>
    <w:sectPr>
      <w:headerReference r:id="rId9" w:type="default"/>
      <w:footerReference r:id="rId10" w:type="default"/>
      <w:pgSz w:h="15840" w:w="12240" w:orient="portrait"/>
      <w:pgMar w:bottom="936" w:top="936"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unice Yiu" w:id="4" w:date="2026-06-22T20:10:04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instructions into separate pages where participants have to click next to encourage reading.</w:t>
      </w:r>
    </w:p>
  </w:comment>
  <w:comment w:author="Eunice Yiu" w:id="5" w:date="2026-06-22T20:10:16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to one paragraph per page.</w:t>
      </w:r>
    </w:p>
  </w:comment>
  <w:comment w:author="Eunice Yiu" w:id="0" w:date="2026-06-22T20:08:52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including a progress bar throughout the study so participants have a sense of how far into the study they are.</w:t>
      </w:r>
    </w:p>
  </w:comment>
  <w:comment w:author="Eunice Yiu" w:id="6" w:date="2026-06-22T20:27:35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we randomize the question and answer option orders!</w:t>
      </w:r>
    </w:p>
  </w:comment>
  <w:comment w:author="Eunice Yiu" w:id="3" w:date="2026-06-22T20:03:5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ask for how many years in the position (rounded up to nearest integer)</w:t>
      </w:r>
    </w:p>
  </w:comment>
  <w:comment w:author="Eunice Yiu" w:id="2" w:date="2026-06-22T20:02:46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PhD student, and then when selected, ask them to put number of years in program (rounded up to nearest integer) - some people also take more than five years so let them put the number themselves</w:t>
      </w:r>
    </w:p>
  </w:comment>
  <w:comment w:author="Eunice Yiu" w:id="1" w:date="2026-06-22T20:03:1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Master's student, and then when selected, ask them to put number of years in program (rounded up to nearest integer).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E" w15:done="0"/>
  <w15:commentEx w15:paraId="0000010F" w15:paraIdParent="0000010E" w15:done="0"/>
  <w15:commentEx w15:paraId="00000110" w15:done="0"/>
  <w15:commentEx w15:paraId="00000111" w15:done="0"/>
  <w15:commentEx w15:paraId="00000112" w15:done="0"/>
  <w15:commentEx w15:paraId="00000113" w15:done="0"/>
  <w15:commentEx w15:paraId="000001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902ghDx1PmdKU28HOCS6XRq0Q==">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642548ae-b89f-4f9d-a29b-e4050ea1213f</vt:lpwstr>
  </property>
</Properties>
</file>