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9805" w14:textId="77777777" w:rsidR="002B235A" w:rsidRPr="004A37BA" w:rsidRDefault="002B235A" w:rsidP="002B23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4A37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As a result of the Company’s continuing restructuring activities, the Company has recorded </w:t>
      </w:r>
      <w:proofErr w:type="gramStart"/>
      <w:r w:rsidRPr="004A37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 number of</w:t>
      </w:r>
      <w:proofErr w:type="gramEnd"/>
      <w:r w:rsidRPr="004A37B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special charges. Special charges (credits) for the years ended December 31, 2003, 2002 and 2001 included the following (in millions):</w:t>
      </w:r>
    </w:p>
    <w:tbl>
      <w:tblPr>
        <w:tblW w:w="275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50"/>
        <w:gridCol w:w="182"/>
        <w:gridCol w:w="301"/>
        <w:gridCol w:w="182"/>
        <w:gridCol w:w="304"/>
        <w:gridCol w:w="182"/>
        <w:gridCol w:w="301"/>
        <w:gridCol w:w="182"/>
        <w:gridCol w:w="304"/>
        <w:gridCol w:w="363"/>
        <w:gridCol w:w="450"/>
        <w:gridCol w:w="363"/>
      </w:tblGrid>
      <w:tr w:rsidR="002B235A" w:rsidRPr="004A37BA" w14:paraId="7901C122" w14:textId="77777777" w:rsidTr="00505190">
        <w:trPr>
          <w:tblCellSpacing w:w="0" w:type="dxa"/>
          <w:jc w:val="center"/>
        </w:trPr>
        <w:tc>
          <w:tcPr>
            <w:tcW w:w="2900" w:type="pct"/>
            <w:vAlign w:val="bottom"/>
            <w:hideMark/>
          </w:tcPr>
          <w:p w14:paraId="0BA5D302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0" w:type="pct"/>
            <w:vAlign w:val="bottom"/>
            <w:hideMark/>
          </w:tcPr>
          <w:p w14:paraId="739CA95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0" w:type="pct"/>
            <w:vAlign w:val="bottom"/>
            <w:hideMark/>
          </w:tcPr>
          <w:p w14:paraId="5C1AA3D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" w:type="pct"/>
            <w:vAlign w:val="bottom"/>
            <w:hideMark/>
          </w:tcPr>
          <w:p w14:paraId="050B379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0" w:type="pct"/>
            <w:vAlign w:val="bottom"/>
            <w:hideMark/>
          </w:tcPr>
          <w:p w14:paraId="1A61155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0" w:type="pct"/>
            <w:vAlign w:val="bottom"/>
            <w:hideMark/>
          </w:tcPr>
          <w:p w14:paraId="197D8BB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0" w:type="pct"/>
            <w:vAlign w:val="bottom"/>
            <w:hideMark/>
          </w:tcPr>
          <w:p w14:paraId="0066D4A4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" w:type="pct"/>
            <w:vAlign w:val="bottom"/>
            <w:hideMark/>
          </w:tcPr>
          <w:p w14:paraId="03F8382D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50" w:type="pct"/>
            <w:vAlign w:val="bottom"/>
            <w:hideMark/>
          </w:tcPr>
          <w:p w14:paraId="648FCA59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50" w:type="pct"/>
            <w:vAlign w:val="bottom"/>
            <w:hideMark/>
          </w:tcPr>
          <w:p w14:paraId="7B52A2C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0" w:type="pct"/>
            <w:vAlign w:val="bottom"/>
            <w:hideMark/>
          </w:tcPr>
          <w:p w14:paraId="2C3C0D01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0" w:type="pct"/>
            <w:vAlign w:val="bottom"/>
            <w:hideMark/>
          </w:tcPr>
          <w:p w14:paraId="16CBAF51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00" w:type="pct"/>
            <w:vAlign w:val="bottom"/>
            <w:hideMark/>
          </w:tcPr>
          <w:p w14:paraId="1F1162A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50B840D2" w14:textId="77777777" w:rsidTr="00505190">
        <w:trPr>
          <w:tblCellSpacing w:w="0" w:type="dxa"/>
          <w:jc w:val="center"/>
        </w:trPr>
        <w:tc>
          <w:tcPr>
            <w:tcW w:w="0" w:type="auto"/>
            <w:vAlign w:val="bottom"/>
            <w:hideMark/>
          </w:tcPr>
          <w:p w14:paraId="535B1ED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69BB6171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gridSpan w:val="11"/>
            <w:noWrap/>
            <w:vAlign w:val="bottom"/>
            <w:hideMark/>
          </w:tcPr>
          <w:p w14:paraId="54961A7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Year Ended December 31,</w:t>
            </w:r>
          </w:p>
          <w:p w14:paraId="1D8349F0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2D103494">
                <v:rect id="_x0000_i1025" style="width:0;height:.6pt" o:hralign="center" o:hrstd="t" o:hrnoshade="t" o:hr="t" fillcolor="#a0a0a0" stroked="f"/>
              </w:pict>
            </w:r>
          </w:p>
        </w:tc>
      </w:tr>
      <w:tr w:rsidR="002B235A" w:rsidRPr="004A37BA" w14:paraId="450FB293" w14:textId="77777777" w:rsidTr="00505190">
        <w:trPr>
          <w:tblCellSpacing w:w="0" w:type="dxa"/>
          <w:jc w:val="center"/>
        </w:trPr>
        <w:tc>
          <w:tcPr>
            <w:tcW w:w="0" w:type="auto"/>
            <w:vAlign w:val="bottom"/>
            <w:hideMark/>
          </w:tcPr>
          <w:p w14:paraId="479BA0D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3875345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0364B85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2003</w:t>
            </w:r>
          </w:p>
          <w:p w14:paraId="4A0145FD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61BDCC5C">
                <v:rect id="_x0000_i1026" style="width:0;height:.6pt" o:hralign="center" o:hrstd="t" o:hrnoshade="t" o:hr="t" fillcolor="#a0a0a0" stroked="f"/>
              </w:pict>
            </w:r>
          </w:p>
        </w:tc>
        <w:tc>
          <w:tcPr>
            <w:tcW w:w="0" w:type="auto"/>
            <w:vAlign w:val="bottom"/>
            <w:hideMark/>
          </w:tcPr>
          <w:p w14:paraId="2DE6C6F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096BB339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2002</w:t>
            </w:r>
          </w:p>
          <w:p w14:paraId="03C73BBF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4955C0E9">
                <v:rect id="_x0000_i1027" style="width:0;height:.6pt" o:hralign="center" o:hrstd="t" o:hrnoshade="t" o:hr="t" fillcolor="#a0a0a0" stroked="f"/>
              </w:pict>
            </w:r>
          </w:p>
        </w:tc>
        <w:tc>
          <w:tcPr>
            <w:tcW w:w="0" w:type="auto"/>
            <w:vAlign w:val="bottom"/>
            <w:hideMark/>
          </w:tcPr>
          <w:p w14:paraId="0D4BBE0B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gridSpan w:val="3"/>
            <w:noWrap/>
            <w:vAlign w:val="bottom"/>
            <w:hideMark/>
          </w:tcPr>
          <w:p w14:paraId="2DC6738E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2001</w:t>
            </w:r>
          </w:p>
          <w:p w14:paraId="314BD3F9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79D67C2A">
                <v:rect id="_x0000_i1028" style="width:0;height:.6pt" o:hralign="center" o:hrstd="t" o:hrnoshade="t" o:hr="t" fillcolor="#a0a0a0" stroked="f"/>
              </w:pict>
            </w:r>
          </w:p>
        </w:tc>
      </w:tr>
      <w:tr w:rsidR="002B235A" w:rsidRPr="004A37BA" w14:paraId="0F79718B" w14:textId="77777777" w:rsidTr="00505190">
        <w:trPr>
          <w:tblCellSpacing w:w="0" w:type="dxa"/>
          <w:jc w:val="center"/>
        </w:trPr>
        <w:tc>
          <w:tcPr>
            <w:tcW w:w="0" w:type="auto"/>
            <w:shd w:val="clear" w:color="auto" w:fill="EEEEEE"/>
            <w:vAlign w:val="bottom"/>
            <w:hideMark/>
          </w:tcPr>
          <w:p w14:paraId="0642974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Aircraft charges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3B3666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46B3EF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315AD475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321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049560B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71AC7956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00B7DA2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28397C4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658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060EB9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613B99C5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68717D9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7AAAE4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1,237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79ECE0C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5E81834F" w14:textId="77777777" w:rsidTr="00505190">
        <w:trPr>
          <w:tblCellSpacing w:w="0" w:type="dxa"/>
          <w:jc w:val="center"/>
        </w:trPr>
        <w:tc>
          <w:tcPr>
            <w:tcW w:w="0" w:type="auto"/>
            <w:vAlign w:val="bottom"/>
            <w:hideMark/>
          </w:tcPr>
          <w:p w14:paraId="41059D3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Employee charges</w:t>
            </w:r>
          </w:p>
        </w:tc>
        <w:tc>
          <w:tcPr>
            <w:tcW w:w="0" w:type="auto"/>
            <w:vAlign w:val="bottom"/>
            <w:hideMark/>
          </w:tcPr>
          <w:p w14:paraId="0F6D17E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673AD959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57B122C4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0" w:type="auto"/>
            <w:vAlign w:val="bottom"/>
            <w:hideMark/>
          </w:tcPr>
          <w:p w14:paraId="418FA79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3F1C7B3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42B0758D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069A8A6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</w:t>
            </w:r>
          </w:p>
        </w:tc>
        <w:tc>
          <w:tcPr>
            <w:tcW w:w="0" w:type="auto"/>
            <w:vAlign w:val="bottom"/>
            <w:hideMark/>
          </w:tcPr>
          <w:p w14:paraId="71BB4AC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3930C68E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1F3DFEA5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285EB73E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</w:t>
            </w:r>
          </w:p>
        </w:tc>
        <w:tc>
          <w:tcPr>
            <w:tcW w:w="0" w:type="auto"/>
            <w:vAlign w:val="bottom"/>
            <w:hideMark/>
          </w:tcPr>
          <w:p w14:paraId="54A87AF2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18D747D6" w14:textId="77777777" w:rsidTr="00505190">
        <w:trPr>
          <w:tblCellSpacing w:w="0" w:type="dxa"/>
          <w:jc w:val="center"/>
        </w:trPr>
        <w:tc>
          <w:tcPr>
            <w:tcW w:w="0" w:type="auto"/>
            <w:shd w:val="clear" w:color="auto" w:fill="EEEEEE"/>
            <w:vAlign w:val="bottom"/>
            <w:hideMark/>
          </w:tcPr>
          <w:p w14:paraId="29974F0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Facility </w:t>
            </w:r>
            <w:proofErr w:type="gramStart"/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exit</w:t>
            </w:r>
            <w:proofErr w:type="gramEnd"/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costs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2CBFBDE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2E3F74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0E92C59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2FB25D4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68B0AA6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C86342B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238C2E0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3CEF5F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5C0129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7496650D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8AF8C06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115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119B960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0EFD1D79" w14:textId="77777777" w:rsidTr="00505190">
        <w:trPr>
          <w:tblCellSpacing w:w="0" w:type="dxa"/>
          <w:jc w:val="center"/>
        </w:trPr>
        <w:tc>
          <w:tcPr>
            <w:tcW w:w="0" w:type="auto"/>
            <w:vAlign w:val="bottom"/>
            <w:hideMark/>
          </w:tcPr>
          <w:p w14:paraId="15EBA68D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0" w:type="auto"/>
            <w:vAlign w:val="bottom"/>
            <w:hideMark/>
          </w:tcPr>
          <w:p w14:paraId="0C611F7B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14:paraId="05016444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2170291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(68</w:t>
            </w:r>
          </w:p>
        </w:tc>
        <w:tc>
          <w:tcPr>
            <w:tcW w:w="0" w:type="auto"/>
            <w:noWrap/>
            <w:vAlign w:val="bottom"/>
            <w:hideMark/>
          </w:tcPr>
          <w:p w14:paraId="66E6486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bottom"/>
            <w:hideMark/>
          </w:tcPr>
          <w:p w14:paraId="2B737AF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08414BB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4C039515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0" w:type="auto"/>
            <w:vAlign w:val="bottom"/>
            <w:hideMark/>
          </w:tcPr>
          <w:p w14:paraId="407B3765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520905B1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3F2C35A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bottom"/>
            <w:hideMark/>
          </w:tcPr>
          <w:p w14:paraId="1E127BFE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0" w:type="auto"/>
            <w:vAlign w:val="bottom"/>
            <w:hideMark/>
          </w:tcPr>
          <w:p w14:paraId="462B8794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0598990C" w14:textId="77777777" w:rsidTr="0050519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1F60633B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CB91B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A21E0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66D8BF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34664913">
                <v:rect id="_x0000_i1029" style="width:0;height:.6pt" o:hralign="center" o:hrstd="t" o:hrnoshade="t" o:hr="t" fillcolor="#a0a0a0" stroked="f"/>
              </w:pict>
            </w:r>
          </w:p>
          <w:p w14:paraId="1995E7F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6EF9FC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1D17AF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676896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624434B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530E3472">
                <v:rect id="_x0000_i1030" style="width:0;height:.6pt" o:hralign="center" o:hrstd="t" o:hrnoshade="t" o:hr="t" fillcolor="#a0a0a0" stroked="f"/>
              </w:pict>
            </w:r>
          </w:p>
          <w:p w14:paraId="4836776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8E83A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25C849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2576B4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BA3A4A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62FECB62">
                <v:rect id="_x0000_i1031" style="width:0;height:.6pt" o:hralign="center" o:hrstd="t" o:hrnoshade="t" o:hr="t" fillcolor="#a0a0a0" stroked="f"/>
              </w:pict>
            </w:r>
          </w:p>
          <w:p w14:paraId="195AD9A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5D0BC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7FD86A72" w14:textId="77777777" w:rsidTr="00505190">
        <w:trPr>
          <w:tblCellSpacing w:w="0" w:type="dxa"/>
          <w:jc w:val="center"/>
        </w:trPr>
        <w:tc>
          <w:tcPr>
            <w:tcW w:w="0" w:type="auto"/>
            <w:shd w:val="clear" w:color="auto" w:fill="EEEEEE"/>
            <w:vAlign w:val="bottom"/>
            <w:hideMark/>
          </w:tcPr>
          <w:p w14:paraId="4A342219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 special charges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D0CF086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04741D8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759E47AB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407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43053B8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D08A98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305DCC7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197A7C5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718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0B01513B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C95F151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2F5782B3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B3DD17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1,466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1D98894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4A37BA" w14:paraId="2F5C8830" w14:textId="77777777" w:rsidTr="00505190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2C7893F2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D0808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1E0B90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271B89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63CD63DD">
                <v:rect id="_x0000_i1032" style="width:0;height:2.4pt" o:hralign="center" o:hrstd="t" o:hrnoshade="t" o:hr="t" fillcolor="#a0a0a0" stroked="f"/>
              </w:pict>
            </w:r>
          </w:p>
          <w:p w14:paraId="48581004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56B3A99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B3F4EC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C7C697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1A8C48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597CF963">
                <v:rect id="_x0000_i1033" style="width:0;height:2.4pt" o:hralign="center" o:hrstd="t" o:hrnoshade="t" o:hr="t" fillcolor="#a0a0a0" stroked="f"/>
              </w:pict>
            </w:r>
          </w:p>
          <w:p w14:paraId="1784A90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566470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57FB2D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24BA2B2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AD6D17" w14:textId="77777777" w:rsidR="002B235A" w:rsidRPr="004A37BA" w:rsidRDefault="00000000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pict w14:anchorId="2A783E95">
                <v:rect id="_x0000_i1034" style="width:0;height:2.4pt" o:hralign="center" o:hrstd="t" o:hrnoshade="t" o:hr="t" fillcolor="#a0a0a0" stroked="f"/>
              </w:pict>
            </w:r>
          </w:p>
          <w:p w14:paraId="2A3EF0CF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A90CCA" w14:textId="77777777" w:rsidR="002B235A" w:rsidRPr="004A37BA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A37B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0BE15502" w14:textId="77777777" w:rsidR="002B235A" w:rsidRDefault="002B235A" w:rsidP="002B23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5E86F0B6" w14:textId="77777777" w:rsidR="002B235A" w:rsidRDefault="002B235A" w:rsidP="002B23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50"/>
        <w:gridCol w:w="8510"/>
        <w:gridCol w:w="50"/>
        <w:gridCol w:w="100"/>
        <w:gridCol w:w="200"/>
        <w:gridCol w:w="50"/>
      </w:tblGrid>
      <w:tr w:rsidR="002B235A" w:rsidRPr="0056316B" w14:paraId="73C4A64B" w14:textId="77777777" w:rsidTr="00764259">
        <w:trPr>
          <w:tblCellSpacing w:w="0" w:type="dxa"/>
        </w:trPr>
        <w:tc>
          <w:tcPr>
            <w:tcW w:w="0" w:type="auto"/>
            <w:gridSpan w:val="3"/>
            <w:shd w:val="clear" w:color="auto" w:fill="EEEEEE"/>
            <w:hideMark/>
          </w:tcPr>
          <w:p w14:paraId="79CD5EC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Employee charges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56BA6211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47511B9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0D9C3B89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3DA4BBC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56316B" w14:paraId="62CF3393" w14:textId="77777777" w:rsidTr="0076425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A2C85C1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2003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7914165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12AA615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Reduced approximately 9,300 jobs across all work groups** (by June 2004) in conjunction with the Management Reductions and the Labor Agreements and the reduction of the St. Louis hub. Accrued primarily</w:t>
            </w:r>
            <w:proofErr w:type="gramStart"/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severance</w:t>
            </w:r>
            <w:proofErr w:type="gramEnd"/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costs.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D65677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noWrap/>
            <w:vAlign w:val="bottom"/>
            <w:hideMark/>
          </w:tcPr>
          <w:p w14:paraId="263F8C7D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6EFD50B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070EEE0E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56316B" w14:paraId="7E09996B" w14:textId="77777777" w:rsidTr="00764259">
        <w:trPr>
          <w:tblCellSpacing w:w="0" w:type="dxa"/>
        </w:trPr>
        <w:tc>
          <w:tcPr>
            <w:tcW w:w="0" w:type="auto"/>
            <w:shd w:val="clear" w:color="auto" w:fill="EEEEEE"/>
            <w:hideMark/>
          </w:tcPr>
          <w:p w14:paraId="41FA79D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412165CE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394B5FDC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Recognized curtailment loss as discussed in Note 10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1BA9547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4A1A0F0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64BF696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1E3BFA9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56316B" w14:paraId="397E9065" w14:textId="77777777" w:rsidTr="0076425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14F95E8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7536BED1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50435A73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Accrued severance charges related to the 2002 workforce reduction discussed below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42F1D7CD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2F0AE23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7655464F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40773D7C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56316B" w14:paraId="2D710E68" w14:textId="77777777" w:rsidTr="00764259">
        <w:trPr>
          <w:tblCellSpacing w:w="0" w:type="dxa"/>
        </w:trPr>
        <w:tc>
          <w:tcPr>
            <w:tcW w:w="0" w:type="auto"/>
            <w:shd w:val="clear" w:color="auto" w:fill="EEEEEE"/>
            <w:hideMark/>
          </w:tcPr>
          <w:p w14:paraId="47763E12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1E38080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669936C1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1ED68320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26712384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5D6C3DF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1C9223B8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56316B" w14:paraId="0A15EEE7" w14:textId="77777777" w:rsidTr="0076425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54266F9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3F754B54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11D7AC70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6316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Reduced vacation accrual to reflect new lower pay scales and maximum vacation caps and wrote off a note receivable from one of the Company’s three major unions in conjunction with the Labor Agreements and the Management Reductions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FEECC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CE4896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C38877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7459A" w14:textId="77777777" w:rsidR="002B235A" w:rsidRPr="0056316B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B235A" w:rsidRPr="00F70CF3" w14:paraId="243A1922" w14:textId="77777777" w:rsidTr="00764259">
        <w:trPr>
          <w:tblCellSpacing w:w="0" w:type="dxa"/>
        </w:trPr>
        <w:tc>
          <w:tcPr>
            <w:tcW w:w="0" w:type="auto"/>
            <w:gridSpan w:val="3"/>
            <w:shd w:val="clear" w:color="auto" w:fill="EEEEEE"/>
            <w:hideMark/>
          </w:tcPr>
          <w:p w14:paraId="067AD21D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14:ligatures w14:val="none"/>
              </w:rPr>
              <w:t xml:space="preserve">Facility </w:t>
            </w:r>
            <w:proofErr w:type="gramStart"/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14:ligatures w14:val="none"/>
              </w:rPr>
              <w:t>exit</w:t>
            </w:r>
            <w:proofErr w:type="gramEnd"/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  <w14:ligatures w14:val="none"/>
              </w:rPr>
              <w:t xml:space="preserve"> costs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30DB4CDF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6820D28A" w14:textId="77777777" w:rsidR="002B235A" w:rsidRPr="00F70CF3" w:rsidRDefault="002B235A" w:rsidP="005051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4E39D591" w14:textId="77777777" w:rsidR="002B235A" w:rsidRPr="00F70CF3" w:rsidRDefault="002B235A" w:rsidP="005051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1BC308EC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F70CF3" w14:paraId="59227542" w14:textId="77777777" w:rsidTr="0076425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3E2E732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2003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2CC4BB3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4280C009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Accrued the fair value of future lease commitments and wrote-off certain prepaid rental amounts and leasehold improvements related to certain excess airport space that will no longer be used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6053E0F9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noWrap/>
            <w:vAlign w:val="bottom"/>
            <w:hideMark/>
          </w:tcPr>
          <w:p w14:paraId="0CEAAA25" w14:textId="77777777" w:rsidR="002B235A" w:rsidRPr="00F70CF3" w:rsidRDefault="002B235A" w:rsidP="005051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18E0052" w14:textId="77777777" w:rsidR="002B235A" w:rsidRPr="00F70CF3" w:rsidRDefault="002B235A" w:rsidP="005051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0" w:type="auto"/>
            <w:shd w:val="clear" w:color="auto" w:fill="FFFFFF"/>
            <w:noWrap/>
            <w:hideMark/>
          </w:tcPr>
          <w:p w14:paraId="5FAF0A13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F70CF3" w14:paraId="39ADF42D" w14:textId="77777777" w:rsidTr="00764259">
        <w:trPr>
          <w:tblCellSpacing w:w="0" w:type="dxa"/>
        </w:trPr>
        <w:tc>
          <w:tcPr>
            <w:tcW w:w="0" w:type="auto"/>
            <w:shd w:val="clear" w:color="auto" w:fill="EEEEEE"/>
            <w:hideMark/>
          </w:tcPr>
          <w:p w14:paraId="19F95692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0D7AE09B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3E074B50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Reduced the size of the St. Louis hub and accrued the fair value of certain future lease commitments</w:t>
            </w:r>
          </w:p>
        </w:tc>
        <w:tc>
          <w:tcPr>
            <w:tcW w:w="0" w:type="auto"/>
            <w:shd w:val="clear" w:color="auto" w:fill="EEEEEE"/>
            <w:vAlign w:val="bottom"/>
            <w:hideMark/>
          </w:tcPr>
          <w:p w14:paraId="38E10DF6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2CE15E4D" w14:textId="77777777" w:rsidR="002B235A" w:rsidRPr="00F70CF3" w:rsidRDefault="002B235A" w:rsidP="005051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EEEEEE"/>
            <w:hideMark/>
          </w:tcPr>
          <w:p w14:paraId="5CEB71D5" w14:textId="77777777" w:rsidR="002B235A" w:rsidRPr="00F70CF3" w:rsidRDefault="002B235A" w:rsidP="005051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EEEEEE"/>
            <w:noWrap/>
            <w:hideMark/>
          </w:tcPr>
          <w:p w14:paraId="4F7AEB9E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B235A" w:rsidRPr="00F70CF3" w14:paraId="105FFF30" w14:textId="77777777" w:rsidTr="0076425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17D2BC7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A054B6F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582BA881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70CF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EC4C22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318414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A4B0EF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24871C" w14:textId="77777777" w:rsidR="002B235A" w:rsidRPr="00F70CF3" w:rsidRDefault="002B235A" w:rsidP="005051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DCD88E3" w14:textId="77777777" w:rsidR="002B235A" w:rsidRPr="00D113F9" w:rsidRDefault="002B235A" w:rsidP="002B23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12971473" w14:textId="77777777" w:rsidR="002C20AD" w:rsidRPr="00A770A8" w:rsidRDefault="002C20AD" w:rsidP="00A770A8"/>
    <w:sectPr w:rsidR="002C20AD" w:rsidRPr="00A7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CD"/>
    <w:rsid w:val="000417E7"/>
    <w:rsid w:val="00055FF7"/>
    <w:rsid w:val="0006368A"/>
    <w:rsid w:val="000F2C5E"/>
    <w:rsid w:val="00100A9E"/>
    <w:rsid w:val="00183007"/>
    <w:rsid w:val="00191EB0"/>
    <w:rsid w:val="001A224B"/>
    <w:rsid w:val="001E221B"/>
    <w:rsid w:val="001F7A3A"/>
    <w:rsid w:val="0021301A"/>
    <w:rsid w:val="00260FDB"/>
    <w:rsid w:val="002725F3"/>
    <w:rsid w:val="002B235A"/>
    <w:rsid w:val="002B5930"/>
    <w:rsid w:val="002C20AD"/>
    <w:rsid w:val="00316A34"/>
    <w:rsid w:val="00323AC6"/>
    <w:rsid w:val="0033533B"/>
    <w:rsid w:val="003820D4"/>
    <w:rsid w:val="003B4851"/>
    <w:rsid w:val="004046C3"/>
    <w:rsid w:val="00460FD0"/>
    <w:rsid w:val="00490590"/>
    <w:rsid w:val="004B1573"/>
    <w:rsid w:val="004C36DF"/>
    <w:rsid w:val="004D63D0"/>
    <w:rsid w:val="004F1F01"/>
    <w:rsid w:val="00541227"/>
    <w:rsid w:val="00542803"/>
    <w:rsid w:val="005505EC"/>
    <w:rsid w:val="00577F13"/>
    <w:rsid w:val="005864F9"/>
    <w:rsid w:val="005E3D89"/>
    <w:rsid w:val="005E3D8C"/>
    <w:rsid w:val="005E63D3"/>
    <w:rsid w:val="00611821"/>
    <w:rsid w:val="006258C5"/>
    <w:rsid w:val="00662418"/>
    <w:rsid w:val="0069098E"/>
    <w:rsid w:val="006B1E35"/>
    <w:rsid w:val="006C2223"/>
    <w:rsid w:val="00721E64"/>
    <w:rsid w:val="00764259"/>
    <w:rsid w:val="007A1B87"/>
    <w:rsid w:val="007A2C29"/>
    <w:rsid w:val="007B6FAC"/>
    <w:rsid w:val="007C1679"/>
    <w:rsid w:val="008071BA"/>
    <w:rsid w:val="00817DFA"/>
    <w:rsid w:val="00845265"/>
    <w:rsid w:val="0087304A"/>
    <w:rsid w:val="008C56E5"/>
    <w:rsid w:val="008E38A8"/>
    <w:rsid w:val="00905D76"/>
    <w:rsid w:val="00906782"/>
    <w:rsid w:val="00963B00"/>
    <w:rsid w:val="00984FA3"/>
    <w:rsid w:val="009B75A8"/>
    <w:rsid w:val="009C3D87"/>
    <w:rsid w:val="009E6F92"/>
    <w:rsid w:val="00A01CB8"/>
    <w:rsid w:val="00A23C44"/>
    <w:rsid w:val="00A24452"/>
    <w:rsid w:val="00A72F7B"/>
    <w:rsid w:val="00A770A8"/>
    <w:rsid w:val="00AB0BD4"/>
    <w:rsid w:val="00AE7278"/>
    <w:rsid w:val="00AF6BE1"/>
    <w:rsid w:val="00B02A64"/>
    <w:rsid w:val="00B86229"/>
    <w:rsid w:val="00BC7BAC"/>
    <w:rsid w:val="00BF36A7"/>
    <w:rsid w:val="00C5001D"/>
    <w:rsid w:val="00C71C49"/>
    <w:rsid w:val="00C77795"/>
    <w:rsid w:val="00C97746"/>
    <w:rsid w:val="00CA373F"/>
    <w:rsid w:val="00CB3778"/>
    <w:rsid w:val="00D30CCD"/>
    <w:rsid w:val="00D42711"/>
    <w:rsid w:val="00E11720"/>
    <w:rsid w:val="00E2053F"/>
    <w:rsid w:val="00E36779"/>
    <w:rsid w:val="00E503F5"/>
    <w:rsid w:val="00E5268E"/>
    <w:rsid w:val="00EA2677"/>
    <w:rsid w:val="00EE2DD0"/>
    <w:rsid w:val="00EF23C8"/>
    <w:rsid w:val="00EF4B80"/>
    <w:rsid w:val="00EF5EC9"/>
    <w:rsid w:val="00F25F23"/>
    <w:rsid w:val="00F847A1"/>
    <w:rsid w:val="00F910A1"/>
    <w:rsid w:val="00FA5CC9"/>
    <w:rsid w:val="00FA6818"/>
    <w:rsid w:val="00FF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1E4F"/>
  <w15:chartTrackingRefBased/>
  <w15:docId w15:val="{C26468F8-3873-4764-B188-998B714D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35A"/>
  </w:style>
  <w:style w:type="paragraph" w:styleId="Heading1">
    <w:name w:val="heading 1"/>
    <w:basedOn w:val="Normal"/>
    <w:next w:val="Normal"/>
    <w:link w:val="Heading1Char"/>
    <w:uiPriority w:val="9"/>
    <w:qFormat/>
    <w:rsid w:val="00D3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Tan</dc:creator>
  <cp:keywords/>
  <dc:description/>
  <cp:lastModifiedBy>Bruce Tan</cp:lastModifiedBy>
  <cp:revision>83</cp:revision>
  <dcterms:created xsi:type="dcterms:W3CDTF">2025-09-26T22:30:00Z</dcterms:created>
  <dcterms:modified xsi:type="dcterms:W3CDTF">2026-02-06T04:18:00Z</dcterms:modified>
</cp:coreProperties>
</file>