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B8B0B3">
      <w:pPr>
        <w:pStyle w:val="2"/>
        <w:keepNext w:val="0"/>
        <w:keepLines w:val="0"/>
        <w:widowControl/>
        <w:suppressLineNumbers w:val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 xml:space="preserve">   </w:t>
      </w:r>
      <w:r>
        <w:rPr>
          <w:rFonts w:hint="default" w:ascii="Adwa" w:hAnsi="Adwa" w:cs="Adwa"/>
          <w:sz w:val="28"/>
          <w:szCs w:val="28"/>
          <w:u w:val="none"/>
          <w:lang w:val="en-US"/>
        </w:rPr>
        <w:t xml:space="preserve"> </w:t>
      </w:r>
      <w:r>
        <w:rPr>
          <w:rStyle w:val="8"/>
          <w:rFonts w:hint="default" w:ascii="Adwa" w:hAnsi="Adwa" w:cs="Adwa"/>
          <w:b/>
          <w:bCs/>
          <w:u w:val="single"/>
        </w:rPr>
        <w:t>Table</w:t>
      </w:r>
      <w:r>
        <w:rPr>
          <w:rStyle w:val="8"/>
          <w:rFonts w:hint="default" w:ascii="Adwa" w:hAnsi="Adwa" w:cs="Adwa"/>
          <w:b/>
          <w:bCs/>
          <w:u w:val="single"/>
          <w:lang w:val="en-US"/>
        </w:rPr>
        <w:t xml:space="preserve"> </w:t>
      </w:r>
      <w:r>
        <w:rPr>
          <w:rStyle w:val="8"/>
          <w:rFonts w:hint="default" w:ascii="Adwa" w:hAnsi="Adwa" w:cs="Adwa"/>
          <w:b/>
          <w:bCs/>
          <w:u w:val="single"/>
        </w:rPr>
        <w:t>Evaluation</w:t>
      </w:r>
      <w:r>
        <w:rPr>
          <w:rStyle w:val="8"/>
          <w:rFonts w:hint="default" w:ascii="Adwa" w:hAnsi="Adwa" w:cs="Adwa"/>
          <w:b/>
          <w:bCs/>
          <w:u w:val="single"/>
          <w:lang w:val="en-US"/>
        </w:rPr>
        <w:t xml:space="preserve"> For </w:t>
      </w:r>
      <w:r>
        <w:rPr>
          <w:rStyle w:val="8"/>
          <w:rFonts w:hint="default" w:ascii="Adwa" w:hAnsi="Adwa" w:cs="Adwa"/>
          <w:b/>
          <w:bCs/>
          <w:u w:val="single"/>
        </w:rPr>
        <w:t>Puget Systems PC</w:t>
      </w:r>
    </w:p>
    <w:tbl>
      <w:tblPr>
        <w:tblStyle w:val="9"/>
        <w:tblW w:w="0" w:type="auto"/>
        <w:tblInd w:w="-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4"/>
        <w:gridCol w:w="1472"/>
        <w:gridCol w:w="1643"/>
        <w:gridCol w:w="3597"/>
      </w:tblGrid>
      <w:tr w14:paraId="768AF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5480" w:type="dxa"/>
            <w:gridSpan w:val="3"/>
          </w:tcPr>
          <w:p w14:paraId="723B1DA5">
            <w:pPr>
              <w:widowControl w:val="0"/>
              <w:ind w:firstLine="1760" w:firstLineChars="400"/>
              <w:jc w:val="both"/>
              <w:rPr>
                <w:rFonts w:hint="default" w:ascii="Arial" w:hAnsi="Arial" w:cs="Arial"/>
                <w:sz w:val="44"/>
                <w:szCs w:val="44"/>
                <w:lang w:val="en-US"/>
              </w:rPr>
            </w:pPr>
            <w:r>
              <w:rPr>
                <w:rFonts w:hint="default" w:ascii="Arial" w:hAnsi="Arial" w:cs="Arial"/>
                <w:sz w:val="44"/>
                <w:szCs w:val="44"/>
              </w:rPr>
              <w:t>criteria</w:t>
            </w:r>
          </w:p>
          <w:p w14:paraId="56A803BB">
            <w:pPr>
              <w:widowControl w:val="0"/>
              <w:jc w:val="both"/>
              <w:rPr>
                <w:rFonts w:hint="default"/>
                <w:sz w:val="28"/>
                <w:szCs w:val="28"/>
                <w:lang w:val="en-US"/>
              </w:rPr>
            </w:pPr>
          </w:p>
        </w:tc>
        <w:tc>
          <w:tcPr>
            <w:tcW w:w="2976" w:type="dxa"/>
          </w:tcPr>
          <w:p w14:paraId="1790FA54">
            <w:pPr>
              <w:pStyle w:val="2"/>
              <w:keepNext w:val="0"/>
              <w:keepLines w:val="0"/>
              <w:widowControl/>
              <w:suppressLineNumbers w:val="0"/>
              <w:ind w:left="480" w:leftChars="240" w:firstLine="3494" w:firstLineChars="1450"/>
              <w:rPr>
                <w:rStyle w:val="8"/>
                <w:rFonts w:hint="default"/>
                <w:b/>
                <w:bCs/>
                <w:vertAlign w:val="baseline"/>
                <w:lang w:val="en-US"/>
              </w:rPr>
            </w:pPr>
            <w:r>
              <w:rPr>
                <w:rStyle w:val="8"/>
                <w:rFonts w:hint="default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Evaluation </w:t>
            </w:r>
            <w:r>
              <w:rPr>
                <w:rStyle w:val="8"/>
                <w:rFonts w:hint="default" w:ascii="Arial" w:hAnsi="Arial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/value</w:t>
            </w:r>
          </w:p>
        </w:tc>
      </w:tr>
      <w:tr w14:paraId="1E6C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1910" w:type="dxa"/>
            <w:vMerge w:val="restart"/>
            <w:shd w:val="clear" w:color="auto" w:fill="auto"/>
            <w:vAlign w:val="top"/>
          </w:tcPr>
          <w:p w14:paraId="614933C6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</w:p>
          <w:p w14:paraId="3A6D35CB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</w:p>
          <w:p w14:paraId="5FFCB9E6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</w:p>
          <w:p w14:paraId="7896DF70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</w:p>
          <w:p w14:paraId="61A5FDC1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</w:p>
          <w:p w14:paraId="3F03A1E2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Fonts w:hint="default" w:ascii="Arial" w:hAnsi="Arial" w:eastAsia="SimSun" w:cs="Arial"/>
                <w:b/>
                <w:bCs/>
                <w:kern w:val="0"/>
                <w:sz w:val="18"/>
                <w:szCs w:val="18"/>
                <w:lang w:val="en-US" w:eastAsia="zh-CN" w:bidi="ar"/>
              </w:rPr>
            </w:pPr>
            <w:r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Hardware Quality &amp; Performance</w:t>
            </w:r>
          </w:p>
        </w:tc>
        <w:tc>
          <w:tcPr>
            <w:tcW w:w="1483" w:type="dxa"/>
            <w:vMerge w:val="restart"/>
          </w:tcPr>
          <w:p w14:paraId="3C1D5849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hint="default" w:ascii="Arial" w:hAnsi="Arial" w:cs="Arial"/>
                <w:b/>
                <w:bCs/>
                <w:sz w:val="22"/>
                <w:szCs w:val="22"/>
              </w:rPr>
              <w:t xml:space="preserve">  </w:t>
            </w:r>
          </w:p>
          <w:p w14:paraId="2CDE6727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721D1D15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1112319D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5327F43A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65A1EA06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6968DFCC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355EF94B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5BDA5A36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18EDF09F">
            <w:pPr>
              <w:widowControl w:val="0"/>
              <w:spacing w:after="0"/>
              <w:jc w:val="both"/>
              <w:rPr>
                <w:rFonts w:hint="default" w:ascii="Arial" w:hAnsi="Arial" w:cs="Arial"/>
                <w:b/>
                <w:bCs/>
                <w:sz w:val="22"/>
                <w:szCs w:val="22"/>
              </w:rPr>
            </w:pPr>
          </w:p>
          <w:p w14:paraId="43512165">
            <w:pPr>
              <w:widowControl w:val="0"/>
              <w:spacing w:after="0"/>
              <w:jc w:val="both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</w:p>
          <w:p w14:paraId="7FEBBD9F">
            <w:pPr>
              <w:widowControl w:val="0"/>
              <w:spacing w:after="0"/>
              <w:jc w:val="both"/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  <w:t xml:space="preserve">Core </w:t>
            </w:r>
            <w:bookmarkStart w:id="0" w:name="_GoBack"/>
            <w:bookmarkEnd w:id="0"/>
            <w:r>
              <w:rPr>
                <w:rFonts w:hint="default" w:ascii="Arial" w:hAnsi="Arial" w:cs="Arial"/>
                <w:b w:val="0"/>
                <w:bCs w:val="0"/>
                <w:sz w:val="22"/>
                <w:szCs w:val="22"/>
              </w:rPr>
              <w:t>Components</w:t>
            </w:r>
          </w:p>
          <w:p w14:paraId="52B2B94B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top"/>
          </w:tcPr>
          <w:p w14:paraId="63321D36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8"/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Cpu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337C5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build choices: Intel Core Ultra, Intel Xeon, AMD Ryzen/Threadripper/EPYC options available — highly customizable for workload demands. </w:t>
            </w:r>
          </w:p>
        </w:tc>
      </w:tr>
      <w:tr w14:paraId="4C1AE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</w:tcPr>
          <w:p w14:paraId="44C8BF5B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56D05BFD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top"/>
          </w:tcPr>
          <w:p w14:paraId="30A4329C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Fonts w:hint="default" w:ascii="Arial" w:hAnsi="Arial" w:eastAsia="SimSun" w:cs="Arial"/>
                <w:b/>
                <w:bCs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8"/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Gpu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33AC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selection of dedicated GPUs (e.g., NVIDIA RTX series) optimized per use case. </w:t>
            </w:r>
          </w:p>
        </w:tc>
      </w:tr>
      <w:tr w14:paraId="32A1F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10" w:type="dxa"/>
            <w:vMerge w:val="continue"/>
          </w:tcPr>
          <w:p w14:paraId="55851DEA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1BA78BF3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top"/>
          </w:tcPr>
          <w:p w14:paraId="6DB1026F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8"/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Ram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73510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DDR4/DDR5 configurations up to workstation levels; upgradable and tailored. </w:t>
            </w:r>
          </w:p>
        </w:tc>
      </w:tr>
      <w:tr w14:paraId="6C5F1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</w:tcPr>
          <w:p w14:paraId="72204ADD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77A800CC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top"/>
          </w:tcPr>
          <w:p w14:paraId="085A5A0F">
            <w:pPr>
              <w:pStyle w:val="2"/>
              <w:keepNext w:val="0"/>
              <w:keepLines w:val="0"/>
              <w:widowControl/>
              <w:suppressLineNumbers w:val="0"/>
              <w:outlineLvl w:val="1"/>
              <w:rPr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Style w:val="8"/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  <w:lang w:val="en-US"/>
              </w:rPr>
              <w:t>Storage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0CE24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PCIe SSD options with high capacities; reliability focus on quality components. </w:t>
            </w:r>
          </w:p>
        </w:tc>
      </w:tr>
      <w:tr w14:paraId="6170E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</w:tcPr>
          <w:p w14:paraId="3D94F403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restart"/>
          </w:tcPr>
          <w:p w14:paraId="62DFF4CF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  <w:p w14:paraId="0A21A4A5">
            <w:pPr>
              <w:widowControl w:val="0"/>
              <w:jc w:val="both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  <w:p w14:paraId="7DAD667E">
            <w:pPr>
              <w:widowControl w:val="0"/>
              <w:jc w:val="both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  <w:p w14:paraId="4C7BA225">
            <w:pPr>
              <w:widowControl w:val="0"/>
              <w:jc w:val="both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Thermals &amp; Noise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22CAF2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Cooling system quality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618EC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cooling per configuration; designed for quiet performance and stability. </w:t>
            </w:r>
          </w:p>
        </w:tc>
      </w:tr>
      <w:tr w14:paraId="20AC2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</w:tcPr>
          <w:p w14:paraId="281FC565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2D89D35D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5E5CC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Fan noise under load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12FA1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Quiet systems emphasized; stable in professional environments. </w:t>
            </w:r>
          </w:p>
        </w:tc>
      </w:tr>
      <w:tr w14:paraId="60181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10" w:type="dxa"/>
            <w:vMerge w:val="continue"/>
          </w:tcPr>
          <w:p w14:paraId="12FA2E3B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13055925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72011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Thermal throttling behavior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9C08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Systems built with headroom to avoid throttling in heavy workloads; tested per build. </w:t>
            </w:r>
          </w:p>
        </w:tc>
      </w:tr>
      <w:tr w14:paraId="594E3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</w:tcPr>
          <w:p w14:paraId="1BBD7604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restart"/>
          </w:tcPr>
          <w:p w14:paraId="1F15A216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  <w:p w14:paraId="693C7394">
            <w:pPr>
              <w:widowControl w:val="0"/>
              <w:jc w:val="both"/>
              <w:rPr>
                <w:rStyle w:val="8"/>
                <w:rFonts w:hint="default" w:ascii="Arial" w:hAnsi="Arial" w:cs="Arial"/>
                <w:b w:val="0"/>
                <w:bCs w:val="0"/>
                <w:sz w:val="22"/>
                <w:szCs w:val="22"/>
                <w:vertAlign w:val="baseline"/>
              </w:rPr>
            </w:pPr>
          </w:p>
          <w:p w14:paraId="53FD1386">
            <w:pPr>
              <w:widowControl w:val="0"/>
              <w:jc w:val="both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b w:val="0"/>
                <w:bCs w:val="0"/>
                <w:kern w:val="0"/>
                <w:sz w:val="22"/>
                <w:szCs w:val="22"/>
                <w:lang w:val="en-US" w:eastAsia="zh-CN" w:bidi="ar"/>
              </w:rPr>
              <w:t>Build Materials &amp; Durability</w:t>
            </w:r>
          </w:p>
        </w:tc>
        <w:tc>
          <w:tcPr>
            <w:tcW w:w="2087" w:type="dxa"/>
            <w:shd w:val="clear" w:color="auto" w:fill="auto"/>
            <w:vAlign w:val="center"/>
          </w:tcPr>
          <w:p w14:paraId="12320E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Chassis quality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41061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desktop chassis; quality depends on selected case brand/component. </w:t>
            </w:r>
          </w:p>
        </w:tc>
      </w:tr>
      <w:tr w14:paraId="6C38C5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</w:tcPr>
          <w:p w14:paraId="79385E3E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3AF1AB3F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1F3465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Reinforced design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D318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Workstations often built robustly for long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term reliability. </w:t>
            </w:r>
          </w:p>
        </w:tc>
      </w:tr>
      <w:tr w14:paraId="187F9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</w:tcPr>
          <w:p w14:paraId="274A179F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18"/>
                <w:szCs w:val="18"/>
                <w:vertAlign w:val="baseline"/>
              </w:rPr>
            </w:pPr>
          </w:p>
        </w:tc>
        <w:tc>
          <w:tcPr>
            <w:tcW w:w="1483" w:type="dxa"/>
            <w:vMerge w:val="continue"/>
          </w:tcPr>
          <w:p w14:paraId="749B8C07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2"/>
                <w:szCs w:val="22"/>
                <w:vertAlign w:val="baseline"/>
              </w:rPr>
            </w:pPr>
          </w:p>
        </w:tc>
        <w:tc>
          <w:tcPr>
            <w:tcW w:w="2087" w:type="dxa"/>
            <w:shd w:val="clear" w:color="auto" w:fill="auto"/>
            <w:vAlign w:val="center"/>
          </w:tcPr>
          <w:p w14:paraId="2FEF8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Durability certification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9531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b w:val="0"/>
                <w:bCs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>Not typically MIL</w:t>
            </w: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b w:val="0"/>
                <w:bCs w:val="0"/>
                <w:kern w:val="0"/>
                <w:sz w:val="18"/>
                <w:szCs w:val="18"/>
                <w:lang w:val="en-US" w:eastAsia="zh-CN" w:bidi="ar"/>
              </w:rPr>
              <w:t xml:space="preserve">STD certified,but reliability testing and QA performed. </w:t>
            </w:r>
          </w:p>
        </w:tc>
      </w:tr>
      <w:tr w14:paraId="13D33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910" w:type="dxa"/>
            <w:vMerge w:val="restart"/>
          </w:tcPr>
          <w:p w14:paraId="0A27E0D4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Design &amp; Ergonomics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467F2A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Weight &amp; portability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57C1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Desktop/workstation class; not portable like laptops. —</w:t>
            </w:r>
          </w:p>
        </w:tc>
      </w:tr>
      <w:tr w14:paraId="6160CC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</w:tcPr>
          <w:p w14:paraId="1AE1B11A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078A6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Keyboard quality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C62F8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Depends on peripherals chosen by user. —</w:t>
            </w:r>
          </w:p>
        </w:tc>
      </w:tr>
      <w:tr w14:paraId="37E48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910" w:type="dxa"/>
            <w:vMerge w:val="continue"/>
          </w:tcPr>
          <w:p w14:paraId="2C77006D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3928DD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Trackpad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4EA2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n/a (desktop). —</w:t>
            </w:r>
          </w:p>
        </w:tc>
      </w:tr>
      <w:tr w14:paraId="71CCD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</w:tcPr>
          <w:p w14:paraId="0FDF433E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966E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Aesthetics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ACAFE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Functional professional designs; customizable look. </w:t>
            </w:r>
          </w:p>
        </w:tc>
      </w:tr>
      <w:tr w14:paraId="3C0E6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</w:tcPr>
          <w:p w14:paraId="3093B69E">
            <w:pPr>
              <w:pStyle w:val="2"/>
              <w:keepNext w:val="0"/>
              <w:keepLines w:val="0"/>
              <w:widowControl/>
              <w:suppressLineNumbers w:val="0"/>
              <w:rPr>
                <w:rStyle w:val="8"/>
                <w:rFonts w:hint="default" w:ascii="Arial" w:hAnsi="Arial" w:cs="Arial"/>
                <w:b/>
                <w:bCs/>
                <w:sz w:val="24"/>
                <w:szCs w:val="24"/>
                <w:vertAlign w:val="baseline"/>
              </w:rPr>
            </w:pPr>
            <w:r>
              <w:rPr>
                <w:rStyle w:val="8"/>
                <w:rFonts w:hint="default" w:ascii="Arial" w:hAnsi="Arial" w:eastAsia="SimSun" w:cs="Arial"/>
                <w:b/>
                <w:bCs/>
                <w:kern w:val="0"/>
                <w:sz w:val="24"/>
                <w:szCs w:val="24"/>
                <w:lang w:val="en-US" w:eastAsia="zh-CN" w:bidi="ar"/>
              </w:rPr>
              <w:t>Display Quality</w:t>
            </w:r>
          </w:p>
        </w:tc>
        <w:tc>
          <w:tcPr>
            <w:tcW w:w="3570" w:type="dxa"/>
            <w:gridSpan w:val="2"/>
          </w:tcPr>
          <w:p w14:paraId="156455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Resolution/Panel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B679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Depends on monitor chosen; Puget sells PCs only, displays optional. —</w:t>
            </w:r>
          </w:p>
        </w:tc>
      </w:tr>
      <w:tr w14:paraId="33924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6F570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Reliability &amp; Brand Reputation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46A202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Known reliability record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17A8C4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Puget Systems emphasizes highly reliable builds with continuous component quality reviews. </w:t>
            </w:r>
          </w:p>
        </w:tc>
      </w:tr>
      <w:tr w14:paraId="3A5E0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0F30DA9B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6FF141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User reviews &amp; failure rates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4BADCF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High satisfaction reported; Puget tracks failure rates internally. </w:t>
            </w:r>
          </w:p>
        </w:tc>
      </w:tr>
      <w:tr w14:paraId="3AEFD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4FCD8403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9DF9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Independent repeatability scores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049264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Custom builds are easier to repair than many pre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builts. </w:t>
            </w:r>
          </w:p>
        </w:tc>
      </w:tr>
      <w:tr w14:paraId="78DBD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0182FF5C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8CBF0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Long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term performance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7C8E1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Many users report longevity of systems; focus on QA/testing. </w:t>
            </w:r>
          </w:p>
        </w:tc>
      </w:tr>
      <w:tr w14:paraId="5E7AD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shd w:val="clear" w:color="auto" w:fill="auto"/>
            <w:vAlign w:val="center"/>
          </w:tcPr>
          <w:p w14:paraId="2B777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Battery &amp; Power Efficiency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6F3BA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Real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world battery life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56696C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n/a (desktop). </w:t>
            </w:r>
          </w:p>
        </w:tc>
      </w:tr>
      <w:tr w14:paraId="64B4B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2FBA0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Software &amp; Ecosystem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05BC0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Bloatware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583A6F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Minimal or user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chosen OS install (no forced bloatware). </w:t>
            </w:r>
          </w:p>
        </w:tc>
      </w:tr>
      <w:tr w14:paraId="7166A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406AE945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1A1B3E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OS options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7AE1E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Supports Windows and Linux configurations upon request. </w:t>
            </w:r>
          </w:p>
        </w:tc>
      </w:tr>
      <w:tr w14:paraId="1D29A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3D0BA054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E60C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Brand software ecosystem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15E6F8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Puget does not use proprietary OS layers; emphasis on stability. </w:t>
            </w:r>
          </w:p>
        </w:tc>
      </w:tr>
      <w:tr w14:paraId="0FE503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39C10AC8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3DC39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Driver updates</w:t>
            </w:r>
          </w:p>
        </w:tc>
        <w:tc>
          <w:tcPr>
            <w:tcW w:w="2976" w:type="dxa"/>
            <w:shd w:val="clear" w:color="auto" w:fill="auto"/>
            <w:vAlign w:val="top"/>
          </w:tcPr>
          <w:p w14:paraId="1946F8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Standard GPU/driver updates — no Puget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specific drivers. </w:t>
            </w:r>
          </w:p>
        </w:tc>
      </w:tr>
      <w:tr w14:paraId="31F22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0A584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Security Features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64F8D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BIOS/UEFI security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4D179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Standard features available per motherboard selected. </w:t>
            </w:r>
          </w:p>
        </w:tc>
      </w:tr>
      <w:tr w14:paraId="330CB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655AFFCB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2C4AA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TPM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3F6E2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Available depending on configuration. </w:t>
            </w:r>
          </w:p>
        </w:tc>
      </w:tr>
      <w:tr w14:paraId="6B10C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2D9E2DD3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04C07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Fingerprint / IR camera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7B59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Not typical in desktop builds. </w:t>
            </w:r>
          </w:p>
        </w:tc>
      </w:tr>
      <w:tr w14:paraId="442FF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2F450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Upgradeability &amp; Repair ability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18AC2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RAM slots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16BB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Fully accessible and upgrade-able; custom builds with easy access. </w:t>
            </w:r>
          </w:p>
        </w:tc>
      </w:tr>
      <w:tr w14:paraId="4460C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69280EA3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19D52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Storage expansion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DACD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Multiple slots depending on configuration. </w:t>
            </w:r>
          </w:p>
        </w:tc>
      </w:tr>
      <w:tr w14:paraId="22618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05370B09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48712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Battery replace-ability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6B40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n/a (desktop). </w:t>
            </w:r>
          </w:p>
        </w:tc>
      </w:tr>
      <w:tr w14:paraId="119B7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6BA786EF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0EFE36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Repair access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DDFA5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 desktop builds ease repair-ability. </w:t>
            </w:r>
          </w:p>
        </w:tc>
      </w:tr>
      <w:tr w14:paraId="6AF8C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5824C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Connectivity &amp; Ports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6E2C35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USB/Thunderbolt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510C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Depends on motherboard selection; Thunderbolt optional. </w:t>
            </w:r>
          </w:p>
        </w:tc>
      </w:tr>
      <w:tr w14:paraId="195B8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034695AA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41A56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HDMI/DisplayPort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E69F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Multiple outputs depending on GPU chosen. </w:t>
            </w:r>
          </w:p>
        </w:tc>
      </w:tr>
      <w:tr w14:paraId="563FE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4AE30954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49D90B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Network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6E099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Gigabit Ethernet / Wi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Fi optional. </w:t>
            </w:r>
          </w:p>
        </w:tc>
      </w:tr>
      <w:tr w14:paraId="4484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1DEF5F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Price &amp; Value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724E12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Price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to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performance ratio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F193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Premium pricing but strong value for tailored professional systems. </w:t>
            </w:r>
          </w:p>
        </w:tc>
      </w:tr>
      <w:tr w14:paraId="6FB1D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37F2490A">
            <w:pPr>
              <w:widowControl w:val="0"/>
              <w:jc w:val="both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0525C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Lifespan value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C80E7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High due to quality parts and support. </w:t>
            </w:r>
          </w:p>
        </w:tc>
      </w:tr>
      <w:tr w14:paraId="6C0D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047ED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4"/>
                <w:szCs w:val="24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 xml:space="preserve"> Customer Service &amp; Warranty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2E4D4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Warranty length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221F1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1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year parts standard; upgrades possible; lifetime labor/support included. </w:t>
            </w:r>
          </w:p>
        </w:tc>
      </w:tr>
      <w:tr w14:paraId="500AD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7A8BCD8E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2AF1F1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On</w:t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site vs. depot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033A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>Repairs are depot</w:t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noBreakHyphen/>
            </w: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based; shipping covered initially in certain regions. </w:t>
            </w:r>
          </w:p>
        </w:tc>
      </w:tr>
      <w:tr w14:paraId="6879D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4EC47581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4A7141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Responsiveness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4A10D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Customer testimonials highlight strong support. </w:t>
            </w:r>
          </w:p>
        </w:tc>
      </w:tr>
      <w:tr w14:paraId="25490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71366456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3118C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Extended warranty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E18AB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Available during configuration. </w:t>
            </w:r>
          </w:p>
        </w:tc>
      </w:tr>
      <w:tr w14:paraId="286512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restart"/>
            <w:shd w:val="clear" w:color="auto" w:fill="auto"/>
            <w:vAlign w:val="center"/>
          </w:tcPr>
          <w:p w14:paraId="5F1EB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Style w:val="8"/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 S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pecial Use</w:t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Style w:val="8"/>
                <w:rFonts w:hint="default" w:ascii="Arial" w:hAnsi="Arial" w:eastAsia="SimSun" w:cs="Arial"/>
                <w:kern w:val="0"/>
                <w:sz w:val="24"/>
                <w:szCs w:val="24"/>
                <w:lang w:val="en-US" w:eastAsia="zh-CN" w:bidi="ar"/>
              </w:rPr>
              <w:t>Case Factors (Optional)</w:t>
            </w: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576AF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For Gaming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5BC64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Powerful GPUs possible; suitable for gaming rigs. </w:t>
            </w:r>
          </w:p>
        </w:tc>
      </w:tr>
      <w:tr w14:paraId="6AF80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2" w:hRule="atLeast"/>
        </w:trPr>
        <w:tc>
          <w:tcPr>
            <w:tcW w:w="1910" w:type="dxa"/>
            <w:vMerge w:val="continue"/>
            <w:shd w:val="clear" w:color="auto" w:fill="auto"/>
            <w:vAlign w:val="center"/>
          </w:tcPr>
          <w:p w14:paraId="21AC84FC">
            <w:pPr>
              <w:widowControl w:val="0"/>
              <w:jc w:val="both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70" w:type="dxa"/>
            <w:gridSpan w:val="2"/>
            <w:shd w:val="clear" w:color="auto" w:fill="auto"/>
            <w:vAlign w:val="center"/>
          </w:tcPr>
          <w:p w14:paraId="5D8926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22"/>
                <w:szCs w:val="22"/>
                <w:lang w:val="en-US" w:eastAsia="zh-CN" w:bidi="ar"/>
              </w:rPr>
              <w:t>For Business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FBC62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Arial" w:hAnsi="Arial" w:cs="Arial" w:eastAsiaTheme="minorEastAsia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kern w:val="0"/>
                <w:sz w:val="18"/>
                <w:szCs w:val="18"/>
                <w:lang w:val="en-US" w:eastAsia="zh-CN" w:bidi="ar"/>
              </w:rPr>
              <w:t xml:space="preserve">Excellent for content creation, engineering, and productivity systems. </w:t>
            </w:r>
          </w:p>
        </w:tc>
      </w:tr>
    </w:tbl>
    <w:p w14:paraId="00310939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  <w:sz w:val="18"/>
          <w:szCs w:val="18"/>
        </w:rPr>
      </w:pPr>
    </w:p>
    <w:p w14:paraId="33C2AEC1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" w:hAnsi="Arial" w:cs="Arial"/>
          <w:b/>
          <w:bCs/>
          <w:sz w:val="18"/>
          <w:szCs w:val="18"/>
        </w:rPr>
      </w:pPr>
    </w:p>
    <w:p w14:paraId="176A95A4">
      <w:pPr>
        <w:pStyle w:val="2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0AAC3D6A">
      <w:pPr>
        <w:pStyle w:val="2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604C9F4F">
      <w:pPr>
        <w:pStyle w:val="2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146EFCF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dwa">
    <w:panose1 w:val="00000000000000000000"/>
    <w:charset w:val="00"/>
    <w:family w:val="auto"/>
    <w:pitch w:val="default"/>
    <w:sig w:usb0="80000043" w:usb1="00002040" w:usb2="00000800" w:usb3="00000000" w:csb0="2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627D9D"/>
    <w:rsid w:val="2C281255"/>
    <w:rsid w:val="50766910"/>
    <w:rsid w:val="53627D9D"/>
    <w:rsid w:val="6F294C48"/>
    <w:rsid w:val="7FD4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styleId="9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2026-01-13T13:18:00Z</dcterms:created>
  <dc:creator>BETI</dc:creator>
  <cp:lastModifiedBy>BETI</cp:lastModifiedBy>
  <dcterms:modified xsi:type="dcterms:W3CDTF">2026-01-14T13:07:49Z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5A940E35A65E48EA9889A658BAD9E42F_13</vt:lpwstr>
  </property>
</Properties>
</file>