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5EEC2F" w14:textId="06DC2A6C" w:rsidR="00B925C9" w:rsidRPr="00322F80" w:rsidRDefault="00B925C9" w:rsidP="00B925C9">
      <w:pPr>
        <w:rPr>
          <w:b/>
          <w:bCs/>
          <w:sz w:val="32"/>
          <w:szCs w:val="32"/>
          <w:lang w:val="en-CA"/>
        </w:rPr>
      </w:pPr>
      <w:r w:rsidRPr="00322F80">
        <w:rPr>
          <w:b/>
          <w:bCs/>
          <w:sz w:val="32"/>
          <w:szCs w:val="32"/>
          <w:lang w:val="en-CA"/>
        </w:rPr>
        <w:t xml:space="preserve">OSF </w:t>
      </w:r>
      <w:r>
        <w:rPr>
          <w:b/>
          <w:bCs/>
          <w:sz w:val="32"/>
          <w:szCs w:val="32"/>
          <w:lang w:val="en-CA"/>
        </w:rPr>
        <w:t>Analysis Plan</w:t>
      </w:r>
    </w:p>
    <w:p w14:paraId="51579C28" w14:textId="0917CBB8" w:rsidR="00D41C87" w:rsidRDefault="00D41C87"/>
    <w:p w14:paraId="70EEF5CF" w14:textId="2466C177" w:rsidR="00B925C9" w:rsidRPr="00421544" w:rsidRDefault="00B925C9" w:rsidP="00B925C9">
      <w:pPr>
        <w:rPr>
          <w:b/>
          <w:bCs/>
          <w:u w:val="single"/>
          <w:lang w:val="en-CA"/>
        </w:rPr>
      </w:pPr>
      <w:r>
        <w:rPr>
          <w:b/>
          <w:bCs/>
          <w:u w:val="single"/>
          <w:lang w:val="en-CA"/>
        </w:rPr>
        <w:t>Data Preprocessing</w:t>
      </w:r>
    </w:p>
    <w:p w14:paraId="077E4E3D" w14:textId="22312617" w:rsidR="00010DAA" w:rsidRDefault="00010DAA" w:rsidP="00010DAA">
      <w:pPr>
        <w:rPr>
          <w:lang w:val="en-CA"/>
        </w:rPr>
      </w:pPr>
      <w:r>
        <w:rPr>
          <w:lang w:val="en-CA"/>
        </w:rPr>
        <w:t xml:space="preserve">Prior to analysis, data from the tasks will be preprocessed </w:t>
      </w:r>
      <w:r w:rsidR="00DC239B">
        <w:rPr>
          <w:lang w:val="en-CA"/>
        </w:rPr>
        <w:t xml:space="preserve">in R </w:t>
      </w:r>
      <w:r>
        <w:rPr>
          <w:lang w:val="en-CA"/>
        </w:rPr>
        <w:t>as follows.</w:t>
      </w:r>
    </w:p>
    <w:p w14:paraId="039759B4" w14:textId="328B9467" w:rsidR="00010DAA" w:rsidRPr="00645D5D" w:rsidRDefault="00010DAA" w:rsidP="00FC76D3">
      <w:pPr>
        <w:ind w:left="360"/>
        <w:rPr>
          <w:b/>
          <w:bCs/>
          <w:lang w:val="en-CA"/>
        </w:rPr>
      </w:pPr>
      <w:r w:rsidRPr="00645D5D">
        <w:rPr>
          <w:b/>
          <w:bCs/>
          <w:lang w:val="en-CA"/>
        </w:rPr>
        <w:t>VAS task:</w:t>
      </w:r>
    </w:p>
    <w:p w14:paraId="2FC8FAE7" w14:textId="6A427C3F" w:rsidR="00010DAA" w:rsidRDefault="00010DAA" w:rsidP="00FC76D3">
      <w:pPr>
        <w:pStyle w:val="ListParagraph"/>
        <w:numPr>
          <w:ilvl w:val="0"/>
          <w:numId w:val="2"/>
        </w:numPr>
        <w:ind w:left="720"/>
        <w:rPr>
          <w:lang w:val="en-CA"/>
        </w:rPr>
      </w:pPr>
      <w:r>
        <w:rPr>
          <w:lang w:val="en-CA"/>
        </w:rPr>
        <w:t>slider responses will be coded as numeric variables</w:t>
      </w:r>
      <w:r w:rsidR="00DC79F2">
        <w:rPr>
          <w:lang w:val="en-CA"/>
        </w:rPr>
        <w:t xml:space="preserve"> on a scale from 0-100</w:t>
      </w:r>
    </w:p>
    <w:p w14:paraId="520DC00F" w14:textId="6B5903D7" w:rsidR="00010DAA" w:rsidRDefault="00010DAA" w:rsidP="00FC76D3">
      <w:pPr>
        <w:pStyle w:val="ListParagraph"/>
        <w:numPr>
          <w:ilvl w:val="0"/>
          <w:numId w:val="2"/>
        </w:numPr>
        <w:ind w:left="720"/>
        <w:rPr>
          <w:lang w:val="en-CA"/>
        </w:rPr>
      </w:pPr>
      <w:r>
        <w:rPr>
          <w:lang w:val="en-CA"/>
        </w:rPr>
        <w:t xml:space="preserve">for the half of the participants who saw the opposite slider ends due to counterbalancing (bet and dear on the right side instead of on the left side of the screen), </w:t>
      </w:r>
      <w:r w:rsidR="00B15020">
        <w:rPr>
          <w:lang w:val="en-CA"/>
        </w:rPr>
        <w:t xml:space="preserve">responses will be </w:t>
      </w:r>
      <w:proofErr w:type="spellStart"/>
      <w:r w:rsidR="00B15020">
        <w:rPr>
          <w:lang w:val="en-CA"/>
        </w:rPr>
        <w:t>recoded</w:t>
      </w:r>
      <w:proofErr w:type="spellEnd"/>
      <w:r w:rsidR="00B15020">
        <w:rPr>
          <w:lang w:val="en-CA"/>
        </w:rPr>
        <w:t xml:space="preserve"> by subtracting them from 100 so that all participants’ responses are relative to the same words (bet</w:t>
      </w:r>
      <w:r w:rsidR="0031290F">
        <w:rPr>
          <w:lang w:val="en-CA"/>
        </w:rPr>
        <w:t>/</w:t>
      </w:r>
      <w:r w:rsidR="00B15020">
        <w:rPr>
          <w:lang w:val="en-CA"/>
        </w:rPr>
        <w:t>dear = responses near 0, bat</w:t>
      </w:r>
      <w:r w:rsidR="0031290F">
        <w:rPr>
          <w:lang w:val="en-CA"/>
        </w:rPr>
        <w:t>/</w:t>
      </w:r>
      <w:r w:rsidR="00B15020">
        <w:rPr>
          <w:lang w:val="en-CA"/>
        </w:rPr>
        <w:t>tear = responses near 100)</w:t>
      </w:r>
    </w:p>
    <w:p w14:paraId="13B98BA1" w14:textId="6EB5AD77" w:rsidR="00B15020" w:rsidRDefault="00B15020" w:rsidP="00FC76D3">
      <w:pPr>
        <w:pStyle w:val="ListParagraph"/>
        <w:numPr>
          <w:ilvl w:val="0"/>
          <w:numId w:val="2"/>
        </w:numPr>
        <w:ind w:left="720"/>
        <w:rPr>
          <w:lang w:val="en-CA"/>
        </w:rPr>
      </w:pPr>
      <w:r>
        <w:rPr>
          <w:lang w:val="en-CA"/>
        </w:rPr>
        <w:t>rows for practice trials will be deleted</w:t>
      </w:r>
    </w:p>
    <w:p w14:paraId="4ACCA285" w14:textId="53B5DF11" w:rsidR="00B15020" w:rsidRPr="00010DAA" w:rsidRDefault="00B15020" w:rsidP="00FC76D3">
      <w:pPr>
        <w:pStyle w:val="ListParagraph"/>
        <w:numPr>
          <w:ilvl w:val="0"/>
          <w:numId w:val="2"/>
        </w:numPr>
        <w:ind w:left="720"/>
        <w:rPr>
          <w:lang w:val="en-CA"/>
        </w:rPr>
      </w:pPr>
      <w:r>
        <w:rPr>
          <w:lang w:val="en-CA"/>
        </w:rPr>
        <w:t>for each participant, their 5 responses to each stimulus will be averaged to give a single mean response per stimulus (this is needed for fitting the rotated logistic function to the responses later)</w:t>
      </w:r>
    </w:p>
    <w:p w14:paraId="2855E9CA" w14:textId="77777777" w:rsidR="00010DAA" w:rsidRPr="00645D5D" w:rsidRDefault="00E7002D" w:rsidP="00FC76D3">
      <w:pPr>
        <w:ind w:left="360"/>
        <w:rPr>
          <w:b/>
          <w:bCs/>
          <w:lang w:val="en-CA"/>
        </w:rPr>
      </w:pPr>
      <w:r w:rsidRPr="00645D5D">
        <w:rPr>
          <w:b/>
          <w:bCs/>
          <w:lang w:val="en-CA"/>
        </w:rPr>
        <w:t>2AFC</w:t>
      </w:r>
      <w:r w:rsidR="00010DAA" w:rsidRPr="00645D5D">
        <w:rPr>
          <w:b/>
          <w:bCs/>
          <w:lang w:val="en-CA"/>
        </w:rPr>
        <w:t xml:space="preserve"> task:</w:t>
      </w:r>
    </w:p>
    <w:p w14:paraId="0E5519F8" w14:textId="77777777" w:rsidR="0031290F" w:rsidRDefault="0031290F" w:rsidP="00FC76D3">
      <w:pPr>
        <w:pStyle w:val="ListParagraph"/>
        <w:numPr>
          <w:ilvl w:val="0"/>
          <w:numId w:val="3"/>
        </w:numPr>
        <w:ind w:left="720"/>
        <w:rPr>
          <w:lang w:val="en-CA"/>
        </w:rPr>
      </w:pPr>
      <w:r>
        <w:rPr>
          <w:lang w:val="en-CA"/>
        </w:rPr>
        <w:t xml:space="preserve">responses will be coded as numeric (bet/dear = 0, bat/tear = 1) </w:t>
      </w:r>
    </w:p>
    <w:p w14:paraId="1C81EF58" w14:textId="77777777" w:rsidR="0031290F" w:rsidRDefault="0031290F" w:rsidP="00FC76D3">
      <w:pPr>
        <w:pStyle w:val="ListParagraph"/>
        <w:numPr>
          <w:ilvl w:val="0"/>
          <w:numId w:val="3"/>
        </w:numPr>
        <w:ind w:left="720"/>
        <w:rPr>
          <w:lang w:val="en-CA"/>
        </w:rPr>
      </w:pPr>
      <w:r>
        <w:rPr>
          <w:lang w:val="en-CA"/>
        </w:rPr>
        <w:t>rows for practice trials will be deleted</w:t>
      </w:r>
    </w:p>
    <w:p w14:paraId="47FDD2D8" w14:textId="77777777" w:rsidR="00010DAA" w:rsidRPr="00645D5D" w:rsidRDefault="00E7002D" w:rsidP="00FC76D3">
      <w:pPr>
        <w:ind w:left="360"/>
        <w:rPr>
          <w:b/>
          <w:bCs/>
          <w:lang w:val="en-CA"/>
        </w:rPr>
      </w:pPr>
      <w:r w:rsidRPr="00645D5D">
        <w:rPr>
          <w:b/>
          <w:bCs/>
          <w:lang w:val="en-CA"/>
        </w:rPr>
        <w:t>Oddity</w:t>
      </w:r>
      <w:r w:rsidR="00010DAA" w:rsidRPr="00645D5D">
        <w:rPr>
          <w:b/>
          <w:bCs/>
          <w:lang w:val="en-CA"/>
        </w:rPr>
        <w:t xml:space="preserve"> task</w:t>
      </w:r>
      <w:r w:rsidRPr="00645D5D">
        <w:rPr>
          <w:b/>
          <w:bCs/>
          <w:lang w:val="en-CA"/>
        </w:rPr>
        <w:t xml:space="preserve">: </w:t>
      </w:r>
    </w:p>
    <w:p w14:paraId="6F5DDAAA" w14:textId="286430CB" w:rsidR="0031290F" w:rsidRDefault="0031290F" w:rsidP="00FC76D3">
      <w:pPr>
        <w:pStyle w:val="ListParagraph"/>
        <w:numPr>
          <w:ilvl w:val="0"/>
          <w:numId w:val="3"/>
        </w:numPr>
        <w:ind w:left="720"/>
        <w:rPr>
          <w:lang w:val="en-CA"/>
        </w:rPr>
      </w:pPr>
      <w:r>
        <w:rPr>
          <w:lang w:val="en-CA"/>
        </w:rPr>
        <w:t>rows for practice trials will be deleted</w:t>
      </w:r>
    </w:p>
    <w:p w14:paraId="26B09585" w14:textId="35F97923" w:rsidR="0052368B" w:rsidRDefault="0052368B" w:rsidP="00FC76D3">
      <w:pPr>
        <w:pStyle w:val="ListParagraph"/>
        <w:numPr>
          <w:ilvl w:val="0"/>
          <w:numId w:val="3"/>
        </w:numPr>
        <w:ind w:left="720"/>
        <w:rPr>
          <w:lang w:val="en-CA"/>
        </w:rPr>
      </w:pPr>
      <w:r>
        <w:rPr>
          <w:lang w:val="en-CA"/>
        </w:rPr>
        <w:t>correct responses on switch trials will be coded as hits, and incorrect responses on catch trials will be coded as false alarms</w:t>
      </w:r>
    </w:p>
    <w:p w14:paraId="041CF3B5" w14:textId="77777777" w:rsidR="00010DAA" w:rsidRPr="00645D5D" w:rsidRDefault="00E7002D" w:rsidP="00FC76D3">
      <w:pPr>
        <w:ind w:left="360"/>
        <w:rPr>
          <w:b/>
          <w:bCs/>
          <w:lang w:val="en-CA"/>
        </w:rPr>
      </w:pPr>
      <w:r w:rsidRPr="00645D5D">
        <w:rPr>
          <w:b/>
          <w:bCs/>
          <w:lang w:val="en-CA"/>
        </w:rPr>
        <w:t>AX</w:t>
      </w:r>
      <w:r w:rsidR="00010DAA" w:rsidRPr="00645D5D">
        <w:rPr>
          <w:b/>
          <w:bCs/>
          <w:lang w:val="en-CA"/>
        </w:rPr>
        <w:t>-</w:t>
      </w:r>
      <w:r w:rsidRPr="00645D5D">
        <w:rPr>
          <w:b/>
          <w:bCs/>
          <w:lang w:val="en-CA"/>
        </w:rPr>
        <w:t>CPT</w:t>
      </w:r>
      <w:r w:rsidR="00010DAA" w:rsidRPr="00645D5D">
        <w:rPr>
          <w:b/>
          <w:bCs/>
          <w:lang w:val="en-CA"/>
        </w:rPr>
        <w:t xml:space="preserve"> task</w:t>
      </w:r>
      <w:r w:rsidRPr="00645D5D">
        <w:rPr>
          <w:b/>
          <w:bCs/>
          <w:lang w:val="en-CA"/>
        </w:rPr>
        <w:t xml:space="preserve">: </w:t>
      </w:r>
    </w:p>
    <w:p w14:paraId="14115A2D" w14:textId="27C07CB4" w:rsidR="0031290F" w:rsidRDefault="0031290F" w:rsidP="00FC76D3">
      <w:pPr>
        <w:pStyle w:val="ListParagraph"/>
        <w:numPr>
          <w:ilvl w:val="0"/>
          <w:numId w:val="3"/>
        </w:numPr>
        <w:ind w:left="720"/>
        <w:rPr>
          <w:lang w:val="en-CA"/>
        </w:rPr>
      </w:pPr>
      <w:r>
        <w:rPr>
          <w:lang w:val="en-CA"/>
        </w:rPr>
        <w:t>trials will be labeled by type</w:t>
      </w:r>
      <w:r w:rsidR="00E7002D" w:rsidRPr="0031290F">
        <w:rPr>
          <w:lang w:val="en-CA"/>
        </w:rPr>
        <w:t xml:space="preserve"> (AX</w:t>
      </w:r>
      <w:r w:rsidR="00973C12">
        <w:rPr>
          <w:lang w:val="en-CA"/>
        </w:rPr>
        <w:t>/</w:t>
      </w:r>
      <w:r w:rsidR="00E7002D" w:rsidRPr="0031290F">
        <w:rPr>
          <w:lang w:val="en-CA"/>
        </w:rPr>
        <w:t>BX</w:t>
      </w:r>
      <w:r w:rsidR="00973C12">
        <w:rPr>
          <w:lang w:val="en-CA"/>
        </w:rPr>
        <w:t>/</w:t>
      </w:r>
      <w:r w:rsidR="00E7002D" w:rsidRPr="0031290F">
        <w:rPr>
          <w:lang w:val="en-CA"/>
        </w:rPr>
        <w:t>AY</w:t>
      </w:r>
      <w:r w:rsidR="00973C12">
        <w:rPr>
          <w:lang w:val="en-CA"/>
        </w:rPr>
        <w:t>/</w:t>
      </w:r>
      <w:r w:rsidR="00E7002D" w:rsidRPr="0031290F">
        <w:rPr>
          <w:lang w:val="en-CA"/>
        </w:rPr>
        <w:t xml:space="preserve">BY), </w:t>
      </w:r>
      <w:proofErr w:type="gramStart"/>
      <w:r w:rsidR="00E7002D" w:rsidRPr="0031290F">
        <w:rPr>
          <w:lang w:val="en-CA"/>
        </w:rPr>
        <w:t xml:space="preserve">and </w:t>
      </w:r>
      <w:r>
        <w:rPr>
          <w:lang w:val="en-CA"/>
        </w:rPr>
        <w:t>also</w:t>
      </w:r>
      <w:proofErr w:type="gramEnd"/>
      <w:r w:rsidR="00E7002D" w:rsidRPr="0031290F">
        <w:rPr>
          <w:lang w:val="en-CA"/>
        </w:rPr>
        <w:t xml:space="preserve"> label</w:t>
      </w:r>
      <w:r>
        <w:rPr>
          <w:lang w:val="en-CA"/>
        </w:rPr>
        <w:t>ed</w:t>
      </w:r>
      <w:r w:rsidR="00E7002D" w:rsidRPr="0031290F">
        <w:rPr>
          <w:lang w:val="en-CA"/>
        </w:rPr>
        <w:t xml:space="preserve"> as nonswitch (AX) </w:t>
      </w:r>
      <w:r>
        <w:rPr>
          <w:lang w:val="en-CA"/>
        </w:rPr>
        <w:t>or</w:t>
      </w:r>
      <w:r w:rsidR="00E7002D" w:rsidRPr="0031290F">
        <w:rPr>
          <w:lang w:val="en-CA"/>
        </w:rPr>
        <w:t xml:space="preserve"> switch (AY/BX/BY)</w:t>
      </w:r>
    </w:p>
    <w:p w14:paraId="69AE3233" w14:textId="77777777" w:rsidR="0031290F" w:rsidRDefault="0031290F" w:rsidP="00FC76D3">
      <w:pPr>
        <w:pStyle w:val="ListParagraph"/>
        <w:numPr>
          <w:ilvl w:val="0"/>
          <w:numId w:val="3"/>
        </w:numPr>
        <w:ind w:left="720"/>
        <w:rPr>
          <w:lang w:val="en-CA"/>
        </w:rPr>
      </w:pPr>
      <w:r>
        <w:rPr>
          <w:lang w:val="en-CA"/>
        </w:rPr>
        <w:t xml:space="preserve">for trials where the participant responded with more than one key press, only the first key press will be kept as the response </w:t>
      </w:r>
    </w:p>
    <w:p w14:paraId="1012CE56" w14:textId="5F0D4504" w:rsidR="00E7002D" w:rsidRPr="0031290F" w:rsidRDefault="0031290F" w:rsidP="00FC76D3">
      <w:pPr>
        <w:pStyle w:val="ListParagraph"/>
        <w:numPr>
          <w:ilvl w:val="0"/>
          <w:numId w:val="3"/>
        </w:numPr>
        <w:ind w:left="720"/>
        <w:rPr>
          <w:lang w:val="en-CA"/>
        </w:rPr>
      </w:pPr>
      <w:r>
        <w:rPr>
          <w:lang w:val="en-CA"/>
        </w:rPr>
        <w:t xml:space="preserve">in preparation for bin scoring, only rows corresponding to the second letter of each trial will be kept (i.e., X/Y, not A/B), and reaction times (RTs) will be cleaned: </w:t>
      </w:r>
      <w:r w:rsidR="00E7002D" w:rsidRPr="0031290F">
        <w:rPr>
          <w:lang w:val="en-CA"/>
        </w:rPr>
        <w:t xml:space="preserve">for each participant, </w:t>
      </w:r>
      <w:r>
        <w:rPr>
          <w:lang w:val="en-CA"/>
        </w:rPr>
        <w:t xml:space="preserve">RTs &lt; 200 </w:t>
      </w:r>
      <w:proofErr w:type="spellStart"/>
      <w:r>
        <w:rPr>
          <w:lang w:val="en-CA"/>
        </w:rPr>
        <w:t>ms</w:t>
      </w:r>
      <w:proofErr w:type="spellEnd"/>
      <w:r>
        <w:rPr>
          <w:lang w:val="en-CA"/>
        </w:rPr>
        <w:t xml:space="preserve"> will be replaced with that participant’s mean RT value, and </w:t>
      </w:r>
      <w:r w:rsidR="00E7002D" w:rsidRPr="0031290F">
        <w:rPr>
          <w:lang w:val="en-CA"/>
        </w:rPr>
        <w:t xml:space="preserve">RTs &gt; 3 SD above their mean RT </w:t>
      </w:r>
      <w:r>
        <w:rPr>
          <w:lang w:val="en-CA"/>
        </w:rPr>
        <w:t xml:space="preserve">will be replaced </w:t>
      </w:r>
      <w:r w:rsidR="00E7002D" w:rsidRPr="0031290F">
        <w:rPr>
          <w:lang w:val="en-CA"/>
        </w:rPr>
        <w:t xml:space="preserve">with a </w:t>
      </w:r>
      <w:proofErr w:type="spellStart"/>
      <w:r w:rsidR="00E7002D" w:rsidRPr="0031290F">
        <w:rPr>
          <w:lang w:val="en-CA"/>
        </w:rPr>
        <w:t>cutoff</w:t>
      </w:r>
      <w:proofErr w:type="spellEnd"/>
      <w:r w:rsidR="00E7002D" w:rsidRPr="0031290F">
        <w:rPr>
          <w:lang w:val="en-CA"/>
        </w:rPr>
        <w:t xml:space="preserve"> value of 3 SD above the mean </w:t>
      </w:r>
    </w:p>
    <w:p w14:paraId="2575DA79" w14:textId="5100BD30" w:rsidR="000D39D0" w:rsidRDefault="000D39D0" w:rsidP="00B925C9">
      <w:pPr>
        <w:rPr>
          <w:lang w:val="en-CA"/>
        </w:rPr>
      </w:pPr>
    </w:p>
    <w:p w14:paraId="1EB8CD56" w14:textId="48F714A3" w:rsidR="000D39D0" w:rsidRPr="000D39D0" w:rsidRDefault="000D39D0" w:rsidP="00B925C9">
      <w:pPr>
        <w:rPr>
          <w:b/>
          <w:bCs/>
          <w:u w:val="single"/>
          <w:lang w:val="en-CA"/>
        </w:rPr>
      </w:pPr>
      <w:r w:rsidRPr="000D39D0">
        <w:rPr>
          <w:b/>
          <w:bCs/>
          <w:u w:val="single"/>
          <w:lang w:val="en-CA"/>
        </w:rPr>
        <w:t>Preparatory Data Analysis</w:t>
      </w:r>
    </w:p>
    <w:p w14:paraId="0AC02EA6" w14:textId="77777777" w:rsidR="00B6440D" w:rsidRPr="00645D5D" w:rsidRDefault="00B6440D" w:rsidP="00B6440D">
      <w:pPr>
        <w:rPr>
          <w:b/>
          <w:bCs/>
          <w:lang w:val="en-CA"/>
        </w:rPr>
      </w:pPr>
      <w:r w:rsidRPr="00645D5D">
        <w:rPr>
          <w:b/>
          <w:bCs/>
          <w:lang w:val="en-CA"/>
        </w:rPr>
        <w:t>2AFC task:</w:t>
      </w:r>
    </w:p>
    <w:p w14:paraId="09CA3BB3" w14:textId="08582938" w:rsidR="00B6440D" w:rsidRDefault="00B6440D" w:rsidP="00B6440D">
      <w:pPr>
        <w:ind w:firstLine="720"/>
        <w:rPr>
          <w:lang w:val="en-CA"/>
        </w:rPr>
      </w:pPr>
      <w:r w:rsidRPr="00682D26">
        <w:rPr>
          <w:lang w:val="en-CA"/>
        </w:rPr>
        <w:t xml:space="preserve">In order to obtain the four 2AFC coefficients </w:t>
      </w:r>
      <w:r>
        <w:rPr>
          <w:lang w:val="en-CA"/>
        </w:rPr>
        <w:t>(</w:t>
      </w:r>
      <w:proofErr w:type="spellStart"/>
      <w:proofErr w:type="gramStart"/>
      <w:r w:rsidRPr="0058478C">
        <w:rPr>
          <w:lang w:val="en-CA"/>
        </w:rPr>
        <w:t>AFC.betbat.stepA.coeff</w:t>
      </w:r>
      <w:proofErr w:type="spellEnd"/>
      <w:proofErr w:type="gramEnd"/>
      <w:r>
        <w:rPr>
          <w:lang w:val="en-CA"/>
        </w:rPr>
        <w:t xml:space="preserve">, </w:t>
      </w:r>
      <w:proofErr w:type="spellStart"/>
      <w:r w:rsidRPr="0058478C">
        <w:rPr>
          <w:lang w:val="en-CA"/>
        </w:rPr>
        <w:t>AFC.betbat.step</w:t>
      </w:r>
      <w:r>
        <w:rPr>
          <w:lang w:val="en-CA"/>
        </w:rPr>
        <w:t>B</w:t>
      </w:r>
      <w:r w:rsidRPr="0058478C">
        <w:rPr>
          <w:lang w:val="en-CA"/>
        </w:rPr>
        <w:t>.coeff</w:t>
      </w:r>
      <w:proofErr w:type="spellEnd"/>
      <w:r>
        <w:rPr>
          <w:lang w:val="en-CA"/>
        </w:rPr>
        <w:t xml:space="preserve">, </w:t>
      </w:r>
      <w:proofErr w:type="spellStart"/>
      <w:r w:rsidRPr="0058478C">
        <w:rPr>
          <w:lang w:val="en-CA"/>
        </w:rPr>
        <w:t>AFC.</w:t>
      </w:r>
      <w:r>
        <w:rPr>
          <w:lang w:val="en-CA"/>
        </w:rPr>
        <w:t>deartear</w:t>
      </w:r>
      <w:r w:rsidRPr="0058478C">
        <w:rPr>
          <w:lang w:val="en-CA"/>
        </w:rPr>
        <w:t>.stepA.coeff</w:t>
      </w:r>
      <w:proofErr w:type="spellEnd"/>
      <w:r>
        <w:rPr>
          <w:lang w:val="en-CA"/>
        </w:rPr>
        <w:t xml:space="preserve">, </w:t>
      </w:r>
      <w:proofErr w:type="spellStart"/>
      <w:r w:rsidRPr="0058478C">
        <w:rPr>
          <w:lang w:val="en-CA"/>
        </w:rPr>
        <w:t>AFC.</w:t>
      </w:r>
      <w:r>
        <w:rPr>
          <w:lang w:val="en-CA"/>
        </w:rPr>
        <w:t>deartear</w:t>
      </w:r>
      <w:r w:rsidRPr="0058478C">
        <w:rPr>
          <w:lang w:val="en-CA"/>
        </w:rPr>
        <w:t>.step</w:t>
      </w:r>
      <w:r>
        <w:rPr>
          <w:lang w:val="en-CA"/>
        </w:rPr>
        <w:t>B</w:t>
      </w:r>
      <w:r w:rsidRPr="0058478C">
        <w:rPr>
          <w:lang w:val="en-CA"/>
        </w:rPr>
        <w:t>.coeff</w:t>
      </w:r>
      <w:proofErr w:type="spellEnd"/>
      <w:r>
        <w:rPr>
          <w:lang w:val="en-CA"/>
        </w:rPr>
        <w:t>) to be used as predictors in subsequent primary analyses</w:t>
      </w:r>
      <w:r w:rsidRPr="00682D26">
        <w:rPr>
          <w:lang w:val="en-CA"/>
        </w:rPr>
        <w:t>, two mixed effects logistic regression models w</w:t>
      </w:r>
      <w:r>
        <w:rPr>
          <w:lang w:val="en-CA"/>
        </w:rPr>
        <w:t>ill be</w:t>
      </w:r>
      <w:r w:rsidRPr="00682D26">
        <w:rPr>
          <w:lang w:val="en-CA"/>
        </w:rPr>
        <w:t xml:space="preserve"> fit. For both models, the response w</w:t>
      </w:r>
      <w:r>
        <w:rPr>
          <w:lang w:val="en-CA"/>
        </w:rPr>
        <w:t>ill be</w:t>
      </w:r>
      <w:r w:rsidRPr="00682D26">
        <w:rPr>
          <w:lang w:val="en-CA"/>
        </w:rPr>
        <w:t xml:space="preserve"> participants’ 2AFC responses (bet/bat for the first model, dear/tear for the second model). Responses w</w:t>
      </w:r>
      <w:r>
        <w:rPr>
          <w:lang w:val="en-CA"/>
        </w:rPr>
        <w:t xml:space="preserve">ill be </w:t>
      </w:r>
      <w:r w:rsidRPr="00682D26">
        <w:rPr>
          <w:lang w:val="en-CA"/>
        </w:rPr>
        <w:t>coded as 0 for bet/dear and 1 for bat/tear</w:t>
      </w:r>
      <w:r>
        <w:rPr>
          <w:lang w:val="en-CA"/>
        </w:rPr>
        <w:t xml:space="preserve">. </w:t>
      </w:r>
      <w:r w:rsidRPr="00682D26">
        <w:rPr>
          <w:lang w:val="en-CA"/>
        </w:rPr>
        <w:t>The fixed effects for each model w</w:t>
      </w:r>
      <w:r>
        <w:rPr>
          <w:lang w:val="en-CA"/>
        </w:rPr>
        <w:t>ill be</w:t>
      </w:r>
      <w:r w:rsidRPr="00682D26">
        <w:rPr>
          <w:lang w:val="en-CA"/>
        </w:rPr>
        <w:t xml:space="preserve"> the first acoustic cue (which varie</w:t>
      </w:r>
      <w:r>
        <w:rPr>
          <w:lang w:val="en-CA"/>
        </w:rPr>
        <w:t>s</w:t>
      </w:r>
      <w:r w:rsidRPr="00682D26">
        <w:rPr>
          <w:lang w:val="en-CA"/>
        </w:rPr>
        <w:t xml:space="preserve"> in 5 steps) and the second acoustic cue (which also varie</w:t>
      </w:r>
      <w:r>
        <w:rPr>
          <w:lang w:val="en-CA"/>
        </w:rPr>
        <w:t>s</w:t>
      </w:r>
      <w:r w:rsidRPr="00682D26">
        <w:rPr>
          <w:lang w:val="en-CA"/>
        </w:rPr>
        <w:t xml:space="preserve"> in 5 steps) for the contrast in question, both of which w</w:t>
      </w:r>
      <w:r>
        <w:rPr>
          <w:lang w:val="en-CA"/>
        </w:rPr>
        <w:t>ill be</w:t>
      </w:r>
      <w:r w:rsidRPr="00682D26">
        <w:rPr>
          <w:lang w:val="en-CA"/>
        </w:rPr>
        <w:t xml:space="preserve"> coded as continuous numeric variables and centered. The grouping factor w</w:t>
      </w:r>
      <w:r>
        <w:rPr>
          <w:lang w:val="en-CA"/>
        </w:rPr>
        <w:t>ill be</w:t>
      </w:r>
      <w:r w:rsidRPr="00682D26">
        <w:rPr>
          <w:lang w:val="en-CA"/>
        </w:rPr>
        <w:t xml:space="preserve"> participant. The following correlated random effects w</w:t>
      </w:r>
      <w:r>
        <w:rPr>
          <w:lang w:val="en-CA"/>
        </w:rPr>
        <w:t>ill be</w:t>
      </w:r>
      <w:r w:rsidRPr="00682D26">
        <w:rPr>
          <w:lang w:val="en-CA"/>
        </w:rPr>
        <w:t xml:space="preserve"> included in each model: by-</w:t>
      </w:r>
      <w:r w:rsidRPr="00682D26">
        <w:rPr>
          <w:lang w:val="en-CA"/>
        </w:rPr>
        <w:lastRenderedPageBreak/>
        <w:t xml:space="preserve">participant random intercepts, and by-participant random slopes for the first acoustic cue and the second acoustic cue. </w:t>
      </w:r>
      <w:r w:rsidR="00257EE8">
        <w:rPr>
          <w:lang w:val="en-CA"/>
        </w:rPr>
        <w:t xml:space="preserve">The by-participant random slopes coefficients for each acoustic cue will be extracted as the four variables of interest. </w:t>
      </w:r>
      <w:r w:rsidR="00DC239B">
        <w:rPr>
          <w:lang w:val="en-CA"/>
        </w:rPr>
        <w:t>This analysis will be carried out in R</w:t>
      </w:r>
      <w:r w:rsidR="00556371">
        <w:rPr>
          <w:lang w:val="en-CA"/>
        </w:rPr>
        <w:t xml:space="preserve"> (</w:t>
      </w:r>
      <w:r w:rsidR="00556371" w:rsidRPr="00556371">
        <w:rPr>
          <w:lang w:val="en-CA"/>
        </w:rPr>
        <w:t>R Development Core Team</w:t>
      </w:r>
      <w:r w:rsidR="00556371">
        <w:rPr>
          <w:lang w:val="en-CA"/>
        </w:rPr>
        <w:t xml:space="preserve">, </w:t>
      </w:r>
      <w:r w:rsidR="00556371" w:rsidRPr="00556371">
        <w:rPr>
          <w:lang w:val="en-CA"/>
        </w:rPr>
        <w:t>2010)</w:t>
      </w:r>
      <w:r w:rsidR="00DC239B">
        <w:rPr>
          <w:lang w:val="en-CA"/>
        </w:rPr>
        <w:t>, using the lme4 package (</w:t>
      </w:r>
      <w:r w:rsidR="00DC239B">
        <w:t xml:space="preserve">Bates, </w:t>
      </w:r>
      <w:proofErr w:type="spellStart"/>
      <w:r w:rsidR="00DC239B">
        <w:t>Maechler</w:t>
      </w:r>
      <w:proofErr w:type="spellEnd"/>
      <w:r w:rsidR="00DC239B">
        <w:t xml:space="preserve">, </w:t>
      </w:r>
      <w:proofErr w:type="spellStart"/>
      <w:r w:rsidR="00DC239B">
        <w:t>Bolker</w:t>
      </w:r>
      <w:proofErr w:type="spellEnd"/>
      <w:r w:rsidR="00DC239B">
        <w:t xml:space="preserve">, &amp; Walker, 2015). The R syntax for the models described above will be: </w:t>
      </w:r>
      <w:proofErr w:type="spellStart"/>
      <w:proofErr w:type="gramStart"/>
      <w:r w:rsidR="00DC239B" w:rsidRPr="00DC239B">
        <w:rPr>
          <w:lang w:val="en-CA"/>
        </w:rPr>
        <w:t>glmer</w:t>
      </w:r>
      <w:proofErr w:type="spellEnd"/>
      <w:r w:rsidR="00DC239B" w:rsidRPr="00DC239B">
        <w:rPr>
          <w:lang w:val="en-CA"/>
        </w:rPr>
        <w:t>(</w:t>
      </w:r>
      <w:proofErr w:type="spellStart"/>
      <w:proofErr w:type="gramEnd"/>
      <w:r w:rsidR="00DC239B" w:rsidRPr="00DC239B">
        <w:rPr>
          <w:lang w:val="en-CA"/>
        </w:rPr>
        <w:t>Response.std</w:t>
      </w:r>
      <w:proofErr w:type="spellEnd"/>
      <w:r w:rsidR="00DC239B" w:rsidRPr="00DC239B">
        <w:rPr>
          <w:lang w:val="en-CA"/>
        </w:rPr>
        <w:t xml:space="preserve"> ~ </w:t>
      </w:r>
      <w:proofErr w:type="spellStart"/>
      <w:r w:rsidR="00DC239B" w:rsidRPr="00DC239B">
        <w:rPr>
          <w:lang w:val="en-CA"/>
        </w:rPr>
        <w:t>StepA.std</w:t>
      </w:r>
      <w:proofErr w:type="spellEnd"/>
      <w:r w:rsidR="00DC239B" w:rsidRPr="00DC239B">
        <w:rPr>
          <w:lang w:val="en-CA"/>
        </w:rPr>
        <w:t xml:space="preserve"> + </w:t>
      </w:r>
      <w:proofErr w:type="spellStart"/>
      <w:r w:rsidR="00DC239B" w:rsidRPr="00DC239B">
        <w:rPr>
          <w:lang w:val="en-CA"/>
        </w:rPr>
        <w:t>StepB.std</w:t>
      </w:r>
      <w:proofErr w:type="spellEnd"/>
      <w:r w:rsidR="00DC239B" w:rsidRPr="00DC239B">
        <w:rPr>
          <w:lang w:val="en-CA"/>
        </w:rPr>
        <w:t xml:space="preserve"> + (</w:t>
      </w:r>
      <w:proofErr w:type="spellStart"/>
      <w:r w:rsidR="00DC239B" w:rsidRPr="00DC239B">
        <w:rPr>
          <w:lang w:val="en-CA"/>
        </w:rPr>
        <w:t>StepA.std</w:t>
      </w:r>
      <w:proofErr w:type="spellEnd"/>
      <w:r w:rsidR="00DC239B" w:rsidRPr="00DC239B">
        <w:rPr>
          <w:lang w:val="en-CA"/>
        </w:rPr>
        <w:t xml:space="preserve"> + </w:t>
      </w:r>
      <w:proofErr w:type="spellStart"/>
      <w:r w:rsidR="00DC239B" w:rsidRPr="00DC239B">
        <w:rPr>
          <w:lang w:val="en-CA"/>
        </w:rPr>
        <w:t>StepB.std</w:t>
      </w:r>
      <w:proofErr w:type="spellEnd"/>
      <w:r w:rsidR="00DC239B" w:rsidRPr="00DC239B">
        <w:rPr>
          <w:lang w:val="en-CA"/>
        </w:rPr>
        <w:t xml:space="preserve"> | `Participant Private ID`),</w:t>
      </w:r>
      <w:r w:rsidR="00DC239B">
        <w:rPr>
          <w:lang w:val="en-CA"/>
        </w:rPr>
        <w:t xml:space="preserve"> </w:t>
      </w:r>
      <w:r w:rsidR="00DC239B" w:rsidRPr="00DC239B">
        <w:rPr>
          <w:lang w:val="en-CA"/>
        </w:rPr>
        <w:t xml:space="preserve">family = "binomial", control = </w:t>
      </w:r>
      <w:proofErr w:type="spellStart"/>
      <w:r w:rsidR="00DC239B" w:rsidRPr="00DC239B">
        <w:rPr>
          <w:lang w:val="en-CA"/>
        </w:rPr>
        <w:t>glmerControl</w:t>
      </w:r>
      <w:proofErr w:type="spellEnd"/>
      <w:r w:rsidR="00DC239B" w:rsidRPr="00DC239B">
        <w:rPr>
          <w:lang w:val="en-CA"/>
        </w:rPr>
        <w:t>(optimizer = "</w:t>
      </w:r>
      <w:proofErr w:type="spellStart"/>
      <w:r w:rsidR="00DC239B" w:rsidRPr="00DC239B">
        <w:rPr>
          <w:lang w:val="en-CA"/>
        </w:rPr>
        <w:t>bobyqa</w:t>
      </w:r>
      <w:proofErr w:type="spellEnd"/>
      <w:r w:rsidR="00DC239B" w:rsidRPr="00DC239B">
        <w:rPr>
          <w:lang w:val="en-CA"/>
        </w:rPr>
        <w:t>"))</w:t>
      </w:r>
      <w:r w:rsidR="00DC239B">
        <w:rPr>
          <w:lang w:val="en-CA"/>
        </w:rPr>
        <w:t>.</w:t>
      </w:r>
    </w:p>
    <w:p w14:paraId="2FF2A567" w14:textId="51F26484" w:rsidR="00B6440D" w:rsidRDefault="00B6440D" w:rsidP="00027922">
      <w:pPr>
        <w:ind w:firstLine="720"/>
        <w:rPr>
          <w:lang w:val="en-CA"/>
        </w:rPr>
      </w:pPr>
      <w:r w:rsidRPr="00D42994">
        <w:rPr>
          <w:lang w:val="en-CA"/>
        </w:rPr>
        <w:t>Dimensionality of th</w:t>
      </w:r>
      <w:r>
        <w:rPr>
          <w:lang w:val="en-CA"/>
        </w:rPr>
        <w:t>ose</w:t>
      </w:r>
      <w:r w:rsidRPr="00D42994">
        <w:rPr>
          <w:lang w:val="en-CA"/>
        </w:rPr>
        <w:t xml:space="preserve"> four 2AFC </w:t>
      </w:r>
      <w:r>
        <w:rPr>
          <w:lang w:val="en-CA"/>
        </w:rPr>
        <w:t>coefficients</w:t>
      </w:r>
      <w:r w:rsidRPr="00D42994">
        <w:rPr>
          <w:lang w:val="en-CA"/>
        </w:rPr>
        <w:t xml:space="preserve"> w</w:t>
      </w:r>
      <w:r>
        <w:rPr>
          <w:lang w:val="en-CA"/>
        </w:rPr>
        <w:t>ill</w:t>
      </w:r>
      <w:r w:rsidRPr="00D42994">
        <w:rPr>
          <w:lang w:val="en-CA"/>
        </w:rPr>
        <w:t xml:space="preserve"> </w:t>
      </w:r>
      <w:r>
        <w:rPr>
          <w:lang w:val="en-CA"/>
        </w:rPr>
        <w:t xml:space="preserve">be </w:t>
      </w:r>
      <w:r w:rsidRPr="00D42994">
        <w:rPr>
          <w:lang w:val="en-CA"/>
        </w:rPr>
        <w:t xml:space="preserve">reduced using </w:t>
      </w:r>
      <w:r>
        <w:rPr>
          <w:lang w:val="en-CA"/>
        </w:rPr>
        <w:t>principal component analysis (</w:t>
      </w:r>
      <w:r w:rsidRPr="00D42994">
        <w:rPr>
          <w:lang w:val="en-CA"/>
        </w:rPr>
        <w:t>PCA</w:t>
      </w:r>
      <w:r>
        <w:rPr>
          <w:lang w:val="en-CA"/>
        </w:rPr>
        <w:t>)</w:t>
      </w:r>
      <w:r w:rsidR="006A1683">
        <w:rPr>
          <w:lang w:val="en-CA"/>
        </w:rPr>
        <w:t xml:space="preserve">, as implemented by the </w:t>
      </w:r>
      <w:proofErr w:type="spellStart"/>
      <w:proofErr w:type="gramStart"/>
      <w:r w:rsidR="006A1683">
        <w:rPr>
          <w:lang w:val="en-CA"/>
        </w:rPr>
        <w:t>prcomp</w:t>
      </w:r>
      <w:proofErr w:type="spellEnd"/>
      <w:r w:rsidR="006A1683">
        <w:rPr>
          <w:lang w:val="en-CA"/>
        </w:rPr>
        <w:t>(</w:t>
      </w:r>
      <w:proofErr w:type="gramEnd"/>
      <w:r w:rsidR="006A1683">
        <w:rPr>
          <w:lang w:val="en-CA"/>
        </w:rPr>
        <w:t>) function in R</w:t>
      </w:r>
      <w:r>
        <w:rPr>
          <w:lang w:val="en-CA"/>
        </w:rPr>
        <w:t>. The first two components will be extracted as the variables AFC.PC1 and AFC.PC2</w:t>
      </w:r>
      <w:r w:rsidR="006A1683">
        <w:rPr>
          <w:lang w:val="en-CA"/>
        </w:rPr>
        <w:t xml:space="preserve"> for subsequent analysis</w:t>
      </w:r>
      <w:r>
        <w:rPr>
          <w:lang w:val="en-CA"/>
        </w:rPr>
        <w:t xml:space="preserve">. </w:t>
      </w:r>
    </w:p>
    <w:p w14:paraId="646C0F0C" w14:textId="583059D0" w:rsidR="00027600" w:rsidRPr="00027922" w:rsidRDefault="003373FB" w:rsidP="00B925C9">
      <w:pPr>
        <w:rPr>
          <w:b/>
          <w:bCs/>
          <w:lang w:val="en-CA"/>
        </w:rPr>
      </w:pPr>
      <w:r w:rsidRPr="00645D5D">
        <w:rPr>
          <w:b/>
          <w:bCs/>
          <w:lang w:val="en-CA"/>
        </w:rPr>
        <w:t>VAS task:</w:t>
      </w:r>
    </w:p>
    <w:p w14:paraId="0A85C255" w14:textId="112239D8" w:rsidR="003D7A4D" w:rsidRDefault="0073358C" w:rsidP="00F871ED">
      <w:pPr>
        <w:ind w:firstLine="720"/>
        <w:rPr>
          <w:lang w:val="en-CA"/>
        </w:rPr>
      </w:pPr>
      <w:proofErr w:type="gramStart"/>
      <w:r>
        <w:rPr>
          <w:lang w:val="en-CA"/>
        </w:rPr>
        <w:t>In order to</w:t>
      </w:r>
      <w:proofErr w:type="gramEnd"/>
      <w:r>
        <w:rPr>
          <w:lang w:val="en-CA"/>
        </w:rPr>
        <w:t xml:space="preserve"> obtain the VAS slope and consistency measures</w:t>
      </w:r>
      <w:r w:rsidR="00EE0ECA">
        <w:rPr>
          <w:lang w:val="en-CA"/>
        </w:rPr>
        <w:t xml:space="preserve"> to be used as predictors in subsequent primary analyses</w:t>
      </w:r>
      <w:r>
        <w:rPr>
          <w:lang w:val="en-CA"/>
        </w:rPr>
        <w:t xml:space="preserve">, the rotated logistic developed by </w:t>
      </w:r>
      <w:proofErr w:type="spellStart"/>
      <w:r w:rsidRPr="0073358C">
        <w:rPr>
          <w:lang w:val="en-CA"/>
        </w:rPr>
        <w:t>Kapnoula</w:t>
      </w:r>
      <w:proofErr w:type="spellEnd"/>
      <w:r w:rsidRPr="0073358C">
        <w:rPr>
          <w:lang w:val="en-CA"/>
        </w:rPr>
        <w:t xml:space="preserve"> et al. (2017</w:t>
      </w:r>
      <w:r>
        <w:rPr>
          <w:lang w:val="en-CA"/>
        </w:rPr>
        <w:t>) will be fitted to participants’ VAS responses</w:t>
      </w:r>
      <w:r w:rsidR="00EE0ECA">
        <w:rPr>
          <w:lang w:val="en-CA"/>
        </w:rPr>
        <w:t>.</w:t>
      </w:r>
      <w:r>
        <w:rPr>
          <w:lang w:val="en-CA"/>
        </w:rPr>
        <w:t xml:space="preserve"> </w:t>
      </w:r>
      <w:r w:rsidR="00EE0ECA">
        <w:rPr>
          <w:lang w:val="en-CA"/>
        </w:rPr>
        <w:t>The rotated logistic</w:t>
      </w:r>
      <w:r w:rsidRPr="0073358C">
        <w:rPr>
          <w:lang w:val="en-CA"/>
        </w:rPr>
        <w:t xml:space="preserve"> is conceptually </w:t>
      </w:r>
      <w:proofErr w:type="gramStart"/>
      <w:r w:rsidRPr="0073358C">
        <w:rPr>
          <w:lang w:val="en-CA"/>
        </w:rPr>
        <w:t>similar to</w:t>
      </w:r>
      <w:proofErr w:type="gramEnd"/>
      <w:r w:rsidRPr="0073358C">
        <w:rPr>
          <w:lang w:val="en-CA"/>
        </w:rPr>
        <w:t xml:space="preserve"> the </w:t>
      </w:r>
      <w:r>
        <w:rPr>
          <w:lang w:val="en-CA"/>
        </w:rPr>
        <w:t xml:space="preserve">2AFC </w:t>
      </w:r>
      <w:r w:rsidRPr="0073358C">
        <w:rPr>
          <w:lang w:val="en-CA"/>
        </w:rPr>
        <w:t xml:space="preserve">logistic regression coefficients mentioned above, but it models gradiency independently of acoustic cue use (since our stimuli vary in two acoustic cues). </w:t>
      </w:r>
      <w:r w:rsidR="00F871ED">
        <w:rPr>
          <w:lang w:val="en-CA"/>
        </w:rPr>
        <w:t xml:space="preserve">These analyses will be conducted in </w:t>
      </w:r>
      <w:proofErr w:type="spellStart"/>
      <w:r w:rsidR="00F871ED">
        <w:rPr>
          <w:lang w:val="en-CA"/>
        </w:rPr>
        <w:t>MatLab</w:t>
      </w:r>
      <w:proofErr w:type="spellEnd"/>
      <w:r w:rsidR="00F871ED">
        <w:rPr>
          <w:lang w:val="en-CA"/>
        </w:rPr>
        <w:t xml:space="preserve"> (version 2015a, The MathWorks Inc., USA). </w:t>
      </w:r>
    </w:p>
    <w:p w14:paraId="5AE024FB" w14:textId="487D0002" w:rsidR="003D7A4D" w:rsidRDefault="0073358C" w:rsidP="0073358C">
      <w:pPr>
        <w:ind w:firstLine="720"/>
        <w:rPr>
          <w:lang w:val="en-CA"/>
        </w:rPr>
      </w:pPr>
      <w:r w:rsidRPr="0073358C">
        <w:rPr>
          <w:lang w:val="en-CA"/>
        </w:rPr>
        <w:t xml:space="preserve">For each participant and each minimal pair, we will calculate the average of the 5 responses to each of the 25 different stimuli in the VAS task, and the equation </w:t>
      </w:r>
      <w:r>
        <w:rPr>
          <w:lang w:val="en-CA"/>
        </w:rPr>
        <w:t>for the rotated logistic</w:t>
      </w:r>
      <w:r w:rsidRPr="0073358C">
        <w:rPr>
          <w:lang w:val="en-CA"/>
        </w:rPr>
        <w:t xml:space="preserve"> will be fit to these averages. This will result in 2 measures of gradiency per participant: one for </w:t>
      </w:r>
      <w:r w:rsidRPr="0073358C">
        <w:rPr>
          <w:i/>
          <w:iCs/>
          <w:lang w:val="en-CA"/>
        </w:rPr>
        <w:t>bet-bat</w:t>
      </w:r>
      <w:r w:rsidRPr="0073358C">
        <w:rPr>
          <w:lang w:val="en-CA"/>
        </w:rPr>
        <w:t xml:space="preserve"> responses, and one for </w:t>
      </w:r>
      <w:r w:rsidRPr="0073358C">
        <w:rPr>
          <w:i/>
          <w:iCs/>
          <w:lang w:val="en-CA"/>
        </w:rPr>
        <w:t>dear-tear</w:t>
      </w:r>
      <w:r w:rsidRPr="0073358C">
        <w:rPr>
          <w:lang w:val="en-CA"/>
        </w:rPr>
        <w:t xml:space="preserve"> responses</w:t>
      </w:r>
      <w:r>
        <w:rPr>
          <w:lang w:val="en-CA"/>
        </w:rPr>
        <w:t xml:space="preserve"> (</w:t>
      </w:r>
      <w:proofErr w:type="spellStart"/>
      <w:proofErr w:type="gramStart"/>
      <w:r w:rsidRPr="0058478C">
        <w:rPr>
          <w:lang w:val="en-CA"/>
        </w:rPr>
        <w:t>VAS.betbat.slope</w:t>
      </w:r>
      <w:proofErr w:type="spellEnd"/>
      <w:proofErr w:type="gramEnd"/>
      <w:r>
        <w:rPr>
          <w:lang w:val="en-CA"/>
        </w:rPr>
        <w:t xml:space="preserve"> and </w:t>
      </w:r>
      <w:proofErr w:type="spellStart"/>
      <w:r w:rsidRPr="0058478C">
        <w:rPr>
          <w:lang w:val="en-CA"/>
        </w:rPr>
        <w:t>VAS.</w:t>
      </w:r>
      <w:r>
        <w:rPr>
          <w:lang w:val="en-CA"/>
        </w:rPr>
        <w:t>deartear</w:t>
      </w:r>
      <w:r w:rsidRPr="0058478C">
        <w:rPr>
          <w:lang w:val="en-CA"/>
        </w:rPr>
        <w:t>.slope</w:t>
      </w:r>
      <w:proofErr w:type="spellEnd"/>
      <w:r>
        <w:rPr>
          <w:lang w:val="en-CA"/>
        </w:rPr>
        <w:t xml:space="preserve">). </w:t>
      </w:r>
      <w:r w:rsidRPr="0073358C">
        <w:rPr>
          <w:lang w:val="en-CA"/>
        </w:rPr>
        <w:t xml:space="preserve">Shallower slopes for the rotated function reflect more gradient responses. </w:t>
      </w:r>
    </w:p>
    <w:p w14:paraId="155449AD" w14:textId="760E3B71" w:rsidR="003D7A4D" w:rsidRPr="0073358C" w:rsidRDefault="003D7A4D" w:rsidP="00F871ED">
      <w:pPr>
        <w:ind w:firstLine="720"/>
        <w:rPr>
          <w:lang w:val="en-CA"/>
        </w:rPr>
      </w:pPr>
      <w:r>
        <w:rPr>
          <w:lang w:val="en-CA"/>
        </w:rPr>
        <w:t xml:space="preserve">We will also fit the rotated logistic to each participant’s unaveraged responses, and for each trial we will calculate the difference between the participant’s actual </w:t>
      </w:r>
      <w:r w:rsidRPr="0073358C">
        <w:rPr>
          <w:lang w:val="en-CA"/>
        </w:rPr>
        <w:t>VAS response and the</w:t>
      </w:r>
      <w:r>
        <w:rPr>
          <w:lang w:val="en-CA"/>
        </w:rPr>
        <w:t xml:space="preserve"> response predicted by the rotated logistic. T</w:t>
      </w:r>
      <w:r w:rsidRPr="0073358C">
        <w:rPr>
          <w:lang w:val="en-CA"/>
        </w:rPr>
        <w:t>he standard deviation of these residuals will then be averaged per minimal pair to provide two estimates of consistency per participant</w:t>
      </w:r>
      <w:r>
        <w:rPr>
          <w:lang w:val="en-CA"/>
        </w:rPr>
        <w:t xml:space="preserve"> (</w:t>
      </w:r>
      <w:proofErr w:type="spellStart"/>
      <w:proofErr w:type="gramStart"/>
      <w:r w:rsidRPr="0058478C">
        <w:rPr>
          <w:lang w:val="en-CA"/>
        </w:rPr>
        <w:t>VAS.betbat.</w:t>
      </w:r>
      <w:r>
        <w:rPr>
          <w:lang w:val="en-CA"/>
        </w:rPr>
        <w:t>consistency</w:t>
      </w:r>
      <w:proofErr w:type="spellEnd"/>
      <w:proofErr w:type="gramEnd"/>
      <w:r>
        <w:rPr>
          <w:lang w:val="en-CA"/>
        </w:rPr>
        <w:t xml:space="preserve"> and </w:t>
      </w:r>
      <w:proofErr w:type="spellStart"/>
      <w:r w:rsidRPr="0058478C">
        <w:rPr>
          <w:lang w:val="en-CA"/>
        </w:rPr>
        <w:t>VAS.</w:t>
      </w:r>
      <w:r>
        <w:rPr>
          <w:lang w:val="en-CA"/>
        </w:rPr>
        <w:t>deartear</w:t>
      </w:r>
      <w:r w:rsidRPr="0058478C">
        <w:rPr>
          <w:lang w:val="en-CA"/>
        </w:rPr>
        <w:t>.</w:t>
      </w:r>
      <w:r>
        <w:rPr>
          <w:lang w:val="en-CA"/>
        </w:rPr>
        <w:t>consistency</w:t>
      </w:r>
      <w:proofErr w:type="spellEnd"/>
      <w:r>
        <w:rPr>
          <w:lang w:val="en-CA"/>
        </w:rPr>
        <w:t>).</w:t>
      </w:r>
      <w:r w:rsidRPr="0073358C">
        <w:rPr>
          <w:lang w:val="en-CA"/>
        </w:rPr>
        <w:t xml:space="preserve"> </w:t>
      </w:r>
      <w:r w:rsidR="00F871ED">
        <w:rPr>
          <w:lang w:val="en-CA"/>
        </w:rPr>
        <w:t xml:space="preserve">Greater standard deviation of residuals reflects less consistent responses. </w:t>
      </w:r>
    </w:p>
    <w:p w14:paraId="00E655AF" w14:textId="5B0701A1" w:rsidR="008507C8" w:rsidRDefault="007C06C1" w:rsidP="00027922">
      <w:pPr>
        <w:ind w:firstLine="720"/>
        <w:rPr>
          <w:lang w:val="en-CA"/>
        </w:rPr>
      </w:pPr>
      <w:r w:rsidRPr="00D42994">
        <w:rPr>
          <w:lang w:val="en-CA"/>
        </w:rPr>
        <w:t>Dimensionality of th</w:t>
      </w:r>
      <w:r>
        <w:rPr>
          <w:lang w:val="en-CA"/>
        </w:rPr>
        <w:t>ose</w:t>
      </w:r>
      <w:r w:rsidRPr="00D42994">
        <w:rPr>
          <w:lang w:val="en-CA"/>
        </w:rPr>
        <w:t xml:space="preserve"> four </w:t>
      </w:r>
      <w:r>
        <w:rPr>
          <w:lang w:val="en-CA"/>
        </w:rPr>
        <w:t>VAS variables</w:t>
      </w:r>
      <w:r w:rsidRPr="00D42994">
        <w:rPr>
          <w:lang w:val="en-CA"/>
        </w:rPr>
        <w:t xml:space="preserve"> w</w:t>
      </w:r>
      <w:r>
        <w:rPr>
          <w:lang w:val="en-CA"/>
        </w:rPr>
        <w:t>ill</w:t>
      </w:r>
      <w:r w:rsidRPr="00D42994">
        <w:rPr>
          <w:lang w:val="en-CA"/>
        </w:rPr>
        <w:t xml:space="preserve"> </w:t>
      </w:r>
      <w:r>
        <w:rPr>
          <w:lang w:val="en-CA"/>
        </w:rPr>
        <w:t xml:space="preserve">be </w:t>
      </w:r>
      <w:r w:rsidRPr="00D42994">
        <w:rPr>
          <w:lang w:val="en-CA"/>
        </w:rPr>
        <w:t>reduced using PCA</w:t>
      </w:r>
      <w:r w:rsidR="00221420">
        <w:rPr>
          <w:lang w:val="en-CA"/>
        </w:rPr>
        <w:t xml:space="preserve">, as implemented by the </w:t>
      </w:r>
      <w:proofErr w:type="spellStart"/>
      <w:proofErr w:type="gramStart"/>
      <w:r w:rsidR="00221420">
        <w:rPr>
          <w:lang w:val="en-CA"/>
        </w:rPr>
        <w:t>prcomp</w:t>
      </w:r>
      <w:proofErr w:type="spellEnd"/>
      <w:r w:rsidR="00221420">
        <w:rPr>
          <w:lang w:val="en-CA"/>
        </w:rPr>
        <w:t>(</w:t>
      </w:r>
      <w:proofErr w:type="gramEnd"/>
      <w:r w:rsidR="00221420">
        <w:rPr>
          <w:lang w:val="en-CA"/>
        </w:rPr>
        <w:t>) function in R</w:t>
      </w:r>
      <w:r>
        <w:rPr>
          <w:lang w:val="en-CA"/>
        </w:rPr>
        <w:t>. The first two components will be extracted as the variables VAS.PC1 and VAS.PC2</w:t>
      </w:r>
      <w:r w:rsidR="006A1683">
        <w:rPr>
          <w:lang w:val="en-CA"/>
        </w:rPr>
        <w:t xml:space="preserve"> for subsequent analysis</w:t>
      </w:r>
      <w:r>
        <w:rPr>
          <w:lang w:val="en-CA"/>
        </w:rPr>
        <w:t xml:space="preserve">. </w:t>
      </w:r>
    </w:p>
    <w:p w14:paraId="3C2EF825" w14:textId="12349FC7" w:rsidR="003373FB" w:rsidRPr="00645D5D" w:rsidRDefault="003373FB" w:rsidP="00B925C9">
      <w:pPr>
        <w:rPr>
          <w:b/>
          <w:bCs/>
          <w:lang w:val="en-CA"/>
        </w:rPr>
      </w:pPr>
      <w:r w:rsidRPr="00645D5D">
        <w:rPr>
          <w:b/>
          <w:bCs/>
          <w:lang w:val="en-CA"/>
        </w:rPr>
        <w:t>Oddity task:</w:t>
      </w:r>
    </w:p>
    <w:p w14:paraId="5BF30EF8" w14:textId="1EE2D506" w:rsidR="003373FB" w:rsidRDefault="00E1596B" w:rsidP="00662BFF">
      <w:pPr>
        <w:ind w:firstLine="720"/>
        <w:rPr>
          <w:lang w:val="en-CA"/>
        </w:rPr>
      </w:pPr>
      <w:r w:rsidRPr="00E1596B">
        <w:rPr>
          <w:lang w:val="en-CA"/>
        </w:rPr>
        <w:t xml:space="preserve">The non-parametric sensitivity index </w:t>
      </w:r>
      <w:r w:rsidRPr="00E1596B">
        <w:rPr>
          <w:i/>
          <w:iCs/>
          <w:lang w:val="en-CA"/>
        </w:rPr>
        <w:t>A</w:t>
      </w:r>
      <w:r w:rsidRPr="00E1596B">
        <w:rPr>
          <w:lang w:val="en-CA"/>
        </w:rPr>
        <w:t xml:space="preserve"> (a corrected version of </w:t>
      </w:r>
      <w:r w:rsidRPr="00E1596B">
        <w:rPr>
          <w:i/>
          <w:iCs/>
          <w:lang w:val="en-CA"/>
        </w:rPr>
        <w:t>A’</w:t>
      </w:r>
      <w:r w:rsidRPr="00E1596B">
        <w:rPr>
          <w:lang w:val="en-CA"/>
        </w:rPr>
        <w:t>;</w:t>
      </w:r>
      <w:r w:rsidRPr="00E1596B">
        <w:rPr>
          <w:i/>
          <w:iCs/>
          <w:lang w:val="en-CA"/>
        </w:rPr>
        <w:t xml:space="preserve"> </w:t>
      </w:r>
      <w:r w:rsidRPr="00E1596B">
        <w:rPr>
          <w:lang w:val="en-CA"/>
        </w:rPr>
        <w:t xml:space="preserve">Zhang &amp; Mueller, 2005) will be calculated </w:t>
      </w:r>
      <w:r>
        <w:rPr>
          <w:lang w:val="en-CA"/>
        </w:rPr>
        <w:t xml:space="preserve">separately </w:t>
      </w:r>
      <w:r w:rsidRPr="00E1596B">
        <w:rPr>
          <w:lang w:val="en-CA"/>
        </w:rPr>
        <w:t xml:space="preserve">for </w:t>
      </w:r>
      <w:r>
        <w:rPr>
          <w:lang w:val="en-CA"/>
        </w:rPr>
        <w:t>the fricative</w:t>
      </w:r>
      <w:r w:rsidRPr="00E1596B">
        <w:rPr>
          <w:lang w:val="en-CA"/>
        </w:rPr>
        <w:t xml:space="preserve"> contrast </w:t>
      </w:r>
      <w:r w:rsidR="00D867D9">
        <w:rPr>
          <w:lang w:val="en-CA"/>
        </w:rPr>
        <w:t>(</w:t>
      </w:r>
      <w:proofErr w:type="spellStart"/>
      <w:proofErr w:type="gramStart"/>
      <w:r w:rsidR="00D867D9" w:rsidRPr="0058478C">
        <w:rPr>
          <w:lang w:val="en-CA"/>
        </w:rPr>
        <w:t>Oddity.A.score</w:t>
      </w:r>
      <w:proofErr w:type="gramEnd"/>
      <w:r w:rsidR="00D867D9">
        <w:rPr>
          <w:lang w:val="en-CA"/>
        </w:rPr>
        <w:t>.fricative</w:t>
      </w:r>
      <w:proofErr w:type="spellEnd"/>
      <w:r w:rsidR="00D867D9">
        <w:rPr>
          <w:lang w:val="en-CA"/>
        </w:rPr>
        <w:t xml:space="preserve">) </w:t>
      </w:r>
      <w:r>
        <w:rPr>
          <w:lang w:val="en-CA"/>
        </w:rPr>
        <w:t xml:space="preserve">and the vowel contrasts </w:t>
      </w:r>
      <w:r w:rsidR="00D867D9">
        <w:rPr>
          <w:lang w:val="en-CA"/>
        </w:rPr>
        <w:t>(</w:t>
      </w:r>
      <w:proofErr w:type="spellStart"/>
      <w:r w:rsidR="00D867D9" w:rsidRPr="0058478C">
        <w:rPr>
          <w:lang w:val="en-CA"/>
        </w:rPr>
        <w:t>Oddity.A.score</w:t>
      </w:r>
      <w:r w:rsidR="00D867D9">
        <w:rPr>
          <w:lang w:val="en-CA"/>
        </w:rPr>
        <w:t>.vowels</w:t>
      </w:r>
      <w:proofErr w:type="spellEnd"/>
      <w:r w:rsidR="00D867D9">
        <w:rPr>
          <w:lang w:val="en-CA"/>
        </w:rPr>
        <w:t xml:space="preserve">) </w:t>
      </w:r>
      <w:r w:rsidRPr="00E1596B">
        <w:rPr>
          <w:lang w:val="en-CA"/>
        </w:rPr>
        <w:t>in the 3-I oddity task.</w:t>
      </w:r>
      <w:r w:rsidR="00EB0987">
        <w:rPr>
          <w:lang w:val="en-CA"/>
        </w:rPr>
        <w:t xml:space="preserve"> This score is </w:t>
      </w:r>
      <w:r w:rsidR="00EB0987" w:rsidRPr="00EB0987">
        <w:rPr>
          <w:lang w:val="en-CA"/>
        </w:rPr>
        <w:t>based on hits (correctly selecting the odd item in a switch trial) and false alarms (incorrectly selecting an odd item in a catch trial)</w:t>
      </w:r>
      <w:r w:rsidR="00EB0987">
        <w:rPr>
          <w:lang w:val="en-CA"/>
        </w:rPr>
        <w:t xml:space="preserve">. </w:t>
      </w:r>
      <w:r w:rsidRPr="00E1596B">
        <w:rPr>
          <w:lang w:val="en-CA"/>
        </w:rPr>
        <w:t xml:space="preserve">An </w:t>
      </w:r>
      <w:r w:rsidRPr="00E1596B">
        <w:rPr>
          <w:i/>
          <w:iCs/>
          <w:lang w:val="en-CA"/>
        </w:rPr>
        <w:t>A</w:t>
      </w:r>
      <w:r w:rsidRPr="00E1596B">
        <w:rPr>
          <w:lang w:val="en-CA"/>
        </w:rPr>
        <w:t xml:space="preserve"> score of 1.0 indicates perfect discrimination, while a score of 0.5 indicates null discrimination.</w:t>
      </w:r>
      <w:r w:rsidR="00EB0987" w:rsidRPr="00EB0987">
        <w:rPr>
          <w:lang w:val="en-CA"/>
        </w:rPr>
        <w:t xml:space="preserve"> </w:t>
      </w:r>
      <w:r w:rsidR="00EB0987">
        <w:rPr>
          <w:lang w:val="en-CA"/>
        </w:rPr>
        <w:t xml:space="preserve">The calculation will be done by implementing Zhang &amp; Mueller’s (2015) equation in R. </w:t>
      </w:r>
    </w:p>
    <w:p w14:paraId="6A2085F5" w14:textId="349F6015" w:rsidR="00EC36C5" w:rsidRPr="00D574FF" w:rsidRDefault="003373FB" w:rsidP="00B925C9">
      <w:pPr>
        <w:rPr>
          <w:b/>
          <w:bCs/>
          <w:lang w:val="en-CA"/>
        </w:rPr>
      </w:pPr>
      <w:r w:rsidRPr="00645D5D">
        <w:rPr>
          <w:b/>
          <w:bCs/>
          <w:lang w:val="en-CA"/>
        </w:rPr>
        <w:t>AX-CPT task:</w:t>
      </w:r>
      <w:r w:rsidR="00EC36C5">
        <w:rPr>
          <w:lang w:val="en-CA"/>
        </w:rPr>
        <w:t xml:space="preserve"> </w:t>
      </w:r>
    </w:p>
    <w:p w14:paraId="554FF3FB" w14:textId="77777777" w:rsidR="00830FFD" w:rsidRDefault="00D574FF" w:rsidP="00830FFD">
      <w:pPr>
        <w:ind w:firstLine="720"/>
        <w:rPr>
          <w:lang w:val="en-CA"/>
        </w:rPr>
      </w:pPr>
      <w:r>
        <w:rPr>
          <w:lang w:val="en-CA"/>
        </w:rPr>
        <w:t xml:space="preserve">After </w:t>
      </w:r>
      <w:r w:rsidR="003D7868">
        <w:rPr>
          <w:lang w:val="en-CA"/>
        </w:rPr>
        <w:t>cleaning trials and RTs</w:t>
      </w:r>
      <w:r>
        <w:rPr>
          <w:lang w:val="en-CA"/>
        </w:rPr>
        <w:t xml:space="preserve"> as described above, a</w:t>
      </w:r>
      <w:r w:rsidR="00EC36C5" w:rsidRPr="00EC36C5">
        <w:rPr>
          <w:lang w:val="en-CA"/>
        </w:rPr>
        <w:t xml:space="preserve"> bin score</w:t>
      </w:r>
      <w:r w:rsidR="002F44AF">
        <w:rPr>
          <w:lang w:val="en-CA"/>
        </w:rPr>
        <w:t xml:space="preserve"> (</w:t>
      </w:r>
      <w:proofErr w:type="spellStart"/>
      <w:r w:rsidR="002F44AF" w:rsidRPr="0058478C">
        <w:rPr>
          <w:lang w:val="en-CA"/>
        </w:rPr>
        <w:t>AXCPT.bin.scor</w:t>
      </w:r>
      <w:r w:rsidR="002F44AF">
        <w:rPr>
          <w:lang w:val="en-CA"/>
        </w:rPr>
        <w:t>e</w:t>
      </w:r>
      <w:proofErr w:type="spellEnd"/>
      <w:r w:rsidR="002F44AF">
        <w:rPr>
          <w:lang w:val="en-CA"/>
        </w:rPr>
        <w:t>)</w:t>
      </w:r>
      <w:r w:rsidR="00EC36C5" w:rsidRPr="00EC36C5">
        <w:rPr>
          <w:lang w:val="en-CA"/>
        </w:rPr>
        <w:t xml:space="preserve"> will be calculated for each participant (Hughes, </w:t>
      </w:r>
      <w:proofErr w:type="spellStart"/>
      <w:r w:rsidR="00EC36C5" w:rsidRPr="00EC36C5">
        <w:rPr>
          <w:lang w:val="en-CA"/>
        </w:rPr>
        <w:t>Linck</w:t>
      </w:r>
      <w:proofErr w:type="spellEnd"/>
      <w:r w:rsidR="00EC36C5" w:rsidRPr="00EC36C5">
        <w:rPr>
          <w:lang w:val="en-CA"/>
        </w:rPr>
        <w:t xml:space="preserve">, Bowles, </w:t>
      </w:r>
      <w:proofErr w:type="spellStart"/>
      <w:r w:rsidR="00EC36C5" w:rsidRPr="00EC36C5">
        <w:rPr>
          <w:lang w:val="en-CA"/>
        </w:rPr>
        <w:t>Koeth</w:t>
      </w:r>
      <w:proofErr w:type="spellEnd"/>
      <w:r w:rsidR="00EC36C5" w:rsidRPr="00EC36C5">
        <w:rPr>
          <w:lang w:val="en-CA"/>
        </w:rPr>
        <w:t xml:space="preserve">, &amp; Bunting, 2014). Unlike traditional reaction time (RT) difference measures, bin scores </w:t>
      </w:r>
      <w:proofErr w:type="gramStart"/>
      <w:r w:rsidR="00EC36C5" w:rsidRPr="00EC36C5">
        <w:rPr>
          <w:lang w:val="en-CA"/>
        </w:rPr>
        <w:t>take into account</w:t>
      </w:r>
      <w:proofErr w:type="gramEnd"/>
      <w:r w:rsidR="00EC36C5" w:rsidRPr="00EC36C5">
        <w:rPr>
          <w:lang w:val="en-CA"/>
        </w:rPr>
        <w:t xml:space="preserve"> both RT and </w:t>
      </w:r>
      <w:r w:rsidR="00EC36C5" w:rsidRPr="00EC36C5">
        <w:rPr>
          <w:lang w:val="en-CA"/>
        </w:rPr>
        <w:lastRenderedPageBreak/>
        <w:t>accuracy, making them more reliable and suitable for use in individual differences studies (</w:t>
      </w:r>
      <w:proofErr w:type="spellStart"/>
      <w:r w:rsidR="00EC36C5" w:rsidRPr="00EC36C5">
        <w:rPr>
          <w:lang w:val="en-CA"/>
        </w:rPr>
        <w:t>Draheim</w:t>
      </w:r>
      <w:proofErr w:type="spellEnd"/>
      <w:r w:rsidR="00EC36C5" w:rsidRPr="00EC36C5">
        <w:rPr>
          <w:lang w:val="en-CA"/>
        </w:rPr>
        <w:t xml:space="preserve">, Mashburn, Martin, &amp; Engle, 2019). </w:t>
      </w:r>
    </w:p>
    <w:p w14:paraId="57FF245A" w14:textId="7EB087A0" w:rsidR="003373FB" w:rsidRDefault="00EC36C5" w:rsidP="00830FFD">
      <w:pPr>
        <w:ind w:firstLine="720"/>
        <w:rPr>
          <w:lang w:val="en-CA"/>
        </w:rPr>
      </w:pPr>
      <w:r w:rsidRPr="00EC36C5">
        <w:rPr>
          <w:lang w:val="en-CA"/>
        </w:rPr>
        <w:t xml:space="preserve">To calculate a participant’s bin score, their RT for each </w:t>
      </w:r>
      <w:r w:rsidR="00D574FF">
        <w:rPr>
          <w:lang w:val="en-CA"/>
        </w:rPr>
        <w:t>switch</w:t>
      </w:r>
      <w:r w:rsidRPr="00EC36C5">
        <w:rPr>
          <w:lang w:val="en-CA"/>
        </w:rPr>
        <w:t xml:space="preserve"> trial (AY</w:t>
      </w:r>
      <w:r w:rsidR="00D574FF">
        <w:rPr>
          <w:lang w:val="en-CA"/>
        </w:rPr>
        <w:t>/</w:t>
      </w:r>
      <w:r w:rsidRPr="00EC36C5">
        <w:rPr>
          <w:lang w:val="en-CA"/>
        </w:rPr>
        <w:t>BX</w:t>
      </w:r>
      <w:r w:rsidR="00D574FF">
        <w:rPr>
          <w:lang w:val="en-CA"/>
        </w:rPr>
        <w:t>/</w:t>
      </w:r>
      <w:r w:rsidRPr="00EC36C5">
        <w:rPr>
          <w:lang w:val="en-CA"/>
        </w:rPr>
        <w:t xml:space="preserve">BY trials) is subtracted from their mean RT on </w:t>
      </w:r>
      <w:r w:rsidR="00D574FF">
        <w:rPr>
          <w:lang w:val="en-CA"/>
        </w:rPr>
        <w:t>non-switch (</w:t>
      </w:r>
      <w:r w:rsidRPr="00EC36C5">
        <w:rPr>
          <w:lang w:val="en-CA"/>
        </w:rPr>
        <w:t>AX</w:t>
      </w:r>
      <w:r w:rsidR="00D574FF">
        <w:rPr>
          <w:lang w:val="en-CA"/>
        </w:rPr>
        <w:t>)</w:t>
      </w:r>
      <w:r w:rsidRPr="00EC36C5">
        <w:rPr>
          <w:lang w:val="en-CA"/>
        </w:rPr>
        <w:t xml:space="preserve"> trials. The resulting RT differences are placed into ten bins which are assigned values ranging from 1 (smallest RT differences) to 10 (largest RT differences). Inaccurate responses are placed in a “bad” bin with a value of 20 to provide a penalty for low accuracy. Finally, the bin values for </w:t>
      </w:r>
      <w:proofErr w:type="gramStart"/>
      <w:r w:rsidRPr="00EC36C5">
        <w:rPr>
          <w:lang w:val="en-CA"/>
        </w:rPr>
        <w:t>all of</w:t>
      </w:r>
      <w:proofErr w:type="gramEnd"/>
      <w:r w:rsidRPr="00EC36C5">
        <w:rPr>
          <w:lang w:val="en-CA"/>
        </w:rPr>
        <w:t xml:space="preserve"> the participant’s trials are summed to produce a final bin score. Lower bin scores indicate better attention due to smaller RT differences and/or </w:t>
      </w:r>
      <w:r w:rsidR="0041743F">
        <w:rPr>
          <w:lang w:val="en-CA"/>
        </w:rPr>
        <w:t>higher</w:t>
      </w:r>
      <w:r w:rsidRPr="00EC36C5">
        <w:rPr>
          <w:lang w:val="en-CA"/>
        </w:rPr>
        <w:t xml:space="preserve"> accuracy.  </w:t>
      </w:r>
    </w:p>
    <w:p w14:paraId="2A9C3DAF" w14:textId="3C68E7D0" w:rsidR="00B925C9" w:rsidRPr="00027600" w:rsidRDefault="003373FB" w:rsidP="00B925C9">
      <w:pPr>
        <w:rPr>
          <w:b/>
          <w:bCs/>
          <w:lang w:val="en-CA"/>
        </w:rPr>
      </w:pPr>
      <w:r w:rsidRPr="00645D5D">
        <w:rPr>
          <w:b/>
          <w:bCs/>
          <w:lang w:val="en-CA"/>
        </w:rPr>
        <w:t>BDS task:</w:t>
      </w:r>
    </w:p>
    <w:p w14:paraId="488C2A9C" w14:textId="0F8512F2" w:rsidR="000D39D0" w:rsidRDefault="00027600" w:rsidP="00C07C0B">
      <w:pPr>
        <w:ind w:firstLine="720"/>
        <w:rPr>
          <w:lang w:val="en-CA"/>
        </w:rPr>
      </w:pPr>
      <w:r>
        <w:rPr>
          <w:lang w:val="en-CA"/>
        </w:rPr>
        <w:t xml:space="preserve">The variable </w:t>
      </w:r>
      <w:proofErr w:type="spellStart"/>
      <w:r w:rsidRPr="0058478C">
        <w:rPr>
          <w:lang w:val="en-CA"/>
        </w:rPr>
        <w:t>BDS.level</w:t>
      </w:r>
      <w:proofErr w:type="spellEnd"/>
      <w:r>
        <w:rPr>
          <w:lang w:val="en-CA"/>
        </w:rPr>
        <w:t xml:space="preserve"> is simply </w:t>
      </w:r>
      <w:r w:rsidRPr="0058478C">
        <w:rPr>
          <w:lang w:val="en-CA"/>
        </w:rPr>
        <w:t>the maximum number of digits that the participant accurately recalled at least once on the backwards digit span task</w:t>
      </w:r>
      <w:r>
        <w:rPr>
          <w:lang w:val="en-CA"/>
        </w:rPr>
        <w:t xml:space="preserve">; no analyses are required to obtain </w:t>
      </w:r>
      <w:r w:rsidR="00C07C0B">
        <w:rPr>
          <w:lang w:val="en-CA"/>
        </w:rPr>
        <w:t>this measure</w:t>
      </w:r>
      <w:r>
        <w:rPr>
          <w:lang w:val="en-CA"/>
        </w:rPr>
        <w:t xml:space="preserve">. </w:t>
      </w:r>
    </w:p>
    <w:p w14:paraId="4247140A" w14:textId="3BD8ACFC" w:rsidR="000D39D0" w:rsidRDefault="000D39D0" w:rsidP="00B925C9">
      <w:pPr>
        <w:rPr>
          <w:lang w:val="en-CA"/>
        </w:rPr>
      </w:pPr>
    </w:p>
    <w:p w14:paraId="027101DD" w14:textId="577EF668" w:rsidR="000D39D0" w:rsidRPr="000D39D0" w:rsidRDefault="000D39D0" w:rsidP="00B925C9">
      <w:pPr>
        <w:rPr>
          <w:b/>
          <w:bCs/>
          <w:u w:val="single"/>
          <w:lang w:val="en-CA"/>
        </w:rPr>
      </w:pPr>
      <w:r w:rsidRPr="000D39D0">
        <w:rPr>
          <w:b/>
          <w:bCs/>
          <w:u w:val="single"/>
          <w:lang w:val="en-CA"/>
        </w:rPr>
        <w:t>Primary Data Analysis</w:t>
      </w:r>
    </w:p>
    <w:p w14:paraId="381051CE" w14:textId="36DFFE21" w:rsidR="002C4A9F" w:rsidRPr="00E2784B" w:rsidRDefault="002C4A9F" w:rsidP="002C4A9F">
      <w:pPr>
        <w:rPr>
          <w:b/>
          <w:bCs/>
          <w:lang w:val="en-CA"/>
        </w:rPr>
      </w:pPr>
      <w:r w:rsidRPr="00E2784B">
        <w:rPr>
          <w:b/>
          <w:bCs/>
          <w:lang w:val="en-CA"/>
        </w:rPr>
        <w:t>Hypothesis 1</w:t>
      </w:r>
    </w:p>
    <w:p w14:paraId="403B65B7" w14:textId="4B7754AF" w:rsidR="002C4A9F" w:rsidRDefault="002C4A9F" w:rsidP="002C4A9F">
      <w:pPr>
        <w:ind w:firstLine="720"/>
        <w:rPr>
          <w:lang w:val="en-CA"/>
        </w:rPr>
      </w:pPr>
      <w:proofErr w:type="gramStart"/>
      <w:r w:rsidRPr="002C4A9F">
        <w:rPr>
          <w:lang w:val="en-CA"/>
        </w:rPr>
        <w:t>In order to</w:t>
      </w:r>
      <w:proofErr w:type="gramEnd"/>
      <w:r w:rsidRPr="002C4A9F">
        <w:rPr>
          <w:lang w:val="en-CA"/>
        </w:rPr>
        <w:t xml:space="preserve"> test hypothesis 1, we </w:t>
      </w:r>
      <w:r>
        <w:rPr>
          <w:lang w:val="en-CA"/>
        </w:rPr>
        <w:t>will first run</w:t>
      </w:r>
      <w:r w:rsidRPr="002C4A9F">
        <w:rPr>
          <w:lang w:val="en-CA"/>
        </w:rPr>
        <w:t xml:space="preserve"> canonical correlation analyses, which </w:t>
      </w:r>
      <w:r>
        <w:rPr>
          <w:lang w:val="en-CA"/>
        </w:rPr>
        <w:t xml:space="preserve">will </w:t>
      </w:r>
      <w:r w:rsidRPr="002C4A9F">
        <w:rPr>
          <w:lang w:val="en-CA"/>
        </w:rPr>
        <w:t xml:space="preserve">enable us to test the strength of relationships between two sets of variables. These analyses output canonical correlation coefficients, which measure the strength of the association between pairs of canonical variates (each pair of canonical variates is called a canonical dimension, so the canonical correlation coefficients can also be thought of as representing the strength of each canonical dimension). A canonical variate is an orthogonal, linear combination of the variables within a set—the variables are weighted </w:t>
      </w:r>
      <w:proofErr w:type="gramStart"/>
      <w:r w:rsidRPr="002C4A9F">
        <w:rPr>
          <w:lang w:val="en-CA"/>
        </w:rPr>
        <w:t>so as to</w:t>
      </w:r>
      <w:proofErr w:type="gramEnd"/>
      <w:r w:rsidRPr="002C4A9F">
        <w:rPr>
          <w:lang w:val="en-CA"/>
        </w:rPr>
        <w:t xml:space="preserve"> maximize the correlation between the canonical variate derived from that set of variables and the canonical variate derived from the other set of variables of interest (i.e., to maximize the correlation coefficient for a given canonical dimension). Statistical significance of the canonical correlation coefficients for each dimension w</w:t>
      </w:r>
      <w:r>
        <w:rPr>
          <w:lang w:val="en-CA"/>
        </w:rPr>
        <w:t>ill be</w:t>
      </w:r>
      <w:r w:rsidRPr="002C4A9F">
        <w:rPr>
          <w:lang w:val="en-CA"/>
        </w:rPr>
        <w:t xml:space="preserve"> evaluated using Wilks’ lambda. </w:t>
      </w:r>
    </w:p>
    <w:p w14:paraId="56973DFD" w14:textId="02ABE6CC" w:rsidR="007922D9" w:rsidRPr="002C4A9F" w:rsidRDefault="002C4A9F" w:rsidP="001471DF">
      <w:pPr>
        <w:ind w:firstLine="720"/>
        <w:rPr>
          <w:lang w:val="en-CA"/>
        </w:rPr>
      </w:pPr>
      <w:r w:rsidRPr="002C4A9F">
        <w:rPr>
          <w:lang w:val="en-CA"/>
        </w:rPr>
        <w:t>Canonical correlation 1 w</w:t>
      </w:r>
      <w:r>
        <w:rPr>
          <w:lang w:val="en-CA"/>
        </w:rPr>
        <w:t>ill be</w:t>
      </w:r>
      <w:r w:rsidRPr="002C4A9F">
        <w:rPr>
          <w:lang w:val="en-CA"/>
        </w:rPr>
        <w:t xml:space="preserve"> between the four 2AFC coefficients (</w:t>
      </w:r>
      <w:proofErr w:type="spellStart"/>
      <w:proofErr w:type="gramStart"/>
      <w:r w:rsidRPr="002C4A9F">
        <w:rPr>
          <w:lang w:val="en-CA"/>
        </w:rPr>
        <w:t>AFC.betbat.stepA.coeff</w:t>
      </w:r>
      <w:proofErr w:type="spellEnd"/>
      <w:proofErr w:type="gramEnd"/>
      <w:r w:rsidRPr="002C4A9F">
        <w:rPr>
          <w:lang w:val="en-CA"/>
        </w:rPr>
        <w:t xml:space="preserve">, </w:t>
      </w:r>
      <w:proofErr w:type="spellStart"/>
      <w:r w:rsidRPr="002C4A9F">
        <w:rPr>
          <w:lang w:val="en-CA"/>
        </w:rPr>
        <w:t>AFC.betbat.stepB.coeff</w:t>
      </w:r>
      <w:proofErr w:type="spellEnd"/>
      <w:r w:rsidRPr="002C4A9F">
        <w:rPr>
          <w:lang w:val="en-CA"/>
        </w:rPr>
        <w:t xml:space="preserve">, </w:t>
      </w:r>
      <w:proofErr w:type="spellStart"/>
      <w:r w:rsidRPr="002C4A9F">
        <w:rPr>
          <w:lang w:val="en-CA"/>
        </w:rPr>
        <w:t>AFC.deartear.stepA.coeff</w:t>
      </w:r>
      <w:proofErr w:type="spellEnd"/>
      <w:r w:rsidRPr="002C4A9F">
        <w:rPr>
          <w:lang w:val="en-CA"/>
        </w:rPr>
        <w:t xml:space="preserve">, </w:t>
      </w:r>
      <w:proofErr w:type="spellStart"/>
      <w:r w:rsidRPr="002C4A9F">
        <w:rPr>
          <w:lang w:val="en-CA"/>
        </w:rPr>
        <w:t>AFC.deartear.stepB.coeff</w:t>
      </w:r>
      <w:proofErr w:type="spellEnd"/>
      <w:r w:rsidRPr="002C4A9F">
        <w:rPr>
          <w:lang w:val="en-CA"/>
        </w:rPr>
        <w:t>) and the two VAS slope measures</w:t>
      </w:r>
      <w:r>
        <w:rPr>
          <w:lang w:val="en-CA"/>
        </w:rPr>
        <w:t xml:space="preserve"> (</w:t>
      </w:r>
      <w:proofErr w:type="spellStart"/>
      <w:r>
        <w:rPr>
          <w:lang w:val="en-CA"/>
        </w:rPr>
        <w:t>VAS.betbat.slope</w:t>
      </w:r>
      <w:proofErr w:type="spellEnd"/>
      <w:r>
        <w:rPr>
          <w:lang w:val="en-CA"/>
        </w:rPr>
        <w:t xml:space="preserve">, </w:t>
      </w:r>
      <w:proofErr w:type="spellStart"/>
      <w:r>
        <w:rPr>
          <w:lang w:val="en-CA"/>
        </w:rPr>
        <w:t>VAS.deartear.slope</w:t>
      </w:r>
      <w:proofErr w:type="spellEnd"/>
      <w:r>
        <w:rPr>
          <w:lang w:val="en-CA"/>
        </w:rPr>
        <w:t xml:space="preserve">). </w:t>
      </w:r>
      <w:r w:rsidRPr="002C4A9F">
        <w:rPr>
          <w:lang w:val="en-CA"/>
        </w:rPr>
        <w:t>Hypothesis 1 predicts that these sets of variables will not be related.</w:t>
      </w:r>
      <w:r>
        <w:rPr>
          <w:lang w:val="en-CA"/>
        </w:rPr>
        <w:t xml:space="preserve"> </w:t>
      </w:r>
      <w:r w:rsidRPr="002C4A9F">
        <w:rPr>
          <w:lang w:val="en-CA"/>
        </w:rPr>
        <w:t>Canonical correlation 2 w</w:t>
      </w:r>
      <w:r>
        <w:rPr>
          <w:lang w:val="en-CA"/>
        </w:rPr>
        <w:t>ill be</w:t>
      </w:r>
      <w:r w:rsidRPr="002C4A9F">
        <w:rPr>
          <w:lang w:val="en-CA"/>
        </w:rPr>
        <w:t xml:space="preserve"> between the four 2AFC coefficients and the two VAS consistency measures (</w:t>
      </w:r>
      <w:proofErr w:type="spellStart"/>
      <w:proofErr w:type="gramStart"/>
      <w:r w:rsidRPr="002C4A9F">
        <w:rPr>
          <w:lang w:val="en-CA"/>
        </w:rPr>
        <w:t>VAS.betbat.consistency</w:t>
      </w:r>
      <w:proofErr w:type="spellEnd"/>
      <w:proofErr w:type="gramEnd"/>
      <w:r w:rsidRPr="002C4A9F">
        <w:rPr>
          <w:lang w:val="en-CA"/>
        </w:rPr>
        <w:t xml:space="preserve">, </w:t>
      </w:r>
      <w:proofErr w:type="spellStart"/>
      <w:r w:rsidRPr="002C4A9F">
        <w:rPr>
          <w:lang w:val="en-CA"/>
        </w:rPr>
        <w:t>VAS.deartear.consistency</w:t>
      </w:r>
      <w:proofErr w:type="spellEnd"/>
      <w:r w:rsidRPr="002C4A9F">
        <w:rPr>
          <w:lang w:val="en-CA"/>
        </w:rPr>
        <w:t>). Hypothesis 1 predicts that these sets of variables will be related.</w:t>
      </w:r>
      <w:r>
        <w:rPr>
          <w:lang w:val="en-CA"/>
        </w:rPr>
        <w:t xml:space="preserve"> These analyses will be </w:t>
      </w:r>
      <w:r w:rsidR="00501B7F">
        <w:rPr>
          <w:lang w:val="en-CA"/>
        </w:rPr>
        <w:t>conducted</w:t>
      </w:r>
      <w:r>
        <w:rPr>
          <w:lang w:val="en-CA"/>
        </w:rPr>
        <w:t xml:space="preserve"> in R using </w:t>
      </w:r>
      <w:r w:rsidR="00501B7F">
        <w:rPr>
          <w:lang w:val="en-CA"/>
        </w:rPr>
        <w:t>the packages CCA (</w:t>
      </w:r>
      <w:r w:rsidR="00501B7F" w:rsidRPr="00501B7F">
        <w:t>González</w:t>
      </w:r>
      <w:r w:rsidR="00501B7F">
        <w:t xml:space="preserve"> &amp; </w:t>
      </w:r>
      <w:proofErr w:type="spellStart"/>
      <w:r w:rsidR="00501B7F" w:rsidRPr="00501B7F">
        <w:t>Déjean</w:t>
      </w:r>
      <w:proofErr w:type="spellEnd"/>
      <w:r w:rsidR="00501B7F" w:rsidRPr="00501B7F">
        <w:t>, 2021</w:t>
      </w:r>
      <w:r w:rsidR="00501B7F">
        <w:t xml:space="preserve">) </w:t>
      </w:r>
      <w:r w:rsidR="00501B7F">
        <w:rPr>
          <w:lang w:val="en-CA"/>
        </w:rPr>
        <w:t>and CCP (Menzel, 2012).</w:t>
      </w:r>
      <w:r w:rsidR="007922D9">
        <w:rPr>
          <w:lang w:val="en-CA"/>
        </w:rPr>
        <w:t xml:space="preserve"> </w:t>
      </w:r>
    </w:p>
    <w:p w14:paraId="656229DE" w14:textId="060FBE47" w:rsidR="00D646C5" w:rsidRDefault="001471DF" w:rsidP="001471DF">
      <w:pPr>
        <w:ind w:firstLine="720"/>
        <w:rPr>
          <w:lang w:val="en-CA"/>
        </w:rPr>
      </w:pPr>
      <w:r>
        <w:rPr>
          <w:lang w:val="en-CA"/>
        </w:rPr>
        <w:t xml:space="preserve">Following up on the correlations, we will conduct </w:t>
      </w:r>
      <w:r w:rsidR="00D646C5" w:rsidRPr="00D646C5">
        <w:rPr>
          <w:lang w:val="en-CA"/>
        </w:rPr>
        <w:t xml:space="preserve">a multivariate multiple regression analysis. This </w:t>
      </w:r>
      <w:r>
        <w:rPr>
          <w:lang w:val="en-CA"/>
        </w:rPr>
        <w:t>will allow</w:t>
      </w:r>
      <w:r w:rsidR="00D646C5" w:rsidRPr="00D646C5">
        <w:rPr>
          <w:lang w:val="en-CA"/>
        </w:rPr>
        <w:t xml:space="preserve"> us to include all four 2AFC coefficients as the response and all four VAS measures of interest as predictors, as well as attention and memory measures as additional control predictors (</w:t>
      </w:r>
      <w:proofErr w:type="spellStart"/>
      <w:r w:rsidR="00D646C5" w:rsidRPr="00D646C5">
        <w:rPr>
          <w:lang w:val="en-CA"/>
        </w:rPr>
        <w:t>AXCPT.bin.score</w:t>
      </w:r>
      <w:proofErr w:type="spellEnd"/>
      <w:r w:rsidR="00D646C5" w:rsidRPr="00D646C5">
        <w:rPr>
          <w:lang w:val="en-CA"/>
        </w:rPr>
        <w:t xml:space="preserve"> and </w:t>
      </w:r>
      <w:proofErr w:type="spellStart"/>
      <w:r w:rsidR="00D646C5" w:rsidRPr="00D646C5">
        <w:rPr>
          <w:lang w:val="en-CA"/>
        </w:rPr>
        <w:t>BDS.level</w:t>
      </w:r>
      <w:proofErr w:type="spellEnd"/>
      <w:r w:rsidR="00D646C5" w:rsidRPr="00D646C5">
        <w:rPr>
          <w:lang w:val="en-CA"/>
        </w:rPr>
        <w:t xml:space="preserve">). In doing so, we </w:t>
      </w:r>
      <w:r w:rsidR="00115859">
        <w:rPr>
          <w:lang w:val="en-CA"/>
        </w:rPr>
        <w:t>will be able to</w:t>
      </w:r>
      <w:r w:rsidR="00D646C5" w:rsidRPr="00D646C5">
        <w:rPr>
          <w:lang w:val="en-CA"/>
        </w:rPr>
        <w:t xml:space="preserve"> determine whether </w:t>
      </w:r>
      <w:r w:rsidR="00115859">
        <w:rPr>
          <w:lang w:val="en-CA"/>
        </w:rPr>
        <w:t>any</w:t>
      </w:r>
      <w:r w:rsidR="00D646C5" w:rsidRPr="00D646C5">
        <w:rPr>
          <w:lang w:val="en-CA"/>
        </w:rPr>
        <w:t xml:space="preserve"> relationships found through canonical correlation will still hold after controlling for these additional predictors. </w:t>
      </w:r>
    </w:p>
    <w:p w14:paraId="01B23ED4" w14:textId="34563006" w:rsidR="0051184B" w:rsidRDefault="004814E3" w:rsidP="004814E3">
      <w:pPr>
        <w:ind w:firstLine="720"/>
      </w:pPr>
      <w:r>
        <w:rPr>
          <w:lang w:val="en-CA"/>
        </w:rPr>
        <w:t xml:space="preserve">Using the </w:t>
      </w:r>
      <w:proofErr w:type="spellStart"/>
      <w:proofErr w:type="gramStart"/>
      <w:r>
        <w:rPr>
          <w:lang w:val="en-CA"/>
        </w:rPr>
        <w:t>lm</w:t>
      </w:r>
      <w:proofErr w:type="spellEnd"/>
      <w:r>
        <w:rPr>
          <w:lang w:val="en-CA"/>
        </w:rPr>
        <w:t>(</w:t>
      </w:r>
      <w:proofErr w:type="gramEnd"/>
      <w:r>
        <w:rPr>
          <w:lang w:val="en-CA"/>
        </w:rPr>
        <w:t xml:space="preserve">) function, the model equation in R will be: </w:t>
      </w:r>
      <w:proofErr w:type="spellStart"/>
      <w:r w:rsidRPr="00477220">
        <w:rPr>
          <w:lang w:val="en-CA"/>
        </w:rPr>
        <w:t>cbind</w:t>
      </w:r>
      <w:proofErr w:type="spellEnd"/>
      <w:r w:rsidRPr="00477220">
        <w:rPr>
          <w:lang w:val="en-CA"/>
        </w:rPr>
        <w:t>(</w:t>
      </w:r>
      <w:proofErr w:type="spellStart"/>
      <w:r w:rsidRPr="00477220">
        <w:rPr>
          <w:lang w:val="en-CA"/>
        </w:rPr>
        <w:t>AFC.betbat.StepA.coeff</w:t>
      </w:r>
      <w:proofErr w:type="spellEnd"/>
      <w:r w:rsidRPr="00477220">
        <w:rPr>
          <w:lang w:val="en-CA"/>
        </w:rPr>
        <w:t xml:space="preserve">, </w:t>
      </w:r>
      <w:proofErr w:type="spellStart"/>
      <w:r w:rsidRPr="00477220">
        <w:rPr>
          <w:lang w:val="en-CA"/>
        </w:rPr>
        <w:t>AFC.betbat.StepB.coeff</w:t>
      </w:r>
      <w:proofErr w:type="spellEnd"/>
      <w:r w:rsidRPr="00477220">
        <w:rPr>
          <w:lang w:val="en-CA"/>
        </w:rPr>
        <w:t xml:space="preserve">, </w:t>
      </w:r>
      <w:proofErr w:type="spellStart"/>
      <w:r w:rsidRPr="00477220">
        <w:rPr>
          <w:lang w:val="en-CA"/>
        </w:rPr>
        <w:t>AFC.deartear.StepA.coeff</w:t>
      </w:r>
      <w:proofErr w:type="spellEnd"/>
      <w:r w:rsidRPr="00477220">
        <w:rPr>
          <w:lang w:val="en-CA"/>
        </w:rPr>
        <w:t xml:space="preserve">, </w:t>
      </w:r>
      <w:proofErr w:type="spellStart"/>
      <w:r w:rsidRPr="00477220">
        <w:rPr>
          <w:lang w:val="en-CA"/>
        </w:rPr>
        <w:t>AFC.deartear.StepB.coeff</w:t>
      </w:r>
      <w:proofErr w:type="spellEnd"/>
      <w:r w:rsidRPr="00477220">
        <w:rPr>
          <w:lang w:val="en-CA"/>
        </w:rPr>
        <w:t xml:space="preserve">) ~ </w:t>
      </w:r>
      <w:proofErr w:type="spellStart"/>
      <w:r w:rsidRPr="00477220">
        <w:rPr>
          <w:lang w:val="en-CA"/>
        </w:rPr>
        <w:t>VAS.betbat.slope</w:t>
      </w:r>
      <w:proofErr w:type="spellEnd"/>
      <w:r w:rsidRPr="00477220">
        <w:rPr>
          <w:lang w:val="en-CA"/>
        </w:rPr>
        <w:t xml:space="preserve"> + </w:t>
      </w:r>
      <w:proofErr w:type="spellStart"/>
      <w:r w:rsidRPr="00477220">
        <w:rPr>
          <w:lang w:val="en-CA"/>
        </w:rPr>
        <w:t>VAS.deartear.slope</w:t>
      </w:r>
      <w:proofErr w:type="spellEnd"/>
      <w:r w:rsidRPr="00477220">
        <w:rPr>
          <w:lang w:val="en-CA"/>
        </w:rPr>
        <w:t xml:space="preserve"> + </w:t>
      </w:r>
      <w:proofErr w:type="spellStart"/>
      <w:r w:rsidRPr="00477220">
        <w:rPr>
          <w:lang w:val="en-CA"/>
        </w:rPr>
        <w:t>VAS.betbat.consistency</w:t>
      </w:r>
      <w:proofErr w:type="spellEnd"/>
      <w:r w:rsidRPr="00477220">
        <w:rPr>
          <w:lang w:val="en-CA"/>
        </w:rPr>
        <w:t xml:space="preserve"> + </w:t>
      </w:r>
      <w:proofErr w:type="spellStart"/>
      <w:r w:rsidRPr="00477220">
        <w:rPr>
          <w:lang w:val="en-CA"/>
        </w:rPr>
        <w:t>VAS.deartear.consistency</w:t>
      </w:r>
      <w:proofErr w:type="spellEnd"/>
      <w:r w:rsidRPr="00477220">
        <w:rPr>
          <w:lang w:val="en-CA"/>
        </w:rPr>
        <w:t xml:space="preserve"> + </w:t>
      </w:r>
      <w:proofErr w:type="spellStart"/>
      <w:r w:rsidRPr="00477220">
        <w:rPr>
          <w:lang w:val="en-CA"/>
        </w:rPr>
        <w:lastRenderedPageBreak/>
        <w:t>AXCPT.bin.score</w:t>
      </w:r>
      <w:proofErr w:type="spellEnd"/>
      <w:r w:rsidRPr="00477220">
        <w:rPr>
          <w:lang w:val="en-CA"/>
        </w:rPr>
        <w:t xml:space="preserve"> + </w:t>
      </w:r>
      <w:proofErr w:type="spellStart"/>
      <w:r w:rsidRPr="00477220">
        <w:rPr>
          <w:lang w:val="en-CA"/>
        </w:rPr>
        <w:t>BDS.level</w:t>
      </w:r>
      <w:proofErr w:type="spellEnd"/>
      <w:r w:rsidRPr="00477220">
        <w:rPr>
          <w:lang w:val="en-CA"/>
        </w:rPr>
        <w:t>.</w:t>
      </w:r>
      <w:r>
        <w:rPr>
          <w:lang w:val="en-CA"/>
        </w:rPr>
        <w:t xml:space="preserve"> </w:t>
      </w:r>
      <w:r w:rsidR="0051184B" w:rsidRPr="0051184B">
        <w:rPr>
          <w:lang w:val="en-CA"/>
        </w:rPr>
        <w:t xml:space="preserve">We can then use multivariate tests (Type II MANOVA) to evaluate the significance of each predictor across the four models, while </w:t>
      </w:r>
      <w:r w:rsidR="00DF6DDD">
        <w:rPr>
          <w:lang w:val="en-CA"/>
        </w:rPr>
        <w:t>accounting for</w:t>
      </w:r>
      <w:r w:rsidR="0051184B" w:rsidRPr="0051184B">
        <w:rPr>
          <w:lang w:val="en-CA"/>
        </w:rPr>
        <w:t xml:space="preserve"> the covariances between coefficients</w:t>
      </w:r>
      <w:r>
        <w:rPr>
          <w:lang w:val="en-CA"/>
        </w:rPr>
        <w:t xml:space="preserve">. This will be done with the </w:t>
      </w:r>
      <w:proofErr w:type="spellStart"/>
      <w:proofErr w:type="gramStart"/>
      <w:r>
        <w:rPr>
          <w:lang w:val="en-CA"/>
        </w:rPr>
        <w:t>Anova</w:t>
      </w:r>
      <w:proofErr w:type="spellEnd"/>
      <w:r>
        <w:rPr>
          <w:lang w:val="en-CA"/>
        </w:rPr>
        <w:t>(</w:t>
      </w:r>
      <w:proofErr w:type="gramEnd"/>
      <w:r>
        <w:rPr>
          <w:lang w:val="en-CA"/>
        </w:rPr>
        <w:t xml:space="preserve">) function from the car package in R </w:t>
      </w:r>
      <w:r w:rsidR="00DF6DDD">
        <w:rPr>
          <w:lang w:val="en-CA"/>
        </w:rPr>
        <w:t>(</w:t>
      </w:r>
      <w:r w:rsidR="00DF6DDD" w:rsidRPr="004814E3">
        <w:t>Fox</w:t>
      </w:r>
      <w:r w:rsidR="00DF6DDD">
        <w:t xml:space="preserve"> </w:t>
      </w:r>
      <w:r w:rsidR="00DF6DDD" w:rsidRPr="004814E3">
        <w:t>&amp; Weisberg, 2019</w:t>
      </w:r>
      <w:r w:rsidR="00DF6DDD">
        <w:t xml:space="preserve">). </w:t>
      </w:r>
    </w:p>
    <w:p w14:paraId="697D1352" w14:textId="21001A46" w:rsidR="00DF5C00" w:rsidRPr="00E2784B" w:rsidRDefault="00DF5C00" w:rsidP="00DF5C00">
      <w:pPr>
        <w:rPr>
          <w:b/>
          <w:bCs/>
          <w:lang w:val="en-CA"/>
        </w:rPr>
      </w:pPr>
      <w:r w:rsidRPr="00E2784B">
        <w:rPr>
          <w:b/>
          <w:bCs/>
          <w:lang w:val="en-CA"/>
        </w:rPr>
        <w:t>Hypothesis 2</w:t>
      </w:r>
    </w:p>
    <w:p w14:paraId="24B9353F" w14:textId="596B2224" w:rsidR="00E75DC9" w:rsidRPr="00E75DC9" w:rsidRDefault="00DF5C00" w:rsidP="00E75DC9">
      <w:pPr>
        <w:rPr>
          <w:lang w:val="en-CA"/>
        </w:rPr>
      </w:pPr>
      <w:r>
        <w:rPr>
          <w:lang w:val="en-CA"/>
        </w:rPr>
        <w:tab/>
      </w:r>
      <w:proofErr w:type="gramStart"/>
      <w:r>
        <w:rPr>
          <w:lang w:val="en-CA"/>
        </w:rPr>
        <w:t>In order to</w:t>
      </w:r>
      <w:proofErr w:type="gramEnd"/>
      <w:r>
        <w:rPr>
          <w:lang w:val="en-CA"/>
        </w:rPr>
        <w:t xml:space="preserve"> test hypothesis 2, </w:t>
      </w:r>
      <w:r w:rsidRPr="00DF5C00">
        <w:rPr>
          <w:lang w:val="en-CA"/>
        </w:rPr>
        <w:t>a multiple regression model w</w:t>
      </w:r>
      <w:r>
        <w:rPr>
          <w:lang w:val="en-CA"/>
        </w:rPr>
        <w:t>ill be</w:t>
      </w:r>
      <w:r w:rsidRPr="00DF5C00">
        <w:rPr>
          <w:lang w:val="en-CA"/>
        </w:rPr>
        <w:t xml:space="preserve"> fit. The response </w:t>
      </w:r>
      <w:r>
        <w:rPr>
          <w:lang w:val="en-CA"/>
        </w:rPr>
        <w:t>will be</w:t>
      </w:r>
      <w:r w:rsidRPr="00DF5C00">
        <w:rPr>
          <w:lang w:val="en-CA"/>
        </w:rPr>
        <w:t xml:space="preserve"> oddity </w:t>
      </w:r>
      <w:r w:rsidRPr="00DF5C00">
        <w:rPr>
          <w:i/>
          <w:iCs/>
          <w:lang w:val="en-CA"/>
        </w:rPr>
        <w:t>A</w:t>
      </w:r>
      <w:r w:rsidRPr="00DF5C00">
        <w:rPr>
          <w:lang w:val="en-CA"/>
        </w:rPr>
        <w:t xml:space="preserve"> scores, and the predictors </w:t>
      </w:r>
      <w:r>
        <w:rPr>
          <w:lang w:val="en-CA"/>
        </w:rPr>
        <w:t>will be</w:t>
      </w:r>
      <w:r w:rsidRPr="00DF5C00">
        <w:rPr>
          <w:lang w:val="en-CA"/>
        </w:rPr>
        <w:t xml:space="preserve"> the first two principal components derived from the PCA of the 2AFC coefficients,</w:t>
      </w:r>
      <w:r>
        <w:rPr>
          <w:lang w:val="en-CA"/>
        </w:rPr>
        <w:t xml:space="preserve"> the first two principal components derived from the PCA of the VAS measures,</w:t>
      </w:r>
      <w:r w:rsidRPr="00DF5C00">
        <w:rPr>
          <w:lang w:val="en-CA"/>
        </w:rPr>
        <w:t xml:space="preserve"> and the two control predictors (</w:t>
      </w:r>
      <w:proofErr w:type="spellStart"/>
      <w:r w:rsidRPr="00DF5C00">
        <w:rPr>
          <w:lang w:val="en-CA"/>
        </w:rPr>
        <w:t>AXCPT.bin.score</w:t>
      </w:r>
      <w:proofErr w:type="spellEnd"/>
      <w:r w:rsidRPr="00DF5C00">
        <w:rPr>
          <w:lang w:val="en-CA"/>
        </w:rPr>
        <w:t xml:space="preserve"> and </w:t>
      </w:r>
      <w:proofErr w:type="spellStart"/>
      <w:r w:rsidRPr="00DF5C00">
        <w:rPr>
          <w:lang w:val="en-CA"/>
        </w:rPr>
        <w:t>BDS.level</w:t>
      </w:r>
      <w:proofErr w:type="spellEnd"/>
      <w:r w:rsidRPr="00DF5C00">
        <w:rPr>
          <w:lang w:val="en-CA"/>
        </w:rPr>
        <w:t xml:space="preserve">). </w:t>
      </w:r>
      <w:r w:rsidR="00E75DC9">
        <w:rPr>
          <w:lang w:val="en-CA"/>
        </w:rPr>
        <w:t xml:space="preserve">Using the </w:t>
      </w:r>
      <w:proofErr w:type="spellStart"/>
      <w:proofErr w:type="gramStart"/>
      <w:r w:rsidR="00E75DC9">
        <w:rPr>
          <w:lang w:val="en-CA"/>
        </w:rPr>
        <w:t>lm</w:t>
      </w:r>
      <w:proofErr w:type="spellEnd"/>
      <w:r w:rsidR="00E75DC9">
        <w:rPr>
          <w:lang w:val="en-CA"/>
        </w:rPr>
        <w:t>(</w:t>
      </w:r>
      <w:proofErr w:type="gramEnd"/>
      <w:r w:rsidR="00E75DC9">
        <w:rPr>
          <w:lang w:val="en-CA"/>
        </w:rPr>
        <w:t>) function, the m</w:t>
      </w:r>
      <w:r w:rsidR="00E75DC9" w:rsidRPr="00E75DC9">
        <w:rPr>
          <w:lang w:val="en-CA"/>
        </w:rPr>
        <w:t>odel equation</w:t>
      </w:r>
      <w:r w:rsidR="00E75DC9">
        <w:rPr>
          <w:lang w:val="en-CA"/>
        </w:rPr>
        <w:t xml:space="preserve"> in R will be</w:t>
      </w:r>
      <w:r w:rsidR="00E75DC9" w:rsidRPr="00E75DC9">
        <w:rPr>
          <w:lang w:val="en-CA"/>
        </w:rPr>
        <w:t xml:space="preserve">: </w:t>
      </w:r>
      <w:proofErr w:type="spellStart"/>
      <w:r w:rsidR="00E75DC9" w:rsidRPr="00E75DC9">
        <w:rPr>
          <w:lang w:val="en-CA"/>
        </w:rPr>
        <w:t>Oddity.A.score</w:t>
      </w:r>
      <w:proofErr w:type="spellEnd"/>
      <w:r w:rsidR="00E75DC9" w:rsidRPr="00E75DC9">
        <w:rPr>
          <w:lang w:val="en-CA"/>
        </w:rPr>
        <w:t xml:space="preserve"> ~ AFC.PC1 + AFC.PC2 + </w:t>
      </w:r>
      <w:r w:rsidR="00764164">
        <w:rPr>
          <w:lang w:val="en-CA"/>
        </w:rPr>
        <w:t>VAS.PC1</w:t>
      </w:r>
      <w:r w:rsidR="00E75DC9" w:rsidRPr="00E75DC9">
        <w:rPr>
          <w:lang w:val="en-CA"/>
        </w:rPr>
        <w:t xml:space="preserve"> + VAS.</w:t>
      </w:r>
      <w:r w:rsidR="00764164">
        <w:rPr>
          <w:lang w:val="en-CA"/>
        </w:rPr>
        <w:t>PC2</w:t>
      </w:r>
      <w:r w:rsidR="00E75DC9" w:rsidRPr="00E75DC9">
        <w:rPr>
          <w:lang w:val="en-CA"/>
        </w:rPr>
        <w:t xml:space="preserve"> + </w:t>
      </w:r>
      <w:proofErr w:type="spellStart"/>
      <w:r w:rsidR="00E75DC9" w:rsidRPr="00E75DC9">
        <w:rPr>
          <w:lang w:val="en-CA"/>
        </w:rPr>
        <w:t>AXCPT.bin.score</w:t>
      </w:r>
      <w:proofErr w:type="spellEnd"/>
      <w:r w:rsidR="00E75DC9" w:rsidRPr="00E75DC9">
        <w:rPr>
          <w:lang w:val="en-CA"/>
        </w:rPr>
        <w:t xml:space="preserve"> + </w:t>
      </w:r>
      <w:proofErr w:type="spellStart"/>
      <w:r w:rsidR="00E75DC9" w:rsidRPr="00E75DC9">
        <w:rPr>
          <w:lang w:val="en-CA"/>
        </w:rPr>
        <w:t>BDS.level</w:t>
      </w:r>
      <w:proofErr w:type="spellEnd"/>
      <w:r w:rsidR="00E75DC9" w:rsidRPr="00E75DC9">
        <w:rPr>
          <w:lang w:val="en-CA"/>
        </w:rPr>
        <w:t xml:space="preserve">. </w:t>
      </w:r>
      <w:r w:rsidR="0045793F" w:rsidRPr="00DF5C00">
        <w:rPr>
          <w:lang w:val="en-CA"/>
        </w:rPr>
        <w:t xml:space="preserve">Hypothesis 2 predicts that oddity scores will be predicted by </w:t>
      </w:r>
      <w:r w:rsidR="0045793F">
        <w:rPr>
          <w:lang w:val="en-CA"/>
        </w:rPr>
        <w:t xml:space="preserve">the </w:t>
      </w:r>
      <w:r w:rsidR="0045793F" w:rsidRPr="00DF5C00">
        <w:rPr>
          <w:lang w:val="en-CA"/>
        </w:rPr>
        <w:t xml:space="preserve">2AFC and VAS </w:t>
      </w:r>
      <w:r w:rsidR="0045793F">
        <w:rPr>
          <w:lang w:val="en-CA"/>
        </w:rPr>
        <w:t>measures</w:t>
      </w:r>
      <w:r w:rsidR="0045793F" w:rsidRPr="00DF5C00">
        <w:rPr>
          <w:lang w:val="en-CA"/>
        </w:rPr>
        <w:t xml:space="preserve"> while averaging over the other predictors.</w:t>
      </w:r>
    </w:p>
    <w:p w14:paraId="4B56941A" w14:textId="537C8A67" w:rsidR="00DC239B" w:rsidRDefault="00DC239B" w:rsidP="00B925C9"/>
    <w:p w14:paraId="5CEB3DE5" w14:textId="77777777" w:rsidR="00770140" w:rsidRPr="00056BDC" w:rsidRDefault="00770140" w:rsidP="00770140">
      <w:pPr>
        <w:rPr>
          <w:b/>
          <w:bCs/>
          <w:u w:val="single"/>
          <w:lang w:val="en-CA"/>
        </w:rPr>
      </w:pPr>
      <w:r w:rsidRPr="00056BDC">
        <w:rPr>
          <w:b/>
          <w:bCs/>
          <w:u w:val="single"/>
          <w:lang w:val="en-CA"/>
        </w:rPr>
        <w:t>References</w:t>
      </w:r>
    </w:p>
    <w:p w14:paraId="6DA2970E" w14:textId="1189E395" w:rsidR="00DC239B" w:rsidRDefault="00DC239B" w:rsidP="00770140">
      <w:pPr>
        <w:spacing w:line="120" w:lineRule="auto"/>
      </w:pPr>
    </w:p>
    <w:p w14:paraId="1A6489B8" w14:textId="03BED3AA" w:rsidR="00EC36C5" w:rsidRDefault="00DC239B" w:rsidP="00EC36C5">
      <w:pPr>
        <w:ind w:left="720" w:hanging="720"/>
      </w:pPr>
      <w:r>
        <w:t xml:space="preserve">Bates, D., </w:t>
      </w:r>
      <w:proofErr w:type="spellStart"/>
      <w:r>
        <w:t>Maechler</w:t>
      </w:r>
      <w:proofErr w:type="spellEnd"/>
      <w:r>
        <w:t xml:space="preserve">, M., </w:t>
      </w:r>
      <w:proofErr w:type="spellStart"/>
      <w:r>
        <w:t>Bolker</w:t>
      </w:r>
      <w:proofErr w:type="spellEnd"/>
      <w:r>
        <w:t xml:space="preserve">, B., &amp; Walker, S. (2015). Fitting Linear Mixed-Effects Models Using lme4. </w:t>
      </w:r>
      <w:r w:rsidRPr="00DC239B">
        <w:rPr>
          <w:i/>
          <w:iCs/>
        </w:rPr>
        <w:t>Journal of Statistical Software, 67</w:t>
      </w:r>
      <w:r>
        <w:t>(1), 1-48. doi:10.18637/</w:t>
      </w:r>
      <w:proofErr w:type="gramStart"/>
      <w:r>
        <w:t>jss.v067.i</w:t>
      </w:r>
      <w:proofErr w:type="gramEnd"/>
      <w:r>
        <w:t>01.</w:t>
      </w:r>
    </w:p>
    <w:p w14:paraId="038B87F1" w14:textId="6F4F88AB" w:rsidR="004814E3" w:rsidRDefault="00EC36C5" w:rsidP="004814E3">
      <w:pPr>
        <w:ind w:left="720" w:hanging="720"/>
        <w:rPr>
          <w:lang w:val="en-CA"/>
        </w:rPr>
      </w:pPr>
      <w:proofErr w:type="spellStart"/>
      <w:r w:rsidRPr="00EC36C5">
        <w:rPr>
          <w:lang w:val="en-CA"/>
        </w:rPr>
        <w:t>Draheim</w:t>
      </w:r>
      <w:proofErr w:type="spellEnd"/>
      <w:r w:rsidRPr="00EC36C5">
        <w:rPr>
          <w:lang w:val="en-CA"/>
        </w:rPr>
        <w:t>, C., Mashburn, C. A., Martin, J. D., &amp; Engle, R. W. (2019). Reaction time in differential and developmental research: A review and commentary on the problems and alternatives. </w:t>
      </w:r>
      <w:r w:rsidRPr="00EC36C5">
        <w:rPr>
          <w:i/>
          <w:iCs/>
          <w:lang w:val="en-CA"/>
        </w:rPr>
        <w:t>Psychological Bulletin</w:t>
      </w:r>
      <w:r w:rsidRPr="00EC36C5">
        <w:rPr>
          <w:lang w:val="en-CA"/>
        </w:rPr>
        <w:t>, </w:t>
      </w:r>
      <w:r w:rsidRPr="00EC36C5">
        <w:rPr>
          <w:i/>
          <w:iCs/>
          <w:lang w:val="en-CA"/>
        </w:rPr>
        <w:t>145</w:t>
      </w:r>
      <w:r w:rsidRPr="00EC36C5">
        <w:rPr>
          <w:lang w:val="en-CA"/>
        </w:rPr>
        <w:t>(5), 508.</w:t>
      </w:r>
    </w:p>
    <w:p w14:paraId="3DDCD7AA" w14:textId="593AFD3C" w:rsidR="004814E3" w:rsidRPr="004814E3" w:rsidRDefault="004814E3" w:rsidP="004814E3">
      <w:pPr>
        <w:ind w:left="720" w:hanging="720"/>
      </w:pPr>
      <w:r w:rsidRPr="004814E3">
        <w:t xml:space="preserve">Fox, J., &amp; Weisberg, S. (2019). An {R} Companion to Applied Regression, Third Edition. Thousand Oaks CA: Sage. URL: </w:t>
      </w:r>
      <w:hyperlink r:id="rId5" w:history="1">
        <w:r w:rsidRPr="004814E3">
          <w:rPr>
            <w:rStyle w:val="Hyperlink"/>
          </w:rPr>
          <w:t>https://socialsciences.mcmaster.ca/jfox/Books/Companion/</w:t>
        </w:r>
      </w:hyperlink>
      <w:r w:rsidRPr="004814E3">
        <w:t xml:space="preserve">. </w:t>
      </w:r>
    </w:p>
    <w:p w14:paraId="10465D4E" w14:textId="0FFC952A" w:rsidR="00501B7F" w:rsidRPr="00501B7F" w:rsidRDefault="00501B7F" w:rsidP="00501B7F">
      <w:pPr>
        <w:ind w:left="720" w:hanging="720"/>
      </w:pPr>
      <w:r w:rsidRPr="00501B7F">
        <w:t xml:space="preserve">González, I., </w:t>
      </w:r>
      <w:r>
        <w:t>&amp;</w:t>
      </w:r>
      <w:r w:rsidRPr="00501B7F">
        <w:t xml:space="preserve"> </w:t>
      </w:r>
      <w:proofErr w:type="spellStart"/>
      <w:r w:rsidRPr="00501B7F">
        <w:t>Déjean</w:t>
      </w:r>
      <w:proofErr w:type="spellEnd"/>
      <w:r w:rsidRPr="00501B7F">
        <w:t xml:space="preserve">, S. (2021). CCA: Canonical Correlation Analysis. R package version 1.2.1. </w:t>
      </w:r>
      <w:hyperlink r:id="rId6" w:history="1">
        <w:r w:rsidRPr="00501B7F">
          <w:rPr>
            <w:rStyle w:val="Hyperlink"/>
          </w:rPr>
          <w:t>https://CRAN.R-project.org/package=CCA</w:t>
        </w:r>
      </w:hyperlink>
      <w:r w:rsidRPr="00501B7F">
        <w:t xml:space="preserve">. </w:t>
      </w:r>
    </w:p>
    <w:p w14:paraId="2356AFA6" w14:textId="3F7C1D66" w:rsidR="00501B7F" w:rsidRDefault="00EC36C5" w:rsidP="00501B7F">
      <w:pPr>
        <w:ind w:left="720" w:hanging="720"/>
        <w:rPr>
          <w:lang w:val="en-CA"/>
        </w:rPr>
      </w:pPr>
      <w:r w:rsidRPr="00EC36C5">
        <w:rPr>
          <w:lang w:val="en-CA"/>
        </w:rPr>
        <w:t xml:space="preserve">Hughes, M. M., </w:t>
      </w:r>
      <w:proofErr w:type="spellStart"/>
      <w:r w:rsidRPr="00EC36C5">
        <w:rPr>
          <w:lang w:val="en-CA"/>
        </w:rPr>
        <w:t>Linck</w:t>
      </w:r>
      <w:proofErr w:type="spellEnd"/>
      <w:r w:rsidRPr="00EC36C5">
        <w:rPr>
          <w:lang w:val="en-CA"/>
        </w:rPr>
        <w:t xml:space="preserve">, J. A., Bowles, A. R., </w:t>
      </w:r>
      <w:proofErr w:type="spellStart"/>
      <w:r w:rsidRPr="00EC36C5">
        <w:rPr>
          <w:lang w:val="en-CA"/>
        </w:rPr>
        <w:t>Koeth</w:t>
      </w:r>
      <w:proofErr w:type="spellEnd"/>
      <w:r w:rsidRPr="00EC36C5">
        <w:rPr>
          <w:lang w:val="en-CA"/>
        </w:rPr>
        <w:t>, J. T., &amp; Bunting, M. F. (2014). Alternatives to switch-cost scoring in the task-switching paradigm: Their reliability and increased validity. </w:t>
      </w:r>
      <w:r w:rsidRPr="00EC36C5">
        <w:rPr>
          <w:i/>
          <w:iCs/>
          <w:lang w:val="en-CA"/>
        </w:rPr>
        <w:t>Behavior research methods</w:t>
      </w:r>
      <w:r w:rsidRPr="00EC36C5">
        <w:rPr>
          <w:lang w:val="en-CA"/>
        </w:rPr>
        <w:t>, </w:t>
      </w:r>
      <w:r w:rsidRPr="00EC36C5">
        <w:rPr>
          <w:i/>
          <w:iCs/>
          <w:lang w:val="en-CA"/>
        </w:rPr>
        <w:t>46</w:t>
      </w:r>
      <w:r w:rsidRPr="00EC36C5">
        <w:rPr>
          <w:lang w:val="en-CA"/>
        </w:rPr>
        <w:t>(3), 702-721.</w:t>
      </w:r>
    </w:p>
    <w:p w14:paraId="5E3B51EB" w14:textId="0FE7823D" w:rsidR="00501B7F" w:rsidRPr="00501B7F" w:rsidRDefault="00501B7F" w:rsidP="00501B7F">
      <w:pPr>
        <w:ind w:left="720" w:hanging="720"/>
      </w:pPr>
      <w:r w:rsidRPr="00501B7F">
        <w:t xml:space="preserve">Menzel, U. (2012). CCP: Significance Tests for Canonical Correlation Analysis (CCA). R package version 1.1. </w:t>
      </w:r>
      <w:hyperlink r:id="rId7" w:history="1">
        <w:r w:rsidRPr="00501B7F">
          <w:rPr>
            <w:rStyle w:val="Hyperlink"/>
          </w:rPr>
          <w:t>https://CRAN.R-project.org/package=CCP</w:t>
        </w:r>
      </w:hyperlink>
      <w:r w:rsidRPr="00501B7F">
        <w:t xml:space="preserve">. </w:t>
      </w:r>
    </w:p>
    <w:p w14:paraId="64F2F19C" w14:textId="77777777" w:rsidR="0073358C" w:rsidRPr="00847AD9" w:rsidRDefault="0073358C" w:rsidP="00770140">
      <w:pPr>
        <w:ind w:left="720" w:hanging="720"/>
        <w:rPr>
          <w:lang w:val="en-CA"/>
        </w:rPr>
      </w:pPr>
      <w:proofErr w:type="spellStart"/>
      <w:r w:rsidRPr="00847AD9">
        <w:rPr>
          <w:lang w:val="en-CA"/>
        </w:rPr>
        <w:t>Kapnoula</w:t>
      </w:r>
      <w:proofErr w:type="spellEnd"/>
      <w:r w:rsidRPr="00847AD9">
        <w:rPr>
          <w:lang w:val="en-CA"/>
        </w:rPr>
        <w:t>, E. C., Winn, M. B., Kong, E. J., Edwards, J., &amp; McMurray, B. (2017). Evaluating the sources and functions of gradiency in phoneme categorization: An individual differences approach. </w:t>
      </w:r>
      <w:r w:rsidRPr="00847AD9">
        <w:rPr>
          <w:i/>
          <w:iCs/>
          <w:lang w:val="en-CA"/>
        </w:rPr>
        <w:t>Journal of Experimental Psychology: Human Perception and Performance</w:t>
      </w:r>
      <w:r w:rsidRPr="00847AD9">
        <w:rPr>
          <w:lang w:val="en-CA"/>
        </w:rPr>
        <w:t>, </w:t>
      </w:r>
      <w:r w:rsidRPr="00847AD9">
        <w:rPr>
          <w:i/>
          <w:iCs/>
          <w:lang w:val="en-CA"/>
        </w:rPr>
        <w:t>43</w:t>
      </w:r>
      <w:r w:rsidRPr="00847AD9">
        <w:rPr>
          <w:lang w:val="en-CA"/>
        </w:rPr>
        <w:t>(9), 1594.</w:t>
      </w:r>
    </w:p>
    <w:p w14:paraId="749D153C" w14:textId="77777777" w:rsidR="00556371" w:rsidRPr="00556371" w:rsidRDefault="00556371" w:rsidP="00770140">
      <w:pPr>
        <w:ind w:left="720" w:hanging="720"/>
        <w:rPr>
          <w:lang w:val="en-CA"/>
        </w:rPr>
      </w:pPr>
      <w:r w:rsidRPr="00556371">
        <w:rPr>
          <w:lang w:val="en-CA"/>
        </w:rPr>
        <w:t xml:space="preserve">R Development Core Team (2010). R: A language and environment for statistical computing. Vienna, Austria: R Foundation for Statistical Computing. Retrieved from www.R-project.org. </w:t>
      </w:r>
    </w:p>
    <w:p w14:paraId="4CCD47E3" w14:textId="77777777" w:rsidR="00E1596B" w:rsidRPr="00E1596B" w:rsidRDefault="00E1596B" w:rsidP="00770140">
      <w:pPr>
        <w:ind w:left="720" w:hanging="720"/>
        <w:rPr>
          <w:lang w:val="en-CA"/>
        </w:rPr>
      </w:pPr>
      <w:r w:rsidRPr="00E1596B">
        <w:rPr>
          <w:lang w:val="en-CA"/>
        </w:rPr>
        <w:t>Zhang, J., &amp; Mueller, S. T. (2005). A note on ROC analysis and non-parametric estimate of sensitivity. </w:t>
      </w:r>
      <w:r w:rsidRPr="00E1596B">
        <w:rPr>
          <w:i/>
          <w:iCs/>
          <w:lang w:val="en-CA"/>
        </w:rPr>
        <w:t>Psychometrika</w:t>
      </w:r>
      <w:r w:rsidRPr="00E1596B">
        <w:rPr>
          <w:lang w:val="en-CA"/>
        </w:rPr>
        <w:t>, </w:t>
      </w:r>
      <w:r w:rsidRPr="00E1596B">
        <w:rPr>
          <w:i/>
          <w:iCs/>
          <w:lang w:val="en-CA"/>
        </w:rPr>
        <w:t>70</w:t>
      </w:r>
      <w:r w:rsidRPr="00E1596B">
        <w:rPr>
          <w:lang w:val="en-CA"/>
        </w:rPr>
        <w:t>(1), 203-212.</w:t>
      </w:r>
    </w:p>
    <w:p w14:paraId="4D0F7471" w14:textId="71B2CF29" w:rsidR="0073358C" w:rsidRDefault="0073358C" w:rsidP="00DC239B"/>
    <w:p w14:paraId="73C2577F" w14:textId="01A389DE" w:rsidR="00501B7F" w:rsidRDefault="00501B7F" w:rsidP="00DC239B"/>
    <w:p w14:paraId="22F529DB" w14:textId="1664991F" w:rsidR="00501B7F" w:rsidRDefault="00501B7F" w:rsidP="004814E3"/>
    <w:sectPr w:rsidR="00501B7F" w:rsidSect="00DB40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64A6E"/>
    <w:multiLevelType w:val="hybridMultilevel"/>
    <w:tmpl w:val="CB7A9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1F3B3A"/>
    <w:multiLevelType w:val="hybridMultilevel"/>
    <w:tmpl w:val="9FDC6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54A5236"/>
    <w:multiLevelType w:val="hybridMultilevel"/>
    <w:tmpl w:val="3FFE7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C9"/>
    <w:rsid w:val="00010DAA"/>
    <w:rsid w:val="00014C15"/>
    <w:rsid w:val="00027600"/>
    <w:rsid w:val="00027922"/>
    <w:rsid w:val="000549A9"/>
    <w:rsid w:val="00056BDC"/>
    <w:rsid w:val="00090155"/>
    <w:rsid w:val="000968C1"/>
    <w:rsid w:val="000A32BE"/>
    <w:rsid w:val="000B76CC"/>
    <w:rsid w:val="000D13ED"/>
    <w:rsid w:val="000D39D0"/>
    <w:rsid w:val="0010399A"/>
    <w:rsid w:val="00115859"/>
    <w:rsid w:val="001471DF"/>
    <w:rsid w:val="00221420"/>
    <w:rsid w:val="00236DCC"/>
    <w:rsid w:val="00243CEA"/>
    <w:rsid w:val="00251A78"/>
    <w:rsid w:val="00257EE8"/>
    <w:rsid w:val="00271A78"/>
    <w:rsid w:val="00272DF1"/>
    <w:rsid w:val="002C4A9F"/>
    <w:rsid w:val="002F44AF"/>
    <w:rsid w:val="0031290F"/>
    <w:rsid w:val="003373FB"/>
    <w:rsid w:val="00385212"/>
    <w:rsid w:val="003B7A54"/>
    <w:rsid w:val="003D7868"/>
    <w:rsid w:val="003D7A4D"/>
    <w:rsid w:val="0041743F"/>
    <w:rsid w:val="00421544"/>
    <w:rsid w:val="0043284B"/>
    <w:rsid w:val="004507B0"/>
    <w:rsid w:val="0045793F"/>
    <w:rsid w:val="00477220"/>
    <w:rsid w:val="004814E3"/>
    <w:rsid w:val="004B3143"/>
    <w:rsid w:val="004B4E59"/>
    <w:rsid w:val="004C010A"/>
    <w:rsid w:val="00501B7F"/>
    <w:rsid w:val="0051184B"/>
    <w:rsid w:val="0052368B"/>
    <w:rsid w:val="00556371"/>
    <w:rsid w:val="0059379E"/>
    <w:rsid w:val="005B67DA"/>
    <w:rsid w:val="00612D13"/>
    <w:rsid w:val="00645D5D"/>
    <w:rsid w:val="00657798"/>
    <w:rsid w:val="00662BFF"/>
    <w:rsid w:val="00682D26"/>
    <w:rsid w:val="006A1683"/>
    <w:rsid w:val="006E4C28"/>
    <w:rsid w:val="006F7C40"/>
    <w:rsid w:val="00702D2B"/>
    <w:rsid w:val="0073358C"/>
    <w:rsid w:val="00740354"/>
    <w:rsid w:val="00764164"/>
    <w:rsid w:val="00770140"/>
    <w:rsid w:val="007922D9"/>
    <w:rsid w:val="00792467"/>
    <w:rsid w:val="007B56E8"/>
    <w:rsid w:val="007C06C1"/>
    <w:rsid w:val="007D5BDC"/>
    <w:rsid w:val="0082769A"/>
    <w:rsid w:val="00830FFD"/>
    <w:rsid w:val="00850050"/>
    <w:rsid w:val="008507C8"/>
    <w:rsid w:val="00873A89"/>
    <w:rsid w:val="00873EC3"/>
    <w:rsid w:val="00896812"/>
    <w:rsid w:val="008C72DA"/>
    <w:rsid w:val="008D27E7"/>
    <w:rsid w:val="008D57FE"/>
    <w:rsid w:val="0093454D"/>
    <w:rsid w:val="00973C12"/>
    <w:rsid w:val="009B5C57"/>
    <w:rsid w:val="009D2C62"/>
    <w:rsid w:val="009E1595"/>
    <w:rsid w:val="00A35909"/>
    <w:rsid w:val="00AA18B6"/>
    <w:rsid w:val="00AB4E5C"/>
    <w:rsid w:val="00AF0EA9"/>
    <w:rsid w:val="00B05231"/>
    <w:rsid w:val="00B15020"/>
    <w:rsid w:val="00B26D2C"/>
    <w:rsid w:val="00B6440D"/>
    <w:rsid w:val="00B925C9"/>
    <w:rsid w:val="00BB573B"/>
    <w:rsid w:val="00BC5654"/>
    <w:rsid w:val="00C07C0B"/>
    <w:rsid w:val="00C2707F"/>
    <w:rsid w:val="00C3559B"/>
    <w:rsid w:val="00C421F7"/>
    <w:rsid w:val="00C84534"/>
    <w:rsid w:val="00D41C87"/>
    <w:rsid w:val="00D42994"/>
    <w:rsid w:val="00D574FF"/>
    <w:rsid w:val="00D646C5"/>
    <w:rsid w:val="00D867D9"/>
    <w:rsid w:val="00D9319C"/>
    <w:rsid w:val="00DB40C7"/>
    <w:rsid w:val="00DC239B"/>
    <w:rsid w:val="00DC79F2"/>
    <w:rsid w:val="00DF5C00"/>
    <w:rsid w:val="00DF6DDD"/>
    <w:rsid w:val="00E1596B"/>
    <w:rsid w:val="00E2784B"/>
    <w:rsid w:val="00E7002D"/>
    <w:rsid w:val="00E75DC9"/>
    <w:rsid w:val="00EB01FB"/>
    <w:rsid w:val="00EB0987"/>
    <w:rsid w:val="00EC36C5"/>
    <w:rsid w:val="00EC7401"/>
    <w:rsid w:val="00EE0ECA"/>
    <w:rsid w:val="00EE5AB6"/>
    <w:rsid w:val="00F17B4B"/>
    <w:rsid w:val="00F871ED"/>
    <w:rsid w:val="00FB0693"/>
    <w:rsid w:val="00FB1506"/>
    <w:rsid w:val="00FC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F9994"/>
  <w15:chartTrackingRefBased/>
  <w15:docId w15:val="{600E6B81-FE3E-B148-BF78-C26FF0BC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25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DAA"/>
    <w:pPr>
      <w:ind w:left="720"/>
      <w:contextualSpacing/>
    </w:pPr>
  </w:style>
  <w:style w:type="character" w:styleId="Hyperlink">
    <w:name w:val="Hyperlink"/>
    <w:basedOn w:val="DefaultParagraphFont"/>
    <w:uiPriority w:val="99"/>
    <w:unhideWhenUsed/>
    <w:rsid w:val="00501B7F"/>
    <w:rPr>
      <w:color w:val="0563C1" w:themeColor="hyperlink"/>
      <w:u w:val="single"/>
    </w:rPr>
  </w:style>
  <w:style w:type="character" w:styleId="UnresolvedMention">
    <w:name w:val="Unresolved Mention"/>
    <w:basedOn w:val="DefaultParagraphFont"/>
    <w:uiPriority w:val="99"/>
    <w:rsid w:val="00501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283382">
      <w:bodyDiv w:val="1"/>
      <w:marLeft w:val="0"/>
      <w:marRight w:val="0"/>
      <w:marTop w:val="0"/>
      <w:marBottom w:val="0"/>
      <w:divBdr>
        <w:top w:val="none" w:sz="0" w:space="0" w:color="auto"/>
        <w:left w:val="none" w:sz="0" w:space="0" w:color="auto"/>
        <w:bottom w:val="none" w:sz="0" w:space="0" w:color="auto"/>
        <w:right w:val="none" w:sz="0" w:space="0" w:color="auto"/>
      </w:divBdr>
      <w:divsChild>
        <w:div w:id="710307788">
          <w:marLeft w:val="0"/>
          <w:marRight w:val="0"/>
          <w:marTop w:val="0"/>
          <w:marBottom w:val="0"/>
          <w:divBdr>
            <w:top w:val="none" w:sz="0" w:space="0" w:color="auto"/>
            <w:left w:val="none" w:sz="0" w:space="0" w:color="auto"/>
            <w:bottom w:val="none" w:sz="0" w:space="0" w:color="auto"/>
            <w:right w:val="none" w:sz="0" w:space="0" w:color="auto"/>
          </w:divBdr>
          <w:divsChild>
            <w:div w:id="1804275430">
              <w:marLeft w:val="0"/>
              <w:marRight w:val="0"/>
              <w:marTop w:val="0"/>
              <w:marBottom w:val="0"/>
              <w:divBdr>
                <w:top w:val="none" w:sz="0" w:space="0" w:color="auto"/>
                <w:left w:val="none" w:sz="0" w:space="0" w:color="auto"/>
                <w:bottom w:val="none" w:sz="0" w:space="0" w:color="auto"/>
                <w:right w:val="none" w:sz="0" w:space="0" w:color="auto"/>
              </w:divBdr>
              <w:divsChild>
                <w:div w:id="8046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44850">
      <w:bodyDiv w:val="1"/>
      <w:marLeft w:val="0"/>
      <w:marRight w:val="0"/>
      <w:marTop w:val="0"/>
      <w:marBottom w:val="0"/>
      <w:divBdr>
        <w:top w:val="none" w:sz="0" w:space="0" w:color="auto"/>
        <w:left w:val="none" w:sz="0" w:space="0" w:color="auto"/>
        <w:bottom w:val="none" w:sz="0" w:space="0" w:color="auto"/>
        <w:right w:val="none" w:sz="0" w:space="0" w:color="auto"/>
      </w:divBdr>
      <w:divsChild>
        <w:div w:id="1339380991">
          <w:marLeft w:val="0"/>
          <w:marRight w:val="0"/>
          <w:marTop w:val="0"/>
          <w:marBottom w:val="0"/>
          <w:divBdr>
            <w:top w:val="none" w:sz="0" w:space="0" w:color="auto"/>
            <w:left w:val="none" w:sz="0" w:space="0" w:color="auto"/>
            <w:bottom w:val="none" w:sz="0" w:space="0" w:color="auto"/>
            <w:right w:val="none" w:sz="0" w:space="0" w:color="auto"/>
          </w:divBdr>
          <w:divsChild>
            <w:div w:id="209537234">
              <w:marLeft w:val="0"/>
              <w:marRight w:val="0"/>
              <w:marTop w:val="0"/>
              <w:marBottom w:val="0"/>
              <w:divBdr>
                <w:top w:val="none" w:sz="0" w:space="0" w:color="auto"/>
                <w:left w:val="none" w:sz="0" w:space="0" w:color="auto"/>
                <w:bottom w:val="none" w:sz="0" w:space="0" w:color="auto"/>
                <w:right w:val="none" w:sz="0" w:space="0" w:color="auto"/>
              </w:divBdr>
              <w:divsChild>
                <w:div w:id="2453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AN.R-project.org/package=CC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N.R-project.org/package=CCA" TargetMode="External"/><Relationship Id="rId5" Type="http://schemas.openxmlformats.org/officeDocument/2006/relationships/hyperlink" Target="https://socialsciences.mcmaster.ca/jfox/Books/Compan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1825</Words>
  <Characters>10406</Characters>
  <Application>Microsoft Office Word</Application>
  <DocSecurity>0</DocSecurity>
  <Lines>86</Lines>
  <Paragraphs>24</Paragraphs>
  <ScaleCrop>false</ScaleCrop>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Honda</dc:creator>
  <cp:keywords/>
  <dc:description/>
  <cp:lastModifiedBy>Claire Honda</cp:lastModifiedBy>
  <cp:revision>80</cp:revision>
  <dcterms:created xsi:type="dcterms:W3CDTF">2021-07-07T18:00:00Z</dcterms:created>
  <dcterms:modified xsi:type="dcterms:W3CDTF">2021-07-16T12:49:00Z</dcterms:modified>
</cp:coreProperties>
</file>