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2953" w:rsidRDefault="00E91452">
      <w:r>
        <w:rPr>
          <w:noProof/>
        </w:rPr>
        <w:drawing>
          <wp:anchor distT="0" distB="0" distL="114300" distR="114300" simplePos="0" relativeHeight="251661312" behindDoc="1" locked="0" layoutInCell="1" allowOverlap="1">
            <wp:simplePos x="0" y="0"/>
            <wp:positionH relativeFrom="column">
              <wp:posOffset>1534</wp:posOffset>
            </wp:positionH>
            <wp:positionV relativeFrom="paragraph">
              <wp:posOffset>0</wp:posOffset>
            </wp:positionV>
            <wp:extent cx="7769225" cy="10058400"/>
            <wp:effectExtent l="19050" t="0" r="3175" b="0"/>
            <wp:wrapNone/>
            <wp:docPr id="1" name="Picture 0" descr="Construction Services_ID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truction Services_IDCS.png"/>
                    <pic:cNvPicPr/>
                  </pic:nvPicPr>
                  <pic:blipFill>
                    <a:blip r:embed="rId6" cstate="print"/>
                    <a:stretch>
                      <a:fillRect/>
                    </a:stretch>
                  </pic:blipFill>
                  <pic:spPr>
                    <a:xfrm>
                      <a:off x="0" y="0"/>
                      <a:ext cx="7769225" cy="10058400"/>
                    </a:xfrm>
                    <a:prstGeom prst="rect">
                      <a:avLst/>
                    </a:prstGeom>
                  </pic:spPr>
                </pic:pic>
              </a:graphicData>
            </a:graphic>
          </wp:anchor>
        </w:drawing>
      </w:r>
      <w:r w:rsidR="00F13F34">
        <w:rPr>
          <w:noProof/>
          <w:lang w:eastAsia="zh-TW"/>
        </w:rPr>
        <w:pict>
          <v:shapetype id="_x0000_t202" coordsize="21600,21600" o:spt="202" path="m,l,21600r21600,l21600,xe">
            <v:stroke joinstyle="miter"/>
            <v:path gradientshapeok="t" o:connecttype="rect"/>
          </v:shapetype>
          <v:shape id="_x0000_s1026" type="#_x0000_t202" style="position:absolute;margin-left:232.85pt;margin-top:138.65pt;width:347.9pt;height:573.2pt;z-index:251660288;mso-position-horizontal-relative:text;mso-position-vertical-relative:text;mso-width-relative:margin;mso-height-relative:margin" filled="f" stroked="f" strokeweight="0">
            <v:textbox inset="0,0,0,0">
              <w:txbxContent>
                <w:p w:rsidR="00870292" w:rsidRPr="00806077" w:rsidRDefault="00870292" w:rsidP="00545AFB">
                  <w:pPr>
                    <w:spacing w:line="240" w:lineRule="auto"/>
                    <w:contextualSpacing/>
                    <w:rPr>
                      <w:b/>
                    </w:rPr>
                  </w:pPr>
                  <w:r>
                    <w:rPr>
                      <w:b/>
                    </w:rPr>
                    <w:t xml:space="preserve">Construction </w:t>
                  </w:r>
                  <w:r w:rsidR="00633959">
                    <w:rPr>
                      <w:b/>
                    </w:rPr>
                    <w:t xml:space="preserve">Management </w:t>
                  </w:r>
                  <w:r>
                    <w:rPr>
                      <w:b/>
                    </w:rPr>
                    <w:t>Services</w:t>
                  </w:r>
                </w:p>
                <w:p w:rsidR="00870292" w:rsidRDefault="00870292" w:rsidP="00633959">
                  <w:pPr>
                    <w:spacing w:line="240" w:lineRule="auto"/>
                    <w:contextualSpacing/>
                    <w:rPr>
                      <w:sz w:val="18"/>
                      <w:szCs w:val="18"/>
                    </w:rPr>
                  </w:pPr>
                  <w:r>
                    <w:rPr>
                      <w:sz w:val="18"/>
                      <w:szCs w:val="18"/>
                    </w:rPr>
                    <w:t>ID Consulting Solutions’ facilities group has extensive experience with infrastructure placement and a staff dedicated to underground/overhead fiber optic systems, wireless systems, interconnects, and hybrid cable communication systems for all aspects of rural and metro networks. Our Outside Plant team reviews the client’s goals and objectives, routing options, and permitting issues as it performs detailed route engineering. Through this process, the client can approve the options and then our team can develop construction-ready documents with sufficient detail for permitting approval and construction installation. In addition, we can provide the negotiation and acquisition of rights-of-way and private property. Our Outside Plant engineering team has expertise in:</w:t>
                  </w:r>
                </w:p>
                <w:p w:rsidR="00870292" w:rsidRPr="00564182" w:rsidRDefault="00870292" w:rsidP="00870292">
                  <w:pPr>
                    <w:spacing w:line="240" w:lineRule="auto"/>
                    <w:contextualSpacing/>
                    <w:rPr>
                      <w:sz w:val="18"/>
                      <w:szCs w:val="18"/>
                    </w:rPr>
                  </w:pPr>
                </w:p>
                <w:p w:rsidR="00870292" w:rsidRDefault="00870292" w:rsidP="0023078B">
                  <w:pPr>
                    <w:ind w:left="3600" w:hanging="3600"/>
                    <w:contextualSpacing/>
                    <w:rPr>
                      <w:b/>
                      <w:sz w:val="18"/>
                      <w:szCs w:val="18"/>
                    </w:rPr>
                  </w:pPr>
                  <w:r w:rsidRPr="00564182">
                    <w:rPr>
                      <w:b/>
                      <w:sz w:val="18"/>
                      <w:szCs w:val="18"/>
                    </w:rPr>
                    <w:t xml:space="preserve">Construction </w:t>
                  </w:r>
                  <w:r w:rsidR="00633959">
                    <w:rPr>
                      <w:b/>
                      <w:sz w:val="18"/>
                      <w:szCs w:val="18"/>
                    </w:rPr>
                    <w:t>Management</w:t>
                  </w:r>
                  <w:r w:rsidR="0023078B">
                    <w:rPr>
                      <w:b/>
                      <w:sz w:val="18"/>
                      <w:szCs w:val="18"/>
                    </w:rPr>
                    <w:t xml:space="preserve"> Services</w:t>
                  </w:r>
                  <w:r w:rsidRPr="00564182">
                    <w:rPr>
                      <w:b/>
                      <w:sz w:val="18"/>
                      <w:szCs w:val="18"/>
                    </w:rPr>
                    <w:t xml:space="preserve"> </w:t>
                  </w:r>
                  <w:r w:rsidR="0023078B">
                    <w:rPr>
                      <w:b/>
                      <w:sz w:val="18"/>
                      <w:szCs w:val="18"/>
                    </w:rPr>
                    <w:t>I</w:t>
                  </w:r>
                  <w:r w:rsidRPr="00564182">
                    <w:rPr>
                      <w:b/>
                      <w:sz w:val="18"/>
                      <w:szCs w:val="18"/>
                    </w:rPr>
                    <w:t>nclude:</w:t>
                  </w:r>
                </w:p>
                <w:p w:rsidR="0023078B" w:rsidRDefault="0023078B" w:rsidP="0023078B">
                  <w:pPr>
                    <w:ind w:left="3600" w:hanging="3600"/>
                    <w:contextualSpacing/>
                    <w:rPr>
                      <w:sz w:val="20"/>
                      <w:szCs w:val="20"/>
                    </w:rPr>
                  </w:pPr>
                </w:p>
                <w:p w:rsidR="00870292" w:rsidRPr="00F13F34" w:rsidRDefault="00870292" w:rsidP="0023078B">
                  <w:pPr>
                    <w:tabs>
                      <w:tab w:val="left" w:pos="180"/>
                    </w:tabs>
                    <w:spacing w:after="0"/>
                    <w:rPr>
                      <w:rFonts w:cs="Arial"/>
                      <w:sz w:val="18"/>
                      <w:szCs w:val="18"/>
                    </w:rPr>
                  </w:pPr>
                  <w:r w:rsidRPr="00F13F34">
                    <w:rPr>
                      <w:rFonts w:cs="Arial"/>
                      <w:sz w:val="18"/>
                      <w:szCs w:val="18"/>
                    </w:rPr>
                    <w:t>•</w:t>
                  </w:r>
                  <w:r w:rsidRPr="00F13F34">
                    <w:rPr>
                      <w:sz w:val="18"/>
                      <w:szCs w:val="18"/>
                    </w:rPr>
                    <w:t xml:space="preserve"> </w:t>
                  </w:r>
                  <w:r w:rsidR="0023078B" w:rsidRPr="00F13F34">
                    <w:rPr>
                      <w:sz w:val="18"/>
                      <w:szCs w:val="18"/>
                    </w:rPr>
                    <w:t>Weekly meetings</w:t>
                  </w:r>
                  <w:r w:rsidR="0023078B" w:rsidRPr="00F13F34">
                    <w:rPr>
                      <w:sz w:val="18"/>
                      <w:szCs w:val="18"/>
                    </w:rPr>
                    <w:tab/>
                  </w:r>
                  <w:r w:rsidRPr="00F13F34">
                    <w:rPr>
                      <w:sz w:val="18"/>
                      <w:szCs w:val="18"/>
                    </w:rPr>
                    <w:tab/>
                  </w:r>
                  <w:r w:rsidRPr="00F13F34">
                    <w:rPr>
                      <w:sz w:val="18"/>
                      <w:szCs w:val="18"/>
                    </w:rPr>
                    <w:tab/>
                  </w:r>
                  <w:r w:rsidRPr="00F13F34">
                    <w:rPr>
                      <w:sz w:val="18"/>
                      <w:szCs w:val="18"/>
                    </w:rPr>
                    <w:tab/>
                  </w:r>
                  <w:r w:rsidRPr="00F13F34">
                    <w:rPr>
                      <w:rFonts w:cs="Arial"/>
                      <w:sz w:val="18"/>
                      <w:szCs w:val="18"/>
                    </w:rPr>
                    <w:t>• Equipment &amp; material procurement</w:t>
                  </w:r>
                </w:p>
                <w:p w:rsidR="00870292" w:rsidRPr="00F13F34" w:rsidRDefault="00870292" w:rsidP="0023078B">
                  <w:pPr>
                    <w:tabs>
                      <w:tab w:val="left" w:pos="180"/>
                    </w:tabs>
                    <w:spacing w:after="0"/>
                    <w:rPr>
                      <w:rFonts w:cs="Arial"/>
                      <w:sz w:val="18"/>
                      <w:szCs w:val="18"/>
                    </w:rPr>
                  </w:pPr>
                  <w:r w:rsidRPr="00F13F34">
                    <w:rPr>
                      <w:rFonts w:cs="Arial"/>
                      <w:sz w:val="18"/>
                      <w:szCs w:val="18"/>
                    </w:rPr>
                    <w:t>•</w:t>
                  </w:r>
                  <w:r w:rsidRPr="00F13F34">
                    <w:rPr>
                      <w:sz w:val="18"/>
                      <w:szCs w:val="18"/>
                    </w:rPr>
                    <w:t xml:space="preserve"> End-to-end construction</w:t>
                  </w:r>
                  <w:r w:rsidR="0023078B" w:rsidRPr="00F13F34">
                    <w:rPr>
                      <w:sz w:val="18"/>
                      <w:szCs w:val="18"/>
                    </w:rPr>
                    <w:t xml:space="preserve"> oversight</w:t>
                  </w:r>
                  <w:r w:rsidRPr="00F13F34">
                    <w:rPr>
                      <w:sz w:val="18"/>
                      <w:szCs w:val="18"/>
                    </w:rPr>
                    <w:tab/>
                  </w:r>
                  <w:r w:rsidRPr="00F13F34">
                    <w:rPr>
                      <w:sz w:val="18"/>
                      <w:szCs w:val="18"/>
                    </w:rPr>
                    <w:tab/>
                  </w:r>
                  <w:r w:rsidRPr="00F13F34">
                    <w:rPr>
                      <w:rFonts w:cs="Arial"/>
                      <w:sz w:val="18"/>
                      <w:szCs w:val="18"/>
                    </w:rPr>
                    <w:t xml:space="preserve">• Construction </w:t>
                  </w:r>
                  <w:r w:rsidR="0023078B" w:rsidRPr="00F13F34">
                    <w:rPr>
                      <w:rFonts w:cs="Arial"/>
                      <w:sz w:val="18"/>
                      <w:szCs w:val="18"/>
                    </w:rPr>
                    <w:t>observation</w:t>
                  </w:r>
                </w:p>
                <w:p w:rsidR="00870292" w:rsidRPr="00F13F34" w:rsidRDefault="00870292" w:rsidP="0023078B">
                  <w:pPr>
                    <w:tabs>
                      <w:tab w:val="left" w:pos="180"/>
                    </w:tabs>
                    <w:spacing w:after="0"/>
                    <w:rPr>
                      <w:rFonts w:cs="Arial"/>
                      <w:sz w:val="18"/>
                      <w:szCs w:val="18"/>
                    </w:rPr>
                  </w:pPr>
                  <w:r w:rsidRPr="00F13F34">
                    <w:rPr>
                      <w:rFonts w:cs="Arial"/>
                      <w:sz w:val="18"/>
                      <w:szCs w:val="18"/>
                    </w:rPr>
                    <w:t>•</w:t>
                  </w:r>
                  <w:r w:rsidRPr="00F13F34">
                    <w:rPr>
                      <w:sz w:val="18"/>
                      <w:szCs w:val="18"/>
                    </w:rPr>
                    <w:t xml:space="preserve"> Fiber optic splicing &amp; testing</w:t>
                  </w:r>
                  <w:r w:rsidRPr="00F13F34">
                    <w:rPr>
                      <w:sz w:val="18"/>
                      <w:szCs w:val="18"/>
                    </w:rPr>
                    <w:tab/>
                  </w:r>
                  <w:r w:rsidRPr="00F13F34">
                    <w:rPr>
                      <w:sz w:val="18"/>
                      <w:szCs w:val="18"/>
                    </w:rPr>
                    <w:tab/>
                  </w:r>
                  <w:r w:rsidRPr="00F13F34">
                    <w:rPr>
                      <w:rFonts w:cs="Arial"/>
                      <w:sz w:val="18"/>
                      <w:szCs w:val="18"/>
                    </w:rPr>
                    <w:t>• Bid document development</w:t>
                  </w:r>
                </w:p>
                <w:p w:rsidR="00870292" w:rsidRPr="00F13F34" w:rsidRDefault="00870292" w:rsidP="0023078B">
                  <w:pPr>
                    <w:tabs>
                      <w:tab w:val="left" w:pos="180"/>
                    </w:tabs>
                    <w:spacing w:after="0"/>
                    <w:rPr>
                      <w:rFonts w:cs="Arial"/>
                      <w:sz w:val="18"/>
                      <w:szCs w:val="18"/>
                    </w:rPr>
                  </w:pPr>
                  <w:r w:rsidRPr="00F13F34">
                    <w:rPr>
                      <w:rFonts w:cs="Arial"/>
                      <w:sz w:val="18"/>
                      <w:szCs w:val="18"/>
                    </w:rPr>
                    <w:t>•</w:t>
                  </w:r>
                  <w:r w:rsidR="0023078B" w:rsidRPr="00F13F34">
                    <w:rPr>
                      <w:rFonts w:cs="Arial"/>
                      <w:sz w:val="18"/>
                      <w:szCs w:val="18"/>
                    </w:rPr>
                    <w:t>Material procurement</w:t>
                  </w:r>
                  <w:r w:rsidR="0023078B" w:rsidRPr="00F13F34">
                    <w:rPr>
                      <w:rFonts w:cs="Arial"/>
                      <w:sz w:val="18"/>
                      <w:szCs w:val="18"/>
                    </w:rPr>
                    <w:tab/>
                  </w:r>
                  <w:r w:rsidRPr="00F13F34">
                    <w:rPr>
                      <w:sz w:val="18"/>
                      <w:szCs w:val="18"/>
                    </w:rPr>
                    <w:tab/>
                  </w:r>
                  <w:r w:rsidRPr="00F13F34">
                    <w:rPr>
                      <w:sz w:val="18"/>
                      <w:szCs w:val="18"/>
                    </w:rPr>
                    <w:tab/>
                  </w:r>
                  <w:r w:rsidRPr="00F13F34">
                    <w:rPr>
                      <w:rFonts w:cs="Arial"/>
                      <w:sz w:val="18"/>
                      <w:szCs w:val="18"/>
                    </w:rPr>
                    <w:t>• Contactor selections</w:t>
                  </w:r>
                </w:p>
                <w:p w:rsidR="00870292" w:rsidRPr="00F13F34" w:rsidRDefault="00870292" w:rsidP="0023078B">
                  <w:pPr>
                    <w:tabs>
                      <w:tab w:val="left" w:pos="180"/>
                    </w:tabs>
                    <w:spacing w:after="0"/>
                    <w:rPr>
                      <w:rFonts w:cs="Arial"/>
                      <w:sz w:val="18"/>
                      <w:szCs w:val="18"/>
                    </w:rPr>
                  </w:pPr>
                  <w:r w:rsidRPr="00F13F34">
                    <w:rPr>
                      <w:rFonts w:cs="Arial"/>
                      <w:sz w:val="18"/>
                      <w:szCs w:val="18"/>
                    </w:rPr>
                    <w:t>•</w:t>
                  </w:r>
                  <w:r w:rsidRPr="00F13F34">
                    <w:rPr>
                      <w:sz w:val="18"/>
                      <w:szCs w:val="18"/>
                    </w:rPr>
                    <w:t xml:space="preserve"> </w:t>
                  </w:r>
                  <w:r w:rsidR="0023078B" w:rsidRPr="00F13F34">
                    <w:rPr>
                      <w:sz w:val="18"/>
                      <w:szCs w:val="18"/>
                    </w:rPr>
                    <w:t>Procurement schedules</w:t>
                  </w:r>
                  <w:r w:rsidR="0023078B" w:rsidRPr="00F13F34">
                    <w:rPr>
                      <w:sz w:val="18"/>
                      <w:szCs w:val="18"/>
                    </w:rPr>
                    <w:tab/>
                  </w:r>
                  <w:r w:rsidRPr="00F13F34">
                    <w:rPr>
                      <w:sz w:val="18"/>
                      <w:szCs w:val="18"/>
                    </w:rPr>
                    <w:tab/>
                  </w:r>
                  <w:r w:rsidRPr="00F13F34">
                    <w:rPr>
                      <w:sz w:val="18"/>
                      <w:szCs w:val="18"/>
                    </w:rPr>
                    <w:tab/>
                  </w:r>
                  <w:r w:rsidRPr="00F13F34">
                    <w:rPr>
                      <w:rFonts w:cs="Arial"/>
                      <w:sz w:val="18"/>
                      <w:szCs w:val="18"/>
                    </w:rPr>
                    <w:t>• Budget management</w:t>
                  </w:r>
                </w:p>
                <w:p w:rsidR="00870292" w:rsidRPr="00F13F34" w:rsidRDefault="00870292" w:rsidP="0023078B">
                  <w:pPr>
                    <w:tabs>
                      <w:tab w:val="left" w:pos="180"/>
                    </w:tabs>
                    <w:spacing w:after="0"/>
                    <w:rPr>
                      <w:rFonts w:cs="Arial"/>
                      <w:sz w:val="18"/>
                      <w:szCs w:val="18"/>
                    </w:rPr>
                  </w:pPr>
                  <w:r w:rsidRPr="00F13F34">
                    <w:rPr>
                      <w:rFonts w:cs="Arial"/>
                      <w:sz w:val="18"/>
                      <w:szCs w:val="18"/>
                    </w:rPr>
                    <w:t>•</w:t>
                  </w:r>
                  <w:r w:rsidRPr="00F13F34">
                    <w:rPr>
                      <w:sz w:val="18"/>
                      <w:szCs w:val="18"/>
                    </w:rPr>
                    <w:t xml:space="preserve"> </w:t>
                  </w:r>
                  <w:r w:rsidR="0023078B" w:rsidRPr="00F13F34">
                    <w:rPr>
                      <w:sz w:val="18"/>
                      <w:szCs w:val="18"/>
                    </w:rPr>
                    <w:t>Network equipment startup</w:t>
                  </w:r>
                  <w:r w:rsidRPr="00F13F34">
                    <w:rPr>
                      <w:sz w:val="18"/>
                      <w:szCs w:val="18"/>
                    </w:rPr>
                    <w:tab/>
                  </w:r>
                  <w:r w:rsidRPr="00F13F34">
                    <w:rPr>
                      <w:sz w:val="18"/>
                      <w:szCs w:val="18"/>
                    </w:rPr>
                    <w:tab/>
                  </w:r>
                  <w:r w:rsidRPr="00F13F34">
                    <w:rPr>
                      <w:rFonts w:cs="Arial"/>
                      <w:sz w:val="18"/>
                      <w:szCs w:val="18"/>
                    </w:rPr>
                    <w:t>• Records management</w:t>
                  </w:r>
                </w:p>
                <w:p w:rsidR="00870292" w:rsidRPr="00F13F34" w:rsidRDefault="00870292" w:rsidP="0023078B">
                  <w:pPr>
                    <w:tabs>
                      <w:tab w:val="left" w:pos="180"/>
                    </w:tabs>
                    <w:spacing w:after="0"/>
                    <w:rPr>
                      <w:sz w:val="18"/>
                      <w:szCs w:val="18"/>
                    </w:rPr>
                  </w:pPr>
                  <w:r w:rsidRPr="00F13F34">
                    <w:rPr>
                      <w:rFonts w:cs="Arial"/>
                      <w:sz w:val="18"/>
                      <w:szCs w:val="18"/>
                    </w:rPr>
                    <w:t>•</w:t>
                  </w:r>
                  <w:r w:rsidRPr="00F13F34">
                    <w:rPr>
                      <w:sz w:val="18"/>
                      <w:szCs w:val="18"/>
                    </w:rPr>
                    <w:t xml:space="preserve"> Wireless Tower &amp; Equipment Placement</w:t>
                  </w:r>
                  <w:r w:rsidRPr="00F13F34">
                    <w:rPr>
                      <w:sz w:val="18"/>
                      <w:szCs w:val="18"/>
                    </w:rPr>
                    <w:tab/>
                  </w:r>
                  <w:r w:rsidRPr="00F13F34">
                    <w:rPr>
                      <w:rFonts w:cs="Arial"/>
                      <w:sz w:val="18"/>
                      <w:szCs w:val="18"/>
                    </w:rPr>
                    <w:t>• RFP/RFQ development</w:t>
                  </w:r>
                </w:p>
                <w:p w:rsidR="00870292" w:rsidRPr="00F13F34" w:rsidRDefault="00870292" w:rsidP="0023078B">
                  <w:pPr>
                    <w:tabs>
                      <w:tab w:val="left" w:pos="180"/>
                    </w:tabs>
                    <w:spacing w:after="0"/>
                    <w:rPr>
                      <w:rFonts w:cs="Arial"/>
                      <w:sz w:val="18"/>
                      <w:szCs w:val="18"/>
                    </w:rPr>
                  </w:pPr>
                  <w:r w:rsidRPr="00F13F34">
                    <w:rPr>
                      <w:rFonts w:cs="Arial"/>
                      <w:sz w:val="18"/>
                      <w:szCs w:val="18"/>
                    </w:rPr>
                    <w:t xml:space="preserve">• </w:t>
                  </w:r>
                  <w:r w:rsidR="0023078B" w:rsidRPr="00F13F34">
                    <w:rPr>
                      <w:rFonts w:cs="Arial"/>
                      <w:sz w:val="18"/>
                      <w:szCs w:val="18"/>
                    </w:rPr>
                    <w:t>Budget monitoring</w:t>
                  </w:r>
                  <w:r w:rsidR="0023078B" w:rsidRPr="00F13F34">
                    <w:rPr>
                      <w:rFonts w:cs="Arial"/>
                      <w:sz w:val="18"/>
                      <w:szCs w:val="18"/>
                    </w:rPr>
                    <w:tab/>
                  </w:r>
                  <w:r w:rsidR="0023078B" w:rsidRPr="00F13F34">
                    <w:rPr>
                      <w:rFonts w:cs="Arial"/>
                      <w:sz w:val="18"/>
                      <w:szCs w:val="18"/>
                    </w:rPr>
                    <w:tab/>
                  </w:r>
                  <w:r w:rsidRPr="00F13F34">
                    <w:rPr>
                      <w:rFonts w:cs="Arial"/>
                      <w:sz w:val="18"/>
                      <w:szCs w:val="18"/>
                    </w:rPr>
                    <w:tab/>
                    <w:t>•</w:t>
                  </w:r>
                  <w:r w:rsidRPr="00F13F34">
                    <w:rPr>
                      <w:sz w:val="18"/>
                      <w:szCs w:val="18"/>
                    </w:rPr>
                    <w:t xml:space="preserve"> </w:t>
                  </w:r>
                  <w:r w:rsidR="00633959" w:rsidRPr="00F13F34">
                    <w:rPr>
                      <w:sz w:val="18"/>
                      <w:szCs w:val="18"/>
                    </w:rPr>
                    <w:t>Construction Schedule</w:t>
                  </w:r>
                </w:p>
                <w:p w:rsidR="00870292" w:rsidRPr="00F13F34" w:rsidRDefault="00870292" w:rsidP="0023078B">
                  <w:pPr>
                    <w:tabs>
                      <w:tab w:val="left" w:pos="180"/>
                    </w:tabs>
                    <w:spacing w:after="0"/>
                    <w:rPr>
                      <w:sz w:val="18"/>
                      <w:szCs w:val="18"/>
                    </w:rPr>
                  </w:pPr>
                  <w:r w:rsidRPr="00F13F34">
                    <w:rPr>
                      <w:rFonts w:cs="Arial"/>
                      <w:sz w:val="18"/>
                      <w:szCs w:val="18"/>
                    </w:rPr>
                    <w:t xml:space="preserve">• </w:t>
                  </w:r>
                  <w:r w:rsidR="0023078B" w:rsidRPr="00F13F34">
                    <w:rPr>
                      <w:rFonts w:cs="Arial"/>
                      <w:sz w:val="18"/>
                      <w:szCs w:val="18"/>
                    </w:rPr>
                    <w:t xml:space="preserve">Contractor Invoice </w:t>
                  </w:r>
                  <w:r w:rsidR="00633959" w:rsidRPr="00F13F34">
                    <w:rPr>
                      <w:rFonts w:cs="Arial"/>
                      <w:sz w:val="18"/>
                      <w:szCs w:val="18"/>
                    </w:rPr>
                    <w:t>Review</w:t>
                  </w:r>
                  <w:r w:rsidRPr="00F13F34">
                    <w:rPr>
                      <w:rFonts w:cs="Arial"/>
                      <w:sz w:val="18"/>
                      <w:szCs w:val="18"/>
                    </w:rPr>
                    <w:tab/>
                  </w:r>
                  <w:r w:rsidRPr="00F13F34">
                    <w:rPr>
                      <w:rFonts w:cs="Arial"/>
                      <w:sz w:val="18"/>
                      <w:szCs w:val="18"/>
                    </w:rPr>
                    <w:tab/>
                  </w:r>
                  <w:r w:rsidRPr="00F13F34">
                    <w:rPr>
                      <w:rFonts w:cs="Arial"/>
                      <w:sz w:val="18"/>
                      <w:szCs w:val="18"/>
                    </w:rPr>
                    <w:tab/>
                    <w:t>•</w:t>
                  </w:r>
                  <w:r w:rsidRPr="00F13F34">
                    <w:rPr>
                      <w:sz w:val="18"/>
                      <w:szCs w:val="18"/>
                    </w:rPr>
                    <w:t xml:space="preserve"> Permitting &amp; Agency Coordination</w:t>
                  </w:r>
                </w:p>
                <w:p w:rsidR="00633959" w:rsidRPr="00F13F34" w:rsidRDefault="00633959" w:rsidP="00633959">
                  <w:pPr>
                    <w:tabs>
                      <w:tab w:val="left" w:pos="180"/>
                    </w:tabs>
                    <w:spacing w:after="0"/>
                    <w:rPr>
                      <w:sz w:val="18"/>
                      <w:szCs w:val="18"/>
                    </w:rPr>
                  </w:pPr>
                  <w:r w:rsidRPr="00F13F34">
                    <w:rPr>
                      <w:rFonts w:cs="Arial"/>
                      <w:sz w:val="18"/>
                      <w:szCs w:val="18"/>
                    </w:rPr>
                    <w:t>• Weekly Progress Reports</w:t>
                  </w:r>
                  <w:r w:rsidRPr="00F13F34">
                    <w:rPr>
                      <w:rFonts w:cs="Arial"/>
                      <w:sz w:val="18"/>
                      <w:szCs w:val="18"/>
                    </w:rPr>
                    <w:tab/>
                  </w:r>
                  <w:r w:rsidRPr="00F13F34">
                    <w:rPr>
                      <w:rFonts w:cs="Arial"/>
                      <w:sz w:val="18"/>
                      <w:szCs w:val="18"/>
                    </w:rPr>
                    <w:tab/>
                  </w:r>
                  <w:r w:rsidRPr="00F13F34">
                    <w:rPr>
                      <w:rFonts w:cs="Arial"/>
                      <w:sz w:val="18"/>
                      <w:szCs w:val="18"/>
                    </w:rPr>
                    <w:tab/>
                    <w:t>•</w:t>
                  </w:r>
                  <w:r w:rsidRPr="00F13F34">
                    <w:rPr>
                      <w:sz w:val="18"/>
                      <w:szCs w:val="18"/>
                    </w:rPr>
                    <w:t xml:space="preserve"> Coordinate site safety</w:t>
                  </w:r>
                </w:p>
                <w:p w:rsidR="00633959" w:rsidRDefault="00633959" w:rsidP="0023078B">
                  <w:pPr>
                    <w:tabs>
                      <w:tab w:val="left" w:pos="180"/>
                    </w:tabs>
                    <w:spacing w:after="0"/>
                    <w:rPr>
                      <w:sz w:val="16"/>
                      <w:szCs w:val="16"/>
                    </w:rPr>
                  </w:pPr>
                </w:p>
                <w:p w:rsidR="00870292" w:rsidRDefault="00870292" w:rsidP="000467B6">
                  <w:pPr>
                    <w:spacing w:line="240" w:lineRule="auto"/>
                    <w:contextualSpacing/>
                    <w:rPr>
                      <w:b/>
                    </w:rPr>
                  </w:pPr>
                </w:p>
                <w:p w:rsidR="00633959" w:rsidRDefault="00633959" w:rsidP="000467B6">
                  <w:pPr>
                    <w:spacing w:line="240" w:lineRule="auto"/>
                    <w:contextualSpacing/>
                    <w:rPr>
                      <w:b/>
                    </w:rPr>
                  </w:pPr>
                </w:p>
                <w:p w:rsidR="00870292" w:rsidRPr="00806077" w:rsidRDefault="00633959" w:rsidP="000467B6">
                  <w:pPr>
                    <w:spacing w:line="240" w:lineRule="auto"/>
                    <w:contextualSpacing/>
                    <w:rPr>
                      <w:b/>
                    </w:rPr>
                  </w:pPr>
                  <w:r>
                    <w:rPr>
                      <w:b/>
                    </w:rPr>
                    <w:t>Site Activities</w:t>
                  </w:r>
                </w:p>
                <w:p w:rsidR="00870292" w:rsidRDefault="00633959" w:rsidP="000467B6">
                  <w:pPr>
                    <w:spacing w:line="240" w:lineRule="auto"/>
                    <w:contextualSpacing/>
                    <w:rPr>
                      <w:sz w:val="18"/>
                      <w:szCs w:val="18"/>
                    </w:rPr>
                  </w:pPr>
                  <w:r>
                    <w:rPr>
                      <w:sz w:val="18"/>
                      <w:szCs w:val="18"/>
                    </w:rPr>
                    <w:t>W</w:t>
                  </w:r>
                  <w:r w:rsidR="00870292">
                    <w:rPr>
                      <w:sz w:val="18"/>
                      <w:szCs w:val="18"/>
                    </w:rPr>
                    <w:t xml:space="preserve">e provide a comprehensive approach and solution to </w:t>
                  </w:r>
                  <w:r>
                    <w:rPr>
                      <w:sz w:val="18"/>
                      <w:szCs w:val="18"/>
                    </w:rPr>
                    <w:t>deliver</w:t>
                  </w:r>
                  <w:r w:rsidR="00870292">
                    <w:rPr>
                      <w:sz w:val="18"/>
                      <w:szCs w:val="18"/>
                    </w:rPr>
                    <w:t xml:space="preserve"> </w:t>
                  </w:r>
                  <w:r w:rsidR="00037734">
                    <w:rPr>
                      <w:sz w:val="18"/>
                      <w:szCs w:val="18"/>
                    </w:rPr>
                    <w:t>a wide range of infrastructure networks:</w:t>
                  </w:r>
                </w:p>
                <w:p w:rsidR="00870292" w:rsidRPr="00564182" w:rsidRDefault="00870292" w:rsidP="000467B6">
                  <w:pPr>
                    <w:spacing w:line="240" w:lineRule="auto"/>
                    <w:contextualSpacing/>
                    <w:rPr>
                      <w:sz w:val="18"/>
                      <w:szCs w:val="18"/>
                    </w:rPr>
                  </w:pPr>
                </w:p>
                <w:p w:rsidR="00870292" w:rsidRPr="0075466E" w:rsidRDefault="00037734" w:rsidP="0075466E">
                  <w:pPr>
                    <w:spacing w:line="240" w:lineRule="auto"/>
                    <w:contextualSpacing/>
                    <w:rPr>
                      <w:b/>
                      <w:sz w:val="18"/>
                      <w:szCs w:val="18"/>
                    </w:rPr>
                  </w:pPr>
                  <w:r>
                    <w:rPr>
                      <w:b/>
                      <w:sz w:val="18"/>
                      <w:szCs w:val="18"/>
                    </w:rPr>
                    <w:t>Advantages</w:t>
                  </w:r>
                  <w:r w:rsidR="00870292" w:rsidRPr="0075466E">
                    <w:rPr>
                      <w:b/>
                      <w:sz w:val="18"/>
                      <w:szCs w:val="18"/>
                    </w:rPr>
                    <w:t>:</w:t>
                  </w:r>
                </w:p>
                <w:p w:rsidR="00870292" w:rsidRPr="00F13F34" w:rsidRDefault="00037734" w:rsidP="0075466E">
                  <w:pPr>
                    <w:pStyle w:val="ListParagraph"/>
                    <w:numPr>
                      <w:ilvl w:val="0"/>
                      <w:numId w:val="2"/>
                    </w:numPr>
                    <w:spacing w:line="240" w:lineRule="auto"/>
                    <w:rPr>
                      <w:sz w:val="18"/>
                      <w:szCs w:val="18"/>
                    </w:rPr>
                  </w:pPr>
                  <w:r w:rsidRPr="00F13F34">
                    <w:rPr>
                      <w:sz w:val="18"/>
                      <w:szCs w:val="18"/>
                    </w:rPr>
                    <w:t>Ability to mobilize quickly in market</w:t>
                  </w:r>
                </w:p>
                <w:p w:rsidR="00870292" w:rsidRPr="00F13F34" w:rsidRDefault="00037734" w:rsidP="0075466E">
                  <w:pPr>
                    <w:pStyle w:val="ListParagraph"/>
                    <w:numPr>
                      <w:ilvl w:val="0"/>
                      <w:numId w:val="2"/>
                    </w:numPr>
                    <w:spacing w:line="240" w:lineRule="auto"/>
                    <w:rPr>
                      <w:sz w:val="18"/>
                      <w:szCs w:val="18"/>
                    </w:rPr>
                  </w:pPr>
                  <w:r w:rsidRPr="00F13F34">
                    <w:rPr>
                      <w:sz w:val="18"/>
                      <w:szCs w:val="18"/>
                    </w:rPr>
                    <w:t xml:space="preserve">Ability to execute </w:t>
                  </w:r>
                  <w:r w:rsidR="00633959" w:rsidRPr="00F13F34">
                    <w:rPr>
                      <w:sz w:val="18"/>
                      <w:szCs w:val="18"/>
                    </w:rPr>
                    <w:t>large</w:t>
                  </w:r>
                  <w:r w:rsidRPr="00F13F34">
                    <w:rPr>
                      <w:sz w:val="18"/>
                      <w:szCs w:val="18"/>
                    </w:rPr>
                    <w:t xml:space="preserve"> size project</w:t>
                  </w:r>
                  <w:r w:rsidR="00633959" w:rsidRPr="00F13F34">
                    <w:rPr>
                      <w:sz w:val="18"/>
                      <w:szCs w:val="18"/>
                    </w:rPr>
                    <w:t>s</w:t>
                  </w:r>
                </w:p>
                <w:p w:rsidR="00870292" w:rsidRPr="00F13F34" w:rsidRDefault="00037734" w:rsidP="0075466E">
                  <w:pPr>
                    <w:pStyle w:val="ListParagraph"/>
                    <w:numPr>
                      <w:ilvl w:val="0"/>
                      <w:numId w:val="2"/>
                    </w:numPr>
                    <w:spacing w:line="240" w:lineRule="auto"/>
                    <w:rPr>
                      <w:sz w:val="18"/>
                      <w:szCs w:val="18"/>
                    </w:rPr>
                  </w:pPr>
                  <w:r w:rsidRPr="00F13F34">
                    <w:rPr>
                      <w:sz w:val="18"/>
                      <w:szCs w:val="18"/>
                    </w:rPr>
                    <w:t>Competitive Pricing &amp; Market Knowledge</w:t>
                  </w:r>
                </w:p>
                <w:p w:rsidR="002D7737" w:rsidRPr="00F13F34" w:rsidRDefault="002D7737" w:rsidP="0075466E">
                  <w:pPr>
                    <w:pStyle w:val="ListParagraph"/>
                    <w:numPr>
                      <w:ilvl w:val="0"/>
                      <w:numId w:val="2"/>
                    </w:numPr>
                    <w:spacing w:line="240" w:lineRule="auto"/>
                    <w:rPr>
                      <w:sz w:val="18"/>
                      <w:szCs w:val="18"/>
                    </w:rPr>
                  </w:pPr>
                  <w:r w:rsidRPr="00F13F34">
                    <w:rPr>
                      <w:sz w:val="18"/>
                      <w:szCs w:val="18"/>
                    </w:rPr>
                    <w:t xml:space="preserve">Creative approaches and solutions in </w:t>
                  </w:r>
                  <w:r w:rsidR="00633959" w:rsidRPr="00F13F34">
                    <w:rPr>
                      <w:sz w:val="18"/>
                      <w:szCs w:val="18"/>
                    </w:rPr>
                    <w:t>middle mile</w:t>
                  </w:r>
                  <w:r w:rsidRPr="00F13F34">
                    <w:rPr>
                      <w:sz w:val="18"/>
                      <w:szCs w:val="18"/>
                    </w:rPr>
                    <w:t xml:space="preserve"> applications</w:t>
                  </w:r>
                </w:p>
                <w:p w:rsidR="00870292" w:rsidRPr="00F13F34" w:rsidRDefault="00037734" w:rsidP="0075466E">
                  <w:pPr>
                    <w:pStyle w:val="ListParagraph"/>
                    <w:numPr>
                      <w:ilvl w:val="0"/>
                      <w:numId w:val="2"/>
                    </w:numPr>
                    <w:spacing w:line="240" w:lineRule="auto"/>
                    <w:rPr>
                      <w:sz w:val="18"/>
                      <w:szCs w:val="18"/>
                    </w:rPr>
                  </w:pPr>
                  <w:r w:rsidRPr="00F13F34">
                    <w:rPr>
                      <w:sz w:val="18"/>
                      <w:szCs w:val="18"/>
                    </w:rPr>
                    <w:t xml:space="preserve">Can provide </w:t>
                  </w:r>
                  <w:r w:rsidR="00870292" w:rsidRPr="00F13F34">
                    <w:rPr>
                      <w:sz w:val="18"/>
                      <w:szCs w:val="18"/>
                    </w:rPr>
                    <w:t>budgetary pricing estimates as well as equipment and installation bids</w:t>
                  </w:r>
                </w:p>
                <w:p w:rsidR="00870292" w:rsidRPr="00F13F34" w:rsidRDefault="00870292" w:rsidP="0075466E">
                  <w:pPr>
                    <w:pStyle w:val="ListParagraph"/>
                    <w:numPr>
                      <w:ilvl w:val="0"/>
                      <w:numId w:val="2"/>
                    </w:numPr>
                    <w:spacing w:line="240" w:lineRule="auto"/>
                    <w:rPr>
                      <w:sz w:val="18"/>
                      <w:szCs w:val="18"/>
                    </w:rPr>
                  </w:pPr>
                  <w:r w:rsidRPr="00F13F34">
                    <w:rPr>
                      <w:sz w:val="18"/>
                      <w:szCs w:val="18"/>
                    </w:rPr>
                    <w:t>Ongoing support for additions, changes, and trouble shooting of existing broadband systems</w:t>
                  </w:r>
                </w:p>
                <w:p w:rsidR="0027022D" w:rsidRPr="0027022D" w:rsidRDefault="0027022D" w:rsidP="0027022D">
                  <w:pPr>
                    <w:spacing w:line="240" w:lineRule="auto"/>
                    <w:rPr>
                      <w:sz w:val="18"/>
                      <w:szCs w:val="18"/>
                    </w:rPr>
                  </w:pPr>
                  <w:r w:rsidRPr="0027022D">
                    <w:rPr>
                      <w:sz w:val="18"/>
                      <w:szCs w:val="18"/>
                    </w:rPr>
                    <w:t xml:space="preserve">We have the financial backing, best in class Insurance Coverage, best in class </w:t>
                  </w:r>
                  <w:r w:rsidR="00633959">
                    <w:rPr>
                      <w:sz w:val="18"/>
                      <w:szCs w:val="18"/>
                    </w:rPr>
                    <w:t>s</w:t>
                  </w:r>
                  <w:r w:rsidRPr="0027022D">
                    <w:rPr>
                      <w:sz w:val="18"/>
                      <w:szCs w:val="18"/>
                    </w:rPr>
                    <w:t xml:space="preserve">afety </w:t>
                  </w:r>
                  <w:r w:rsidR="00633959">
                    <w:rPr>
                      <w:sz w:val="18"/>
                      <w:szCs w:val="18"/>
                    </w:rPr>
                    <w:t>p</w:t>
                  </w:r>
                  <w:r w:rsidRPr="0027022D">
                    <w:rPr>
                      <w:sz w:val="18"/>
                      <w:szCs w:val="18"/>
                    </w:rPr>
                    <w:t xml:space="preserve">rograms, and </w:t>
                  </w:r>
                  <w:r w:rsidR="00633959">
                    <w:rPr>
                      <w:sz w:val="18"/>
                      <w:szCs w:val="18"/>
                    </w:rPr>
                    <w:t>a</w:t>
                  </w:r>
                  <w:r w:rsidRPr="0027022D">
                    <w:rPr>
                      <w:sz w:val="18"/>
                      <w:szCs w:val="18"/>
                    </w:rPr>
                    <w:t xml:space="preserve"> modern fleet of vehicles and equipment to compliment our management and craft employees. Following are a few of our Support Services:</w:t>
                  </w:r>
                </w:p>
                <w:p w:rsidR="0027022D" w:rsidRPr="00F13F34" w:rsidRDefault="0027022D" w:rsidP="0027022D">
                  <w:pPr>
                    <w:pStyle w:val="ListParagraph"/>
                    <w:numPr>
                      <w:ilvl w:val="0"/>
                      <w:numId w:val="2"/>
                    </w:numPr>
                    <w:spacing w:line="240" w:lineRule="auto"/>
                    <w:rPr>
                      <w:sz w:val="18"/>
                      <w:szCs w:val="18"/>
                    </w:rPr>
                  </w:pPr>
                  <w:r w:rsidRPr="00F13F34">
                    <w:rPr>
                      <w:sz w:val="18"/>
                      <w:szCs w:val="18"/>
                    </w:rPr>
                    <w:t xml:space="preserve">Safety Programs – we have an in-house </w:t>
                  </w:r>
                  <w:r w:rsidR="0023078B" w:rsidRPr="00F13F34">
                    <w:rPr>
                      <w:sz w:val="18"/>
                      <w:szCs w:val="18"/>
                    </w:rPr>
                    <w:t>safety and risk management program</w:t>
                  </w:r>
                  <w:r w:rsidRPr="00F13F34">
                    <w:rPr>
                      <w:sz w:val="18"/>
                      <w:szCs w:val="18"/>
                    </w:rPr>
                    <w:t>.</w:t>
                  </w:r>
                </w:p>
                <w:p w:rsidR="0027022D" w:rsidRPr="00F13F34" w:rsidRDefault="0027022D" w:rsidP="0027022D">
                  <w:pPr>
                    <w:pStyle w:val="ListParagraph"/>
                    <w:numPr>
                      <w:ilvl w:val="0"/>
                      <w:numId w:val="2"/>
                    </w:numPr>
                    <w:spacing w:line="240" w:lineRule="auto"/>
                    <w:rPr>
                      <w:sz w:val="18"/>
                      <w:szCs w:val="18"/>
                    </w:rPr>
                  </w:pPr>
                  <w:r w:rsidRPr="00F13F34">
                    <w:rPr>
                      <w:sz w:val="18"/>
                      <w:szCs w:val="18"/>
                    </w:rPr>
                    <w:t>Quality Control – we monitor our QC Programs internally.</w:t>
                  </w:r>
                </w:p>
                <w:p w:rsidR="0027022D" w:rsidRPr="0027022D" w:rsidRDefault="0027022D" w:rsidP="0027022D">
                  <w:pPr>
                    <w:pStyle w:val="ListParagraph"/>
                    <w:numPr>
                      <w:ilvl w:val="0"/>
                      <w:numId w:val="2"/>
                    </w:numPr>
                    <w:spacing w:line="240" w:lineRule="auto"/>
                    <w:rPr>
                      <w:sz w:val="16"/>
                      <w:szCs w:val="16"/>
                    </w:rPr>
                  </w:pPr>
                  <w:r w:rsidRPr="00F13F34">
                    <w:rPr>
                      <w:sz w:val="18"/>
                      <w:szCs w:val="18"/>
                    </w:rPr>
                    <w:t>Fleet Maintenance – Fleet maintenance and pu</w:t>
                  </w:r>
                  <w:r w:rsidR="0023078B" w:rsidRPr="00F13F34">
                    <w:rPr>
                      <w:sz w:val="18"/>
                      <w:szCs w:val="18"/>
                    </w:rPr>
                    <w:t>rchases are coordinated through</w:t>
                  </w:r>
                  <w:r w:rsidRPr="0027022D">
                    <w:rPr>
                      <w:sz w:val="16"/>
                      <w:szCs w:val="16"/>
                    </w:rPr>
                    <w:t>.</w:t>
                  </w:r>
                </w:p>
              </w:txbxContent>
            </v:textbox>
          </v:shape>
        </w:pict>
      </w:r>
    </w:p>
    <w:sectPr w:rsidR="00522953" w:rsidSect="00303CEC">
      <w:pgSz w:w="12240" w:h="15840"/>
      <w:pgMar w:top="0" w:right="0" w:bottom="0" w:left="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D3799D"/>
    <w:multiLevelType w:val="hybridMultilevel"/>
    <w:tmpl w:val="88B63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344113"/>
    <w:multiLevelType w:val="hybridMultilevel"/>
    <w:tmpl w:val="6CD8F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FA139A"/>
    <w:multiLevelType w:val="hybridMultilevel"/>
    <w:tmpl w:val="5D804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03CEC"/>
    <w:rsid w:val="0003078D"/>
    <w:rsid w:val="00037734"/>
    <w:rsid w:val="00040B79"/>
    <w:rsid w:val="000467B6"/>
    <w:rsid w:val="00055387"/>
    <w:rsid w:val="00082665"/>
    <w:rsid w:val="00097EE1"/>
    <w:rsid w:val="000C0E08"/>
    <w:rsid w:val="00135B75"/>
    <w:rsid w:val="00214D3E"/>
    <w:rsid w:val="0023078B"/>
    <w:rsid w:val="0027022D"/>
    <w:rsid w:val="002D7737"/>
    <w:rsid w:val="00303CEC"/>
    <w:rsid w:val="003F0729"/>
    <w:rsid w:val="004D4AB8"/>
    <w:rsid w:val="004E5EE5"/>
    <w:rsid w:val="004E69CC"/>
    <w:rsid w:val="00510047"/>
    <w:rsid w:val="00522953"/>
    <w:rsid w:val="00545AFB"/>
    <w:rsid w:val="00564182"/>
    <w:rsid w:val="0057643F"/>
    <w:rsid w:val="00633959"/>
    <w:rsid w:val="00643FEA"/>
    <w:rsid w:val="006F4BC0"/>
    <w:rsid w:val="007245A4"/>
    <w:rsid w:val="0075466E"/>
    <w:rsid w:val="00806077"/>
    <w:rsid w:val="00870292"/>
    <w:rsid w:val="009214F3"/>
    <w:rsid w:val="009372D0"/>
    <w:rsid w:val="00950981"/>
    <w:rsid w:val="009E0014"/>
    <w:rsid w:val="00A22D3C"/>
    <w:rsid w:val="00B232E1"/>
    <w:rsid w:val="00C47C36"/>
    <w:rsid w:val="00D97CA6"/>
    <w:rsid w:val="00DF3EEF"/>
    <w:rsid w:val="00E711C9"/>
    <w:rsid w:val="00E91452"/>
    <w:rsid w:val="00F13F34"/>
    <w:rsid w:val="00F16E3C"/>
    <w:rsid w:val="00F52F67"/>
    <w:rsid w:val="00F606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6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3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3CEC"/>
    <w:rPr>
      <w:rFonts w:ascii="Tahoma" w:hAnsi="Tahoma" w:cs="Tahoma"/>
      <w:sz w:val="16"/>
      <w:szCs w:val="16"/>
    </w:rPr>
  </w:style>
  <w:style w:type="paragraph" w:styleId="ListParagraph">
    <w:name w:val="List Paragraph"/>
    <w:basedOn w:val="Normal"/>
    <w:uiPriority w:val="34"/>
    <w:qFormat/>
    <w:rsid w:val="000467B6"/>
    <w:pPr>
      <w:ind w:left="720"/>
      <w:contextualSpacing/>
    </w:pPr>
  </w:style>
  <w:style w:type="paragraph" w:customStyle="1" w:styleId="Default">
    <w:name w:val="Default"/>
    <w:rsid w:val="0087029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2B9A2C-4AEF-4838-8FC6-3987ADCA7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Micron Technology, Inc.</Company>
  <LinksUpToDate>false</LinksUpToDate>
  <CharactersWithSpaces>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rparton</dc:creator>
  <cp:lastModifiedBy>Ron Ivie</cp:lastModifiedBy>
  <cp:revision>5</cp:revision>
  <cp:lastPrinted>2009-12-03T16:22:00Z</cp:lastPrinted>
  <dcterms:created xsi:type="dcterms:W3CDTF">2010-03-23T14:38:00Z</dcterms:created>
  <dcterms:modified xsi:type="dcterms:W3CDTF">2010-07-06T17:11:00Z</dcterms:modified>
</cp:coreProperties>
</file>