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3BAD" w:rsidRDefault="008439CD" w:rsidP="00D55D0B">
      <w:pPr>
        <w:tabs>
          <w:tab w:val="left" w:pos="12240"/>
        </w:tabs>
      </w:pPr>
      <w:r>
        <w:rPr>
          <w:noProof/>
        </w:rPr>
        <w:drawing>
          <wp:anchor distT="0" distB="0" distL="114300" distR="114300" simplePos="0" relativeHeight="251675136" behindDoc="0" locked="0" layoutInCell="1" allowOverlap="1">
            <wp:simplePos x="0" y="0"/>
            <wp:positionH relativeFrom="column">
              <wp:posOffset>6507480</wp:posOffset>
            </wp:positionH>
            <wp:positionV relativeFrom="paragraph">
              <wp:posOffset>8403590</wp:posOffset>
            </wp:positionV>
            <wp:extent cx="1047750" cy="247650"/>
            <wp:effectExtent l="0" t="0" r="0" b="0"/>
            <wp:wrapNone/>
            <wp:docPr id="3" name="Picture 2" descr="Son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logo.jpg"/>
                    <pic:cNvPicPr/>
                  </pic:nvPicPr>
                  <pic:blipFill>
                    <a:blip r:embed="rId9"/>
                    <a:srcRect t="26563" b="32552"/>
                    <a:stretch>
                      <a:fillRect/>
                    </a:stretch>
                  </pic:blipFill>
                  <pic:spPr>
                    <a:xfrm>
                      <a:off x="0" y="0"/>
                      <a:ext cx="1047750" cy="247650"/>
                    </a:xfrm>
                    <a:prstGeom prst="rect">
                      <a:avLst/>
                    </a:prstGeom>
                  </pic:spPr>
                </pic:pic>
              </a:graphicData>
            </a:graphic>
          </wp:anchor>
        </w:drawing>
      </w:r>
      <w:r>
        <w:rPr>
          <w:noProof/>
        </w:rPr>
        <w:drawing>
          <wp:anchor distT="0" distB="0" distL="114300" distR="114300" simplePos="0" relativeHeight="251617280" behindDoc="0" locked="0" layoutInCell="1" allowOverlap="1">
            <wp:simplePos x="0" y="0"/>
            <wp:positionH relativeFrom="column">
              <wp:posOffset>5722620</wp:posOffset>
            </wp:positionH>
            <wp:positionV relativeFrom="paragraph">
              <wp:posOffset>8935720</wp:posOffset>
            </wp:positionV>
            <wp:extent cx="563880" cy="538480"/>
            <wp:effectExtent l="0" t="0" r="0" b="0"/>
            <wp:wrapNone/>
            <wp:docPr id="8" name="Picture 7" descr="Pel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co.jpg"/>
                    <pic:cNvPicPr/>
                  </pic:nvPicPr>
                  <pic:blipFill>
                    <a:blip r:embed="rId10"/>
                    <a:stretch>
                      <a:fillRect/>
                    </a:stretch>
                  </pic:blipFill>
                  <pic:spPr>
                    <a:xfrm>
                      <a:off x="0" y="0"/>
                      <a:ext cx="563880" cy="538480"/>
                    </a:xfrm>
                    <a:prstGeom prst="rect">
                      <a:avLst/>
                    </a:prstGeom>
                  </pic:spPr>
                </pic:pic>
              </a:graphicData>
            </a:graphic>
          </wp:anchor>
        </w:drawing>
      </w:r>
      <w:r>
        <w:rPr>
          <w:noProof/>
        </w:rPr>
        <w:drawing>
          <wp:anchor distT="0" distB="0" distL="114300" distR="114300" simplePos="0" relativeHeight="251696128" behindDoc="0" locked="0" layoutInCell="1" allowOverlap="1">
            <wp:simplePos x="0" y="0"/>
            <wp:positionH relativeFrom="column">
              <wp:posOffset>4010025</wp:posOffset>
            </wp:positionH>
            <wp:positionV relativeFrom="paragraph">
              <wp:posOffset>8601075</wp:posOffset>
            </wp:positionV>
            <wp:extent cx="495300" cy="533400"/>
            <wp:effectExtent l="0" t="0" r="0" b="0"/>
            <wp:wrapNone/>
            <wp:docPr id="2" name="Picture 1" descr="i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image.gif"/>
                    <pic:cNvPicPr/>
                  </pic:nvPicPr>
                  <pic:blipFill>
                    <a:blip r:embed="rId11"/>
                    <a:srcRect b="14078"/>
                    <a:stretch>
                      <a:fillRect/>
                    </a:stretch>
                  </pic:blipFill>
                  <pic:spPr>
                    <a:xfrm>
                      <a:off x="0" y="0"/>
                      <a:ext cx="495300" cy="533400"/>
                    </a:xfrm>
                    <a:prstGeom prst="rect">
                      <a:avLst/>
                    </a:prstGeom>
                  </pic:spPr>
                </pic:pic>
              </a:graphicData>
            </a:graphic>
          </wp:anchor>
        </w:drawing>
      </w:r>
      <w:r>
        <w:rPr>
          <w:noProof/>
        </w:rPr>
        <w:drawing>
          <wp:anchor distT="0" distB="0" distL="114300" distR="114300" simplePos="0" relativeHeight="251641856" behindDoc="0" locked="0" layoutInCell="1" allowOverlap="1">
            <wp:simplePos x="0" y="0"/>
            <wp:positionH relativeFrom="column">
              <wp:posOffset>3848100</wp:posOffset>
            </wp:positionH>
            <wp:positionV relativeFrom="paragraph">
              <wp:posOffset>9151620</wp:posOffset>
            </wp:positionV>
            <wp:extent cx="876300" cy="371475"/>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876300" cy="371475"/>
                    </a:xfrm>
                    <a:prstGeom prst="rect">
                      <a:avLst/>
                    </a:prstGeom>
                    <a:noFill/>
                    <a:ln w="9525">
                      <a:noFill/>
                      <a:miter lim="800000"/>
                      <a:headEnd/>
                      <a:tailEnd/>
                    </a:ln>
                  </pic:spPr>
                </pic:pic>
              </a:graphicData>
            </a:graphic>
          </wp:anchor>
        </w:drawing>
      </w:r>
      <w:r>
        <w:rPr>
          <w:noProof/>
        </w:rPr>
        <w:drawing>
          <wp:anchor distT="0" distB="0" distL="114300" distR="114300" simplePos="0" relativeHeight="251681792" behindDoc="0" locked="0" layoutInCell="1" allowOverlap="1">
            <wp:simplePos x="0" y="0"/>
            <wp:positionH relativeFrom="column">
              <wp:posOffset>4791075</wp:posOffset>
            </wp:positionH>
            <wp:positionV relativeFrom="paragraph">
              <wp:posOffset>9096375</wp:posOffset>
            </wp:positionV>
            <wp:extent cx="723900" cy="381000"/>
            <wp:effectExtent l="0" t="0" r="0" b="0"/>
            <wp:wrapNone/>
            <wp:docPr id="25" name="Picture 24" descr="ci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png"/>
                    <pic:cNvPicPr/>
                  </pic:nvPicPr>
                  <pic:blipFill>
                    <a:blip r:embed="rId13"/>
                    <a:stretch>
                      <a:fillRect/>
                    </a:stretch>
                  </pic:blipFill>
                  <pic:spPr>
                    <a:xfrm>
                      <a:off x="0" y="0"/>
                      <a:ext cx="723900" cy="381000"/>
                    </a:xfrm>
                    <a:prstGeom prst="rect">
                      <a:avLst/>
                    </a:prstGeom>
                  </pic:spPr>
                </pic:pic>
              </a:graphicData>
            </a:graphic>
          </wp:anchor>
        </w:drawing>
      </w:r>
      <w:r>
        <w:rPr>
          <w:noProof/>
        </w:rPr>
        <w:drawing>
          <wp:anchor distT="0" distB="0" distL="114300" distR="114300" simplePos="0" relativeHeight="251626496" behindDoc="0" locked="0" layoutInCell="1" allowOverlap="1">
            <wp:simplePos x="0" y="0"/>
            <wp:positionH relativeFrom="column">
              <wp:posOffset>4863465</wp:posOffset>
            </wp:positionH>
            <wp:positionV relativeFrom="paragraph">
              <wp:posOffset>8305800</wp:posOffset>
            </wp:positionV>
            <wp:extent cx="586740" cy="685800"/>
            <wp:effectExtent l="0" t="0" r="0" b="0"/>
            <wp:wrapNone/>
            <wp:docPr id="12" name="Picture 11" descr="Im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ron.png"/>
                    <pic:cNvPicPr/>
                  </pic:nvPicPr>
                  <pic:blipFill>
                    <a:blip r:embed="rId14"/>
                    <a:stretch>
                      <a:fillRect/>
                    </a:stretch>
                  </pic:blipFill>
                  <pic:spPr>
                    <a:xfrm>
                      <a:off x="0" y="0"/>
                      <a:ext cx="586740" cy="685800"/>
                    </a:xfrm>
                    <a:prstGeom prst="rect">
                      <a:avLst/>
                    </a:prstGeom>
                  </pic:spPr>
                </pic:pic>
              </a:graphicData>
            </a:graphic>
          </wp:anchor>
        </w:drawing>
      </w:r>
      <w:r>
        <w:rPr>
          <w:noProof/>
        </w:rPr>
        <w:drawing>
          <wp:anchor distT="0" distB="0" distL="114300" distR="114300" simplePos="0" relativeHeight="251713536" behindDoc="0" locked="0" layoutInCell="1" allowOverlap="1">
            <wp:simplePos x="0" y="0"/>
            <wp:positionH relativeFrom="column">
              <wp:posOffset>5722620</wp:posOffset>
            </wp:positionH>
            <wp:positionV relativeFrom="paragraph">
              <wp:posOffset>8221980</wp:posOffset>
            </wp:positionV>
            <wp:extent cx="601980" cy="6019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tec_Logo-220.jpg"/>
                    <pic:cNvPicPr/>
                  </pic:nvPicPr>
                  <pic:blipFill>
                    <a:blip r:embed="rId15">
                      <a:extLst>
                        <a:ext uri="{28A0092B-C50C-407E-A947-70E740481C1C}">
                          <a14:useLocalDpi xmlns:a14="http://schemas.microsoft.com/office/drawing/2010/main" val="0"/>
                        </a:ext>
                      </a:extLst>
                    </a:blip>
                    <a:stretch>
                      <a:fillRect/>
                    </a:stretch>
                  </pic:blipFill>
                  <pic:spPr>
                    <a:xfrm>
                      <a:off x="0" y="0"/>
                      <a:ext cx="601980" cy="601980"/>
                    </a:xfrm>
                    <a:prstGeom prst="rect">
                      <a:avLst/>
                    </a:prstGeom>
                  </pic:spPr>
                </pic:pic>
              </a:graphicData>
            </a:graphic>
          </wp:anchor>
        </w:drawing>
      </w:r>
      <w:r>
        <w:rPr>
          <w:noProof/>
        </w:rPr>
        <w:drawing>
          <wp:anchor distT="0" distB="0" distL="114300" distR="114300" simplePos="0" relativeHeight="251663360" behindDoc="0" locked="0" layoutInCell="1" allowOverlap="1">
            <wp:simplePos x="0" y="0"/>
            <wp:positionH relativeFrom="column">
              <wp:posOffset>2714625</wp:posOffset>
            </wp:positionH>
            <wp:positionV relativeFrom="paragraph">
              <wp:posOffset>8288655</wp:posOffset>
            </wp:positionV>
            <wp:extent cx="1009650" cy="352425"/>
            <wp:effectExtent l="0" t="0" r="0" b="0"/>
            <wp:wrapNone/>
            <wp:docPr id="19" name="Picture 18" descr="V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on.jpg"/>
                    <pic:cNvPicPr/>
                  </pic:nvPicPr>
                  <pic:blipFill>
                    <a:blip r:embed="rId16"/>
                    <a:stretch>
                      <a:fillRect/>
                    </a:stretch>
                  </pic:blipFill>
                  <pic:spPr>
                    <a:xfrm>
                      <a:off x="0" y="0"/>
                      <a:ext cx="1009650" cy="352425"/>
                    </a:xfrm>
                    <a:prstGeom prst="rect">
                      <a:avLst/>
                    </a:prstGeom>
                  </pic:spPr>
                </pic:pic>
              </a:graphicData>
            </a:graphic>
          </wp:anchor>
        </w:drawing>
      </w:r>
      <w:r>
        <w:rPr>
          <w:noProof/>
        </w:rPr>
        <w:drawing>
          <wp:anchor distT="0" distB="0" distL="114300" distR="114300" simplePos="0" relativeHeight="251673600" behindDoc="0" locked="0" layoutInCell="1" allowOverlap="1">
            <wp:simplePos x="0" y="0"/>
            <wp:positionH relativeFrom="column">
              <wp:posOffset>3709670</wp:posOffset>
            </wp:positionH>
            <wp:positionV relativeFrom="paragraph">
              <wp:posOffset>8136255</wp:posOffset>
            </wp:positionV>
            <wp:extent cx="1045210" cy="466725"/>
            <wp:effectExtent l="0" t="0" r="0" b="0"/>
            <wp:wrapNone/>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045210" cy="466725"/>
                    </a:xfrm>
                    <a:prstGeom prst="rect">
                      <a:avLst/>
                    </a:prstGeom>
                    <a:noFill/>
                    <a:ln w="9525">
                      <a:noFill/>
                      <a:miter lim="800000"/>
                      <a:headEnd/>
                      <a:tailEnd/>
                    </a:ln>
                  </pic:spPr>
                </pic:pic>
              </a:graphicData>
            </a:graphic>
          </wp:anchor>
        </w:drawing>
      </w:r>
      <w:r w:rsidR="005823D2">
        <w:rPr>
          <w:noProof/>
        </w:rPr>
        <w:pict>
          <v:shapetype id="_x0000_t202" coordsize="21600,21600" o:spt="202" path="m,l,21600r21600,l21600,xe">
            <v:stroke joinstyle="miter"/>
            <v:path gradientshapeok="t" o:connecttype="rect"/>
          </v:shapetype>
          <v:shape id="Text Box 3" o:spid="_x0000_s1026" type="#_x0000_t202" style="position:absolute;margin-left:219.75pt;margin-top:121.05pt;width:358.5pt;height:52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" stroked="f">
            <v:fill opacity="0"/>
            <v:textbox>
              <w:txbxContent>
                <w:p w:rsidR="00B65C17" w:rsidRDefault="00B65C17" w:rsidP="00DF60FF">
                  <w:pPr>
                    <w:spacing w:line="240" w:lineRule="auto"/>
                    <w:contextualSpacing/>
                    <w:rPr>
                      <w:rFonts w:asciiTheme="minorHAnsi" w:eastAsiaTheme="minorHAnsi" w:hAnsiTheme="minorHAnsi" w:cstheme="minorBidi"/>
                      <w:b/>
                    </w:rPr>
                  </w:pPr>
                  <w:r w:rsidRPr="00DF60FF">
                    <w:rPr>
                      <w:rFonts w:asciiTheme="minorHAnsi" w:eastAsiaTheme="minorHAnsi" w:hAnsiTheme="minorHAnsi" w:cstheme="minorBidi"/>
                      <w:b/>
                    </w:rPr>
                    <w:t>Security and Access Controls</w:t>
                  </w:r>
                </w:p>
                <w:p w:rsidR="00B65C17" w:rsidRPr="00DF60FF" w:rsidRDefault="00B65C17" w:rsidP="002A2298">
                  <w:pPr>
                    <w:spacing w:after="120"/>
                    <w:jc w:val="both"/>
                    <w:rPr>
                      <w:rFonts w:asciiTheme="minorHAnsi" w:eastAsiaTheme="minorHAnsi" w:hAnsiTheme="minorHAnsi" w:cstheme="minorBidi"/>
                      <w:sz w:val="18"/>
                      <w:szCs w:val="18"/>
                    </w:rPr>
                  </w:pPr>
                  <w:r w:rsidRPr="00DF60FF">
                    <w:rPr>
                      <w:rFonts w:asciiTheme="minorHAnsi" w:eastAsiaTheme="minorHAnsi" w:hAnsiTheme="minorHAnsi" w:cstheme="minorBidi"/>
                      <w:sz w:val="18"/>
                      <w:szCs w:val="18"/>
                    </w:rPr>
                    <w:t>Technology has created a dynamic and changing security industry.  Internet Protocol (IP) devices, standard network compatible components and open access software solutions have had an enormous impact in security system selection and deployment.  These innovations make installations more functional and simple, yet at the same time create new complexities.  Our experienced team can partner with your organization to provide successful full turnkey project.</w:t>
                  </w:r>
                </w:p>
                <w:p w:rsidR="00B65C17" w:rsidRPr="00C22D15" w:rsidRDefault="00B65C17" w:rsidP="00DF60FF">
                  <w:pPr>
                    <w:spacing w:line="240" w:lineRule="auto"/>
                    <w:contextualSpacing/>
                    <w:rPr>
                      <w:rFonts w:asciiTheme="minorHAnsi" w:eastAsiaTheme="minorHAnsi" w:hAnsiTheme="minorHAnsi" w:cstheme="minorBidi"/>
                      <w:b/>
                    </w:rPr>
                  </w:pPr>
                  <w:r w:rsidRPr="00C22D15">
                    <w:rPr>
                      <w:rFonts w:asciiTheme="minorHAnsi" w:eastAsiaTheme="minorHAnsi" w:hAnsiTheme="minorHAnsi" w:cstheme="minorBidi"/>
                      <w:b/>
                    </w:rPr>
                    <w:t>Security and Technical Services</w:t>
                  </w:r>
                </w:p>
                <w:p w:rsidR="00B65C17" w:rsidRDefault="00B65C17" w:rsidP="002A2298">
                  <w:pPr>
                    <w:spacing w:after="120"/>
                    <w:jc w:val="both"/>
                    <w:rPr>
                      <w:rFonts w:asciiTheme="minorHAnsi" w:eastAsiaTheme="minorHAnsi" w:hAnsiTheme="minorHAnsi" w:cstheme="minorBidi"/>
                      <w:sz w:val="18"/>
                      <w:szCs w:val="18"/>
                    </w:rPr>
                  </w:pPr>
                  <w:r w:rsidRPr="00DF60FF">
                    <w:rPr>
                      <w:rFonts w:asciiTheme="minorHAnsi" w:eastAsiaTheme="minorHAnsi" w:hAnsiTheme="minorHAnsi" w:cstheme="minorBidi"/>
                      <w:sz w:val="18"/>
                      <w:szCs w:val="18"/>
                    </w:rPr>
                    <w:t>IDCS has certified designers and technicians with numerous product vendors in the market place.  We strive to stay educated and current with the latest developments in the security industry.  It is critical that our clients receive a system design and installation that is tailored to their specific requirements.  Our system planning, design and installation experience includes:</w:t>
                  </w:r>
                </w:p>
                <w:p w:rsidR="00B65C17" w:rsidRDefault="00B65C17" w:rsidP="009C5360">
                  <w:pPr>
                    <w:spacing w:after="100" w:line="240" w:lineRule="auto"/>
                    <w:contextualSpacing/>
                    <w:rPr>
                      <w:rFonts w:asciiTheme="minorHAnsi" w:eastAsiaTheme="minorHAnsi" w:hAnsiTheme="minorHAnsi" w:cstheme="minorBidi"/>
                      <w:sz w:val="18"/>
                      <w:szCs w:val="18"/>
                    </w:rPr>
                  </w:pPr>
                  <w:r>
                    <w:rPr>
                      <w:rFonts w:asciiTheme="minorHAnsi" w:eastAsiaTheme="minorHAnsi" w:hAnsiTheme="minorHAnsi" w:cstheme="minorBidi"/>
                      <w:b/>
                    </w:rPr>
                    <w:t xml:space="preserve">Design and Planning:  </w:t>
                  </w:r>
                  <w:r w:rsidRPr="00DF60FF">
                    <w:rPr>
                      <w:rFonts w:asciiTheme="minorHAnsi" w:eastAsiaTheme="minorHAnsi" w:hAnsiTheme="minorHAnsi" w:cstheme="minorBidi"/>
                      <w:sz w:val="18"/>
                      <w:szCs w:val="18"/>
                    </w:rPr>
                    <w:t xml:space="preserve">IDCS has </w:t>
                  </w:r>
                  <w:r>
                    <w:rPr>
                      <w:rFonts w:asciiTheme="minorHAnsi" w:eastAsiaTheme="minorHAnsi" w:hAnsiTheme="minorHAnsi" w:cstheme="minorBidi"/>
                      <w:sz w:val="18"/>
                      <w:szCs w:val="18"/>
                    </w:rPr>
                    <w:t>registered professional engineers and security</w:t>
                  </w:r>
                  <w:r w:rsidRPr="00DF60FF">
                    <w:rPr>
                      <w:rFonts w:asciiTheme="minorHAnsi" w:eastAsiaTheme="minorHAnsi" w:hAnsiTheme="minorHAnsi" w:cstheme="minorBidi"/>
                      <w:sz w:val="18"/>
                      <w:szCs w:val="18"/>
                    </w:rPr>
                    <w:t xml:space="preserve"> designers and technicians</w:t>
                  </w:r>
                  <w:r>
                    <w:rPr>
                      <w:rFonts w:asciiTheme="minorHAnsi" w:eastAsiaTheme="minorHAnsi" w:hAnsiTheme="minorHAnsi" w:cstheme="minorBidi"/>
                      <w:sz w:val="18"/>
                      <w:szCs w:val="18"/>
                    </w:rPr>
                    <w:t xml:space="preserve"> possessing a knowledge base needed for implementation of today’s state of the art systems.</w:t>
                  </w:r>
                </w:p>
                <w:tbl>
                  <w:tblPr>
                    <w:tblW w:w="6930" w:type="dxa"/>
                    <w:tblInd w:w="46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3150"/>
                    <w:gridCol w:w="3780"/>
                  </w:tblGrid>
                  <w:tr w:rsidR="00B65C17" w:rsidRPr="00DF60FF" w:rsidTr="002A2298">
                    <w:trPr>
                      <w:trHeight w:hRule="exact" w:val="259"/>
                    </w:trPr>
                    <w:tc>
                      <w:tcPr>
                        <w:tcW w:w="315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System selection</w:t>
                        </w:r>
                      </w:p>
                    </w:tc>
                    <w:tc>
                      <w:tcPr>
                        <w:tcW w:w="378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Component layout</w:t>
                        </w:r>
                      </w:p>
                    </w:tc>
                  </w:tr>
                  <w:tr w:rsidR="00B65C17" w:rsidRPr="00DF60FF" w:rsidTr="002A2298">
                    <w:trPr>
                      <w:trHeight w:hRule="exact" w:val="259"/>
                    </w:trPr>
                    <w:tc>
                      <w:tcPr>
                        <w:tcW w:w="315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System functionality</w:t>
                        </w:r>
                      </w:p>
                    </w:tc>
                    <w:tc>
                      <w:tcPr>
                        <w:tcW w:w="378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Network design and components</w:t>
                        </w:r>
                      </w:p>
                    </w:tc>
                  </w:tr>
                  <w:tr w:rsidR="00B65C17" w:rsidRPr="00DF60FF" w:rsidTr="002A2298">
                    <w:trPr>
                      <w:trHeight w:hRule="exact" w:val="259"/>
                    </w:trPr>
                    <w:tc>
                      <w:tcPr>
                        <w:tcW w:w="315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Drawings and specs</w:t>
                        </w:r>
                      </w:p>
                    </w:tc>
                    <w:tc>
                      <w:tcPr>
                        <w:tcW w:w="378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Bill of materials</w:t>
                        </w:r>
                      </w:p>
                    </w:tc>
                  </w:tr>
                  <w:tr w:rsidR="00B65C17" w:rsidRPr="00DF60FF" w:rsidTr="002A2298">
                    <w:trPr>
                      <w:trHeight w:hRule="exact" w:val="259"/>
                    </w:trPr>
                    <w:tc>
                      <w:tcPr>
                        <w:tcW w:w="315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Cost estimating</w:t>
                        </w:r>
                      </w:p>
                      <w:p w:rsidR="00B65C17" w:rsidRPr="00363603" w:rsidRDefault="00B65C17" w:rsidP="007F53CC">
                        <w:pPr>
                          <w:pStyle w:val="ListParagraph"/>
                          <w:numPr>
                            <w:ilvl w:val="0"/>
                            <w:numId w:val="2"/>
                          </w:numPr>
                          <w:tabs>
                            <w:tab w:val="clear" w:pos="720"/>
                          </w:tabs>
                          <w:spacing w:line="240" w:lineRule="auto"/>
                          <w:rPr>
                            <w:sz w:val="18"/>
                            <w:szCs w:val="18"/>
                          </w:rPr>
                        </w:pPr>
                      </w:p>
                      <w:p w:rsidR="00B65C17" w:rsidRPr="00363603" w:rsidRDefault="00B65C17" w:rsidP="007C489D">
                        <w:pPr>
                          <w:pStyle w:val="ListParagraph"/>
                          <w:numPr>
                            <w:ilvl w:val="0"/>
                            <w:numId w:val="2"/>
                          </w:numPr>
                          <w:spacing w:line="240" w:lineRule="auto"/>
                          <w:rPr>
                            <w:sz w:val="18"/>
                            <w:szCs w:val="18"/>
                          </w:rPr>
                        </w:pPr>
                        <w:r w:rsidRPr="00363603">
                          <w:rPr>
                            <w:sz w:val="18"/>
                            <w:szCs w:val="18"/>
                          </w:rPr>
                          <w:t>Risk Assissment</w:t>
                        </w:r>
                      </w:p>
                    </w:tc>
                    <w:tc>
                      <w:tcPr>
                        <w:tcW w:w="378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Professional engineering</w:t>
                        </w:r>
                      </w:p>
                    </w:tc>
                  </w:tr>
                  <w:tr w:rsidR="00B65C17" w:rsidRPr="00DF60FF" w:rsidTr="002A2298">
                    <w:trPr>
                      <w:trHeight w:hRule="exact" w:val="259"/>
                    </w:trPr>
                    <w:tc>
                      <w:tcPr>
                        <w:tcW w:w="315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Risk Assessment</w:t>
                        </w:r>
                      </w:p>
                    </w:tc>
                    <w:tc>
                      <w:tcPr>
                        <w:tcW w:w="3780" w:type="dxa"/>
                        <w:vAlign w:val="center"/>
                      </w:tcPr>
                      <w:p w:rsidR="00B65C17" w:rsidRPr="00363603" w:rsidRDefault="00B65C17" w:rsidP="007F53CC">
                        <w:pPr>
                          <w:pStyle w:val="ListParagraph"/>
                          <w:numPr>
                            <w:ilvl w:val="0"/>
                            <w:numId w:val="2"/>
                          </w:numPr>
                          <w:tabs>
                            <w:tab w:val="clear" w:pos="720"/>
                          </w:tabs>
                          <w:spacing w:line="240" w:lineRule="auto"/>
                          <w:rPr>
                            <w:sz w:val="18"/>
                            <w:szCs w:val="18"/>
                          </w:rPr>
                        </w:pPr>
                        <w:r w:rsidRPr="00363603">
                          <w:rPr>
                            <w:sz w:val="18"/>
                            <w:szCs w:val="18"/>
                          </w:rPr>
                          <w:t>Standards Compliance</w:t>
                        </w:r>
                      </w:p>
                    </w:tc>
                  </w:tr>
                </w:tbl>
                <w:p w:rsidR="00B65C17" w:rsidRPr="002A2298" w:rsidRDefault="00B65C17" w:rsidP="00C720D6">
                  <w:pPr>
                    <w:spacing w:line="240" w:lineRule="auto"/>
                    <w:contextualSpacing/>
                    <w:rPr>
                      <w:rFonts w:asciiTheme="minorHAnsi" w:eastAsiaTheme="minorHAnsi" w:hAnsiTheme="minorHAnsi" w:cstheme="minorBidi"/>
                      <w:sz w:val="10"/>
                      <w:szCs w:val="10"/>
                    </w:rPr>
                  </w:pPr>
                </w:p>
                <w:p w:rsidR="00B65C17" w:rsidRDefault="00B65C17" w:rsidP="002A2298">
                  <w:pPr>
                    <w:spacing w:after="80" w:line="240" w:lineRule="auto"/>
                    <w:contextualSpacing/>
                    <w:rPr>
                      <w:rFonts w:asciiTheme="minorHAnsi" w:eastAsiaTheme="minorHAnsi" w:hAnsiTheme="minorHAnsi" w:cstheme="minorBidi"/>
                      <w:sz w:val="18"/>
                      <w:szCs w:val="18"/>
                    </w:rPr>
                  </w:pPr>
                  <w:r w:rsidRPr="00C22D15">
                    <w:rPr>
                      <w:rFonts w:asciiTheme="minorHAnsi" w:eastAsiaTheme="minorHAnsi" w:hAnsiTheme="minorHAnsi" w:cstheme="minorBidi"/>
                      <w:b/>
                    </w:rPr>
                    <w:t>S</w:t>
                  </w:r>
                  <w:r>
                    <w:rPr>
                      <w:rFonts w:asciiTheme="minorHAnsi" w:eastAsiaTheme="minorHAnsi" w:hAnsiTheme="minorHAnsi" w:cstheme="minorBidi"/>
                      <w:b/>
                    </w:rPr>
                    <w:t xml:space="preserve">ystem Integration </w:t>
                  </w:r>
                  <w:r w:rsidRPr="00C22D15">
                    <w:rPr>
                      <w:rFonts w:asciiTheme="minorHAnsi" w:eastAsiaTheme="minorHAnsi" w:hAnsiTheme="minorHAnsi" w:cstheme="minorBidi"/>
                      <w:b/>
                    </w:rPr>
                    <w:t xml:space="preserve"> and </w:t>
                  </w:r>
                  <w:r>
                    <w:rPr>
                      <w:rFonts w:asciiTheme="minorHAnsi" w:eastAsiaTheme="minorHAnsi" w:hAnsiTheme="minorHAnsi" w:cstheme="minorBidi"/>
                      <w:b/>
                    </w:rPr>
                    <w:t xml:space="preserve">Installation:  </w:t>
                  </w:r>
                  <w:r w:rsidRPr="00DF60FF">
                    <w:rPr>
                      <w:rFonts w:asciiTheme="minorHAnsi" w:eastAsiaTheme="minorHAnsi" w:hAnsiTheme="minorHAnsi" w:cstheme="minorBidi"/>
                      <w:sz w:val="18"/>
                      <w:szCs w:val="18"/>
                    </w:rPr>
                    <w:t xml:space="preserve">IDCS has certified </w:t>
                  </w:r>
                  <w:r>
                    <w:rPr>
                      <w:rFonts w:asciiTheme="minorHAnsi" w:eastAsiaTheme="minorHAnsi" w:hAnsiTheme="minorHAnsi" w:cstheme="minorBidi"/>
                      <w:sz w:val="18"/>
                      <w:szCs w:val="18"/>
                    </w:rPr>
                    <w:t xml:space="preserve">IT personnel and security </w:t>
                  </w:r>
                  <w:r w:rsidRPr="00DF60FF">
                    <w:rPr>
                      <w:rFonts w:asciiTheme="minorHAnsi" w:eastAsiaTheme="minorHAnsi" w:hAnsiTheme="minorHAnsi" w:cstheme="minorBidi"/>
                      <w:sz w:val="18"/>
                      <w:szCs w:val="18"/>
                    </w:rPr>
                    <w:t>technicians with numerous product vendors in the market</w:t>
                  </w:r>
                </w:p>
                <w:tbl>
                  <w:tblPr>
                    <w:tblW w:w="6930" w:type="dxa"/>
                    <w:tblInd w:w="46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3150"/>
                    <w:gridCol w:w="3780"/>
                  </w:tblGrid>
                  <w:tr w:rsidR="00B65C17" w:rsidRPr="00DF60FF" w:rsidTr="002A2298">
                    <w:trPr>
                      <w:trHeight w:hRule="exact" w:val="259"/>
                    </w:trPr>
                    <w:tc>
                      <w:tcPr>
                        <w:tcW w:w="3150" w:type="dxa"/>
                        <w:vAlign w:val="center"/>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CCTV – DVR &amp; NVR</w:t>
                        </w:r>
                      </w:p>
                    </w:tc>
                    <w:tc>
                      <w:tcPr>
                        <w:tcW w:w="3780" w:type="dxa"/>
                        <w:vAlign w:val="center"/>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Perimeter Detection</w:t>
                        </w:r>
                      </w:p>
                    </w:tc>
                  </w:tr>
                  <w:tr w:rsidR="00B65C17" w:rsidRPr="00DF60FF" w:rsidTr="002A2298">
                    <w:trPr>
                      <w:trHeight w:hRule="exact" w:val="259"/>
                    </w:trPr>
                    <w:tc>
                      <w:tcPr>
                        <w:tcW w:w="3150" w:type="dxa"/>
                        <w:vAlign w:val="center"/>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IP Cameras</w:t>
                        </w:r>
                      </w:p>
                    </w:tc>
                    <w:tc>
                      <w:tcPr>
                        <w:tcW w:w="3780" w:type="dxa"/>
                        <w:vAlign w:val="center"/>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Access Control</w:t>
                        </w:r>
                      </w:p>
                    </w:tc>
                  </w:tr>
                  <w:tr w:rsidR="00B65C17" w:rsidRPr="00DF60FF" w:rsidTr="002A2298">
                    <w:trPr>
                      <w:trHeight w:hRule="exact" w:val="259"/>
                    </w:trPr>
                    <w:tc>
                      <w:tcPr>
                        <w:tcW w:w="3150" w:type="dxa"/>
                        <w:vAlign w:val="center"/>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Wireless/Mesh</w:t>
                        </w:r>
                      </w:p>
                    </w:tc>
                    <w:tc>
                      <w:tcPr>
                        <w:tcW w:w="3780" w:type="dxa"/>
                        <w:vAlign w:val="center"/>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Security Systems</w:t>
                        </w:r>
                      </w:p>
                    </w:tc>
                  </w:tr>
                  <w:tr w:rsidR="00B65C17" w:rsidRPr="00DF60FF" w:rsidTr="002A2298">
                    <w:trPr>
                      <w:trHeight w:hRule="exact" w:val="259"/>
                    </w:trPr>
                    <w:tc>
                      <w:tcPr>
                        <w:tcW w:w="3150" w:type="dxa"/>
                        <w:vAlign w:val="center"/>
                      </w:tcPr>
                      <w:p w:rsidR="00B65C17" w:rsidRPr="00C22D15" w:rsidRDefault="00B65C17" w:rsidP="007C489D">
                        <w:pPr>
                          <w:pStyle w:val="ListParagraph"/>
                          <w:numPr>
                            <w:ilvl w:val="0"/>
                            <w:numId w:val="2"/>
                          </w:numPr>
                          <w:tabs>
                            <w:tab w:val="clear" w:pos="720"/>
                          </w:tabs>
                          <w:spacing w:line="240" w:lineRule="auto"/>
                          <w:rPr>
                            <w:sz w:val="20"/>
                            <w:szCs w:val="20"/>
                          </w:rPr>
                        </w:pPr>
                        <w:r w:rsidRPr="00C22D15">
                          <w:rPr>
                            <w:sz w:val="20"/>
                            <w:szCs w:val="20"/>
                          </w:rPr>
                          <w:t>Video</w:t>
                        </w:r>
                        <w:r>
                          <w:rPr>
                            <w:sz w:val="20"/>
                            <w:szCs w:val="20"/>
                          </w:rPr>
                          <w:t xml:space="preserve"> Analytics</w:t>
                        </w:r>
                      </w:p>
                    </w:tc>
                    <w:tc>
                      <w:tcPr>
                        <w:tcW w:w="3780" w:type="dxa"/>
                        <w:vAlign w:val="center"/>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Bio-Cards</w:t>
                        </w:r>
                      </w:p>
                    </w:tc>
                  </w:tr>
                  <w:tr w:rsidR="00B65C17" w:rsidRPr="00DF60FF" w:rsidTr="002A2298">
                    <w:trPr>
                      <w:trHeight w:hRule="exact" w:val="259"/>
                    </w:trPr>
                    <w:tc>
                      <w:tcPr>
                        <w:tcW w:w="3150" w:type="dxa"/>
                        <w:vAlign w:val="center"/>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Biometrics</w:t>
                        </w:r>
                      </w:p>
                    </w:tc>
                    <w:tc>
                      <w:tcPr>
                        <w:tcW w:w="3780" w:type="dxa"/>
                        <w:vAlign w:val="center"/>
                      </w:tcPr>
                      <w:p w:rsidR="00B65C17" w:rsidRPr="00C22D15" w:rsidRDefault="00B65C17" w:rsidP="007C489D">
                        <w:pPr>
                          <w:pStyle w:val="ListParagraph"/>
                          <w:numPr>
                            <w:ilvl w:val="0"/>
                            <w:numId w:val="2"/>
                          </w:numPr>
                          <w:tabs>
                            <w:tab w:val="clear" w:pos="720"/>
                          </w:tabs>
                          <w:spacing w:line="240" w:lineRule="auto"/>
                          <w:rPr>
                            <w:sz w:val="20"/>
                            <w:szCs w:val="20"/>
                          </w:rPr>
                        </w:pPr>
                        <w:r w:rsidRPr="00C22D15">
                          <w:rPr>
                            <w:sz w:val="20"/>
                            <w:szCs w:val="20"/>
                          </w:rPr>
                          <w:t>RAID/S</w:t>
                        </w:r>
                        <w:r>
                          <w:rPr>
                            <w:sz w:val="20"/>
                            <w:szCs w:val="20"/>
                          </w:rPr>
                          <w:t>AN</w:t>
                        </w:r>
                        <w:r w:rsidRPr="00C22D15">
                          <w:rPr>
                            <w:sz w:val="20"/>
                            <w:szCs w:val="20"/>
                          </w:rPr>
                          <w:t xml:space="preserve"> Storage</w:t>
                        </w:r>
                      </w:p>
                    </w:tc>
                  </w:tr>
                  <w:tr w:rsidR="00B65C17" w:rsidRPr="00DF60FF" w:rsidTr="002A2298">
                    <w:trPr>
                      <w:trHeight w:hRule="exact" w:val="259"/>
                    </w:trPr>
                    <w:tc>
                      <w:tcPr>
                        <w:tcW w:w="3150" w:type="dxa"/>
                        <w:vAlign w:val="center"/>
                      </w:tcPr>
                      <w:p w:rsidR="00B65C17" w:rsidRPr="00C22D15" w:rsidRDefault="00B65C17" w:rsidP="00DF60FF">
                        <w:pPr>
                          <w:pStyle w:val="ListParagraph"/>
                          <w:numPr>
                            <w:ilvl w:val="0"/>
                            <w:numId w:val="2"/>
                          </w:numPr>
                          <w:tabs>
                            <w:tab w:val="clear" w:pos="720"/>
                          </w:tabs>
                          <w:spacing w:line="240" w:lineRule="auto"/>
                          <w:rPr>
                            <w:sz w:val="20"/>
                            <w:szCs w:val="20"/>
                          </w:rPr>
                        </w:pPr>
                        <w:r>
                          <w:rPr>
                            <w:sz w:val="20"/>
                            <w:szCs w:val="20"/>
                          </w:rPr>
                          <w:t>Network Electronics</w:t>
                        </w:r>
                      </w:p>
                    </w:tc>
                    <w:tc>
                      <w:tcPr>
                        <w:tcW w:w="3780" w:type="dxa"/>
                        <w:vAlign w:val="center"/>
                      </w:tcPr>
                      <w:p w:rsidR="00B65C17" w:rsidRPr="00C22D15" w:rsidRDefault="00B65C17" w:rsidP="007C489D">
                        <w:pPr>
                          <w:pStyle w:val="ListParagraph"/>
                          <w:numPr>
                            <w:ilvl w:val="0"/>
                            <w:numId w:val="2"/>
                          </w:numPr>
                          <w:tabs>
                            <w:tab w:val="clear" w:pos="720"/>
                          </w:tabs>
                          <w:spacing w:line="240" w:lineRule="auto"/>
                          <w:rPr>
                            <w:sz w:val="20"/>
                            <w:szCs w:val="20"/>
                          </w:rPr>
                        </w:pPr>
                        <w:r>
                          <w:rPr>
                            <w:sz w:val="20"/>
                            <w:szCs w:val="20"/>
                          </w:rPr>
                          <w:t>Failover systems</w:t>
                        </w:r>
                      </w:p>
                    </w:tc>
                  </w:tr>
                  <w:tr w:rsidR="00B65C17" w:rsidRPr="00DF60FF" w:rsidTr="002A2298">
                    <w:trPr>
                      <w:trHeight w:hRule="exact" w:val="259"/>
                    </w:trPr>
                    <w:tc>
                      <w:tcPr>
                        <w:tcW w:w="3150" w:type="dxa"/>
                        <w:vAlign w:val="center"/>
                      </w:tcPr>
                      <w:p w:rsidR="00B65C17" w:rsidRDefault="00B65C17" w:rsidP="00DF60FF">
                        <w:pPr>
                          <w:pStyle w:val="ListParagraph"/>
                          <w:numPr>
                            <w:ilvl w:val="0"/>
                            <w:numId w:val="2"/>
                          </w:numPr>
                          <w:tabs>
                            <w:tab w:val="clear" w:pos="720"/>
                          </w:tabs>
                          <w:spacing w:line="240" w:lineRule="auto"/>
                          <w:rPr>
                            <w:sz w:val="20"/>
                            <w:szCs w:val="20"/>
                          </w:rPr>
                        </w:pPr>
                        <w:r>
                          <w:rPr>
                            <w:sz w:val="20"/>
                            <w:szCs w:val="20"/>
                          </w:rPr>
                          <w:t>UPS power</w:t>
                        </w:r>
                      </w:p>
                    </w:tc>
                    <w:tc>
                      <w:tcPr>
                        <w:tcW w:w="3780" w:type="dxa"/>
                        <w:vAlign w:val="center"/>
                      </w:tcPr>
                      <w:p w:rsidR="00B65C17" w:rsidRDefault="00B65C17" w:rsidP="007C489D">
                        <w:pPr>
                          <w:pStyle w:val="ListParagraph"/>
                          <w:numPr>
                            <w:ilvl w:val="0"/>
                            <w:numId w:val="2"/>
                          </w:numPr>
                          <w:tabs>
                            <w:tab w:val="clear" w:pos="720"/>
                          </w:tabs>
                          <w:spacing w:line="240" w:lineRule="auto"/>
                          <w:rPr>
                            <w:sz w:val="20"/>
                            <w:szCs w:val="20"/>
                          </w:rPr>
                        </w:pPr>
                        <w:r>
                          <w:rPr>
                            <w:sz w:val="20"/>
                            <w:szCs w:val="20"/>
                          </w:rPr>
                          <w:t>Wireless components</w:t>
                        </w:r>
                      </w:p>
                    </w:tc>
                  </w:tr>
                </w:tbl>
                <w:p w:rsidR="00B65C17" w:rsidRPr="009C5360" w:rsidRDefault="00B65C17" w:rsidP="007C489D">
                  <w:pPr>
                    <w:pStyle w:val="NoSpacing"/>
                    <w:rPr>
                      <w:rFonts w:eastAsiaTheme="minorHAnsi"/>
                      <w:sz w:val="12"/>
                      <w:szCs w:val="12"/>
                    </w:rPr>
                  </w:pPr>
                </w:p>
                <w:p w:rsidR="00B65C17" w:rsidRPr="00DF60FF" w:rsidRDefault="00B65C17" w:rsidP="002A2298">
                  <w:pPr>
                    <w:spacing w:after="80"/>
                    <w:jc w:val="both"/>
                    <w:rPr>
                      <w:rFonts w:asciiTheme="minorHAnsi" w:eastAsiaTheme="minorHAnsi" w:hAnsiTheme="minorHAnsi" w:cstheme="minorBidi"/>
                      <w:sz w:val="18"/>
                      <w:szCs w:val="18"/>
                    </w:rPr>
                  </w:pPr>
                  <w:r w:rsidRPr="00DF60FF">
                    <w:rPr>
                      <w:rFonts w:asciiTheme="minorHAnsi" w:eastAsiaTheme="minorHAnsi" w:hAnsiTheme="minorHAnsi" w:cstheme="minorBidi"/>
                      <w:sz w:val="18"/>
                      <w:szCs w:val="18"/>
                    </w:rPr>
                    <w:t>Our team has design and integration experience in many industry sectors.  These include:</w:t>
                  </w:r>
                </w:p>
                <w:tbl>
                  <w:tblPr>
                    <w:tblW w:w="0" w:type="auto"/>
                    <w:tblInd w:w="46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3463"/>
                    <w:gridCol w:w="3166"/>
                  </w:tblGrid>
                  <w:tr w:rsidR="00B65C17" w:rsidRPr="00DF60FF" w:rsidTr="002A2298">
                    <w:trPr>
                      <w:trHeight w:hRule="exact" w:val="259"/>
                    </w:trPr>
                    <w:tc>
                      <w:tcPr>
                        <w:tcW w:w="4031"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Airports</w:t>
                        </w:r>
                      </w:p>
                    </w:tc>
                    <w:tc>
                      <w:tcPr>
                        <w:tcW w:w="3814"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Higher Education</w:t>
                        </w:r>
                      </w:p>
                    </w:tc>
                  </w:tr>
                  <w:tr w:rsidR="00B65C17" w:rsidRPr="00DF60FF" w:rsidTr="002A2298">
                    <w:trPr>
                      <w:trHeight w:hRule="exact" w:val="259"/>
                    </w:trPr>
                    <w:tc>
                      <w:tcPr>
                        <w:tcW w:w="4031"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Highways/Railroad</w:t>
                        </w:r>
                      </w:p>
                    </w:tc>
                    <w:tc>
                      <w:tcPr>
                        <w:tcW w:w="3814"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Medical Campuses</w:t>
                        </w:r>
                      </w:p>
                    </w:tc>
                  </w:tr>
                  <w:tr w:rsidR="00B65C17" w:rsidRPr="00DF60FF" w:rsidTr="002A2298">
                    <w:trPr>
                      <w:trHeight w:hRule="exact" w:val="259"/>
                    </w:trPr>
                    <w:tc>
                      <w:tcPr>
                        <w:tcW w:w="4031"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Commercial Business</w:t>
                        </w:r>
                      </w:p>
                    </w:tc>
                    <w:tc>
                      <w:tcPr>
                        <w:tcW w:w="3814"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Utilities</w:t>
                        </w:r>
                        <w:r>
                          <w:rPr>
                            <w:sz w:val="20"/>
                            <w:szCs w:val="20"/>
                          </w:rPr>
                          <w:t xml:space="preserve"> / Substations</w:t>
                        </w:r>
                      </w:p>
                    </w:tc>
                  </w:tr>
                  <w:tr w:rsidR="00B65C17" w:rsidRPr="00DF60FF" w:rsidTr="002A2298">
                    <w:trPr>
                      <w:trHeight w:hRule="exact" w:val="259"/>
                    </w:trPr>
                    <w:tc>
                      <w:tcPr>
                        <w:tcW w:w="4031"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Data Centers</w:t>
                        </w:r>
                      </w:p>
                    </w:tc>
                    <w:tc>
                      <w:tcPr>
                        <w:tcW w:w="3814"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Telecom Tower Sites</w:t>
                        </w:r>
                      </w:p>
                    </w:tc>
                  </w:tr>
                  <w:tr w:rsidR="00B65C17" w:rsidRPr="00DF60FF" w:rsidTr="002A2298">
                    <w:trPr>
                      <w:trHeight w:hRule="exact" w:val="259"/>
                    </w:trPr>
                    <w:tc>
                      <w:tcPr>
                        <w:tcW w:w="4031"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K -12 Education</w:t>
                        </w:r>
                      </w:p>
                    </w:tc>
                    <w:tc>
                      <w:tcPr>
                        <w:tcW w:w="3814"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Municipalities</w:t>
                        </w:r>
                      </w:p>
                    </w:tc>
                  </w:tr>
                  <w:tr w:rsidR="00B65C17" w:rsidRPr="00DF60FF" w:rsidTr="002A2298">
                    <w:trPr>
                      <w:trHeight w:hRule="exact" w:val="259"/>
                    </w:trPr>
                    <w:tc>
                      <w:tcPr>
                        <w:tcW w:w="4031"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Metro Networks</w:t>
                        </w:r>
                      </w:p>
                    </w:tc>
                    <w:tc>
                      <w:tcPr>
                        <w:tcW w:w="3814" w:type="dxa"/>
                      </w:tcPr>
                      <w:p w:rsidR="00B65C17" w:rsidRPr="00C22D15" w:rsidRDefault="00B65C17" w:rsidP="00DF60FF">
                        <w:pPr>
                          <w:pStyle w:val="ListParagraph"/>
                          <w:numPr>
                            <w:ilvl w:val="0"/>
                            <w:numId w:val="2"/>
                          </w:numPr>
                          <w:tabs>
                            <w:tab w:val="clear" w:pos="720"/>
                          </w:tabs>
                          <w:spacing w:line="240" w:lineRule="auto"/>
                          <w:rPr>
                            <w:sz w:val="20"/>
                            <w:szCs w:val="20"/>
                          </w:rPr>
                        </w:pPr>
                        <w:r w:rsidRPr="00C22D15">
                          <w:rPr>
                            <w:sz w:val="20"/>
                            <w:szCs w:val="20"/>
                          </w:rPr>
                          <w:t>Radio Towers</w:t>
                        </w:r>
                      </w:p>
                    </w:tc>
                  </w:tr>
                </w:tbl>
                <w:p w:rsidR="00B65C17" w:rsidRPr="00DF60FF" w:rsidRDefault="00B65C17" w:rsidP="00DF60FF">
                  <w:pPr>
                    <w:spacing w:line="240" w:lineRule="auto"/>
                    <w:contextualSpacing/>
                    <w:rPr>
                      <w:rFonts w:asciiTheme="minorHAnsi" w:eastAsiaTheme="minorHAnsi" w:hAnsiTheme="minorHAnsi" w:cstheme="minorBidi"/>
                      <w:b/>
                    </w:rPr>
                  </w:pPr>
                </w:p>
              </w:txbxContent>
            </v:textbox>
          </v:shape>
        </w:pict>
      </w:r>
      <w:r w:rsidR="00E67831">
        <w:rPr>
          <w:noProof/>
        </w:rPr>
        <w:drawing>
          <wp:anchor distT="0" distB="0" distL="114300" distR="114300" simplePos="0" relativeHeight="251691008" behindDoc="0" locked="0" layoutInCell="1" allowOverlap="1">
            <wp:simplePos x="0" y="0"/>
            <wp:positionH relativeFrom="column">
              <wp:posOffset>2676525</wp:posOffset>
            </wp:positionH>
            <wp:positionV relativeFrom="paragraph">
              <wp:posOffset>8743950</wp:posOffset>
            </wp:positionV>
            <wp:extent cx="1118235" cy="400050"/>
            <wp:effectExtent l="0" t="0" r="5715" b="0"/>
            <wp:wrapNone/>
            <wp:docPr id="1" name="Picture 0" descr="Mercu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ury.jpg"/>
                    <pic:cNvPicPr/>
                  </pic:nvPicPr>
                  <pic:blipFill>
                    <a:blip r:embed="rId18"/>
                    <a:stretch>
                      <a:fillRect/>
                    </a:stretch>
                  </pic:blipFill>
                  <pic:spPr>
                    <a:xfrm>
                      <a:off x="0" y="0"/>
                      <a:ext cx="1118235" cy="400050"/>
                    </a:xfrm>
                    <a:prstGeom prst="rect">
                      <a:avLst/>
                    </a:prstGeom>
                  </pic:spPr>
                </pic:pic>
              </a:graphicData>
            </a:graphic>
          </wp:anchor>
        </w:drawing>
      </w:r>
      <w:r w:rsidR="00E67831">
        <w:rPr>
          <w:noProof/>
        </w:rPr>
        <w:drawing>
          <wp:anchor distT="0" distB="0" distL="114300" distR="114300" simplePos="0" relativeHeight="251651072" behindDoc="0" locked="0" layoutInCell="1" allowOverlap="1">
            <wp:simplePos x="0" y="0"/>
            <wp:positionH relativeFrom="column">
              <wp:posOffset>2771775</wp:posOffset>
            </wp:positionH>
            <wp:positionV relativeFrom="paragraph">
              <wp:posOffset>9248775</wp:posOffset>
            </wp:positionV>
            <wp:extent cx="952500" cy="295275"/>
            <wp:effectExtent l="19050" t="0" r="0"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52500" cy="295275"/>
                    </a:xfrm>
                    <a:prstGeom prst="rect">
                      <a:avLst/>
                    </a:prstGeom>
                    <a:noFill/>
                    <a:ln w="9525">
                      <a:noFill/>
                      <a:miter lim="800000"/>
                      <a:headEnd/>
                      <a:tailEnd/>
                    </a:ln>
                  </pic:spPr>
                </pic:pic>
              </a:graphicData>
            </a:graphic>
          </wp:anchor>
        </w:drawing>
      </w:r>
      <w:r w:rsidR="00E67831">
        <w:rPr>
          <w:noProof/>
        </w:rPr>
        <w:drawing>
          <wp:anchor distT="0" distB="0" distL="114300" distR="114300" simplePos="0" relativeHeight="251703296" behindDoc="0" locked="0" layoutInCell="1" allowOverlap="1">
            <wp:simplePos x="0" y="0"/>
            <wp:positionH relativeFrom="column">
              <wp:posOffset>6591300</wp:posOffset>
            </wp:positionH>
            <wp:positionV relativeFrom="paragraph">
              <wp:posOffset>8801100</wp:posOffset>
            </wp:positionV>
            <wp:extent cx="904875" cy="342900"/>
            <wp:effectExtent l="19050" t="0" r="9525" b="0"/>
            <wp:wrapNone/>
            <wp:docPr id="5" name="Picture 4" descr="Logo_GE 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GE Security.jpg"/>
                    <pic:cNvPicPr/>
                  </pic:nvPicPr>
                  <pic:blipFill>
                    <a:blip r:embed="rId20"/>
                    <a:stretch>
                      <a:fillRect/>
                    </a:stretch>
                  </pic:blipFill>
                  <pic:spPr>
                    <a:xfrm>
                      <a:off x="0" y="0"/>
                      <a:ext cx="904875" cy="342900"/>
                    </a:xfrm>
                    <a:prstGeom prst="rect">
                      <a:avLst/>
                    </a:prstGeom>
                  </pic:spPr>
                </pic:pic>
              </a:graphicData>
            </a:graphic>
          </wp:anchor>
        </w:drawing>
      </w:r>
      <w:r w:rsidR="00E67831">
        <w:rPr>
          <w:noProof/>
        </w:rPr>
        <w:drawing>
          <wp:anchor distT="0" distB="0" distL="114300" distR="114300" simplePos="0" relativeHeight="251705344" behindDoc="0" locked="0" layoutInCell="1" allowOverlap="1">
            <wp:simplePos x="0" y="0"/>
            <wp:positionH relativeFrom="column">
              <wp:posOffset>6515100</wp:posOffset>
            </wp:positionH>
            <wp:positionV relativeFrom="paragraph">
              <wp:posOffset>9258300</wp:posOffset>
            </wp:positionV>
            <wp:extent cx="1095375" cy="209550"/>
            <wp:effectExtent l="19050" t="0" r="9525" b="0"/>
            <wp:wrapNone/>
            <wp:docPr id="6" name="Picture 5" descr="IR-Schlag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chlage_Logo.gif"/>
                    <pic:cNvPicPr/>
                  </pic:nvPicPr>
                  <pic:blipFill>
                    <a:blip r:embed="rId21"/>
                    <a:stretch>
                      <a:fillRect/>
                    </a:stretch>
                  </pic:blipFill>
                  <pic:spPr>
                    <a:xfrm>
                      <a:off x="0" y="0"/>
                      <a:ext cx="1095375" cy="209550"/>
                    </a:xfrm>
                    <a:prstGeom prst="rect">
                      <a:avLst/>
                    </a:prstGeom>
                  </pic:spPr>
                </pic:pic>
              </a:graphicData>
            </a:graphic>
          </wp:anchor>
        </w:drawing>
      </w:r>
      <w:bookmarkStart w:id="0" w:name="_GoBack"/>
      <w:r w:rsidR="005823D2">
        <w:rPr>
          <w:noProof/>
        </w:rPr>
        <w:drawing>
          <wp:inline distT="0" distB="0" distL="0" distR="0">
            <wp:extent cx="7772400" cy="10056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cessControl.png"/>
                    <pic:cNvPicPr/>
                  </pic:nvPicPr>
                  <pic:blipFill>
                    <a:blip r:embed="rId22">
                      <a:extLst>
                        <a:ext uri="{28A0092B-C50C-407E-A947-70E740481C1C}">
                          <a14:useLocalDpi xmlns:a14="http://schemas.microsoft.com/office/drawing/2010/main" val="0"/>
                        </a:ext>
                      </a:extLst>
                    </a:blip>
                    <a:stretch>
                      <a:fillRect/>
                    </a:stretch>
                  </pic:blipFill>
                  <pic:spPr>
                    <a:xfrm>
                      <a:off x="0" y="0"/>
                      <a:ext cx="7772400" cy="10056495"/>
                    </a:xfrm>
                    <a:prstGeom prst="rect">
                      <a:avLst/>
                    </a:prstGeom>
                  </pic:spPr>
                </pic:pic>
              </a:graphicData>
            </a:graphic>
          </wp:inline>
        </w:drawing>
      </w:r>
      <w:bookmarkEnd w:id="0"/>
      <w:r w:rsidR="005823D2">
        <w:rPr>
          <w:noProof/>
        </w:rPr>
        <w:pict>
          <v:shape id="Text Box 7" o:spid="_x0000_s1027" type="#_x0000_t202" style="position:absolute;margin-left:-332.4pt;margin-top:82.4pt;width:306.25pt;height:4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" filled="f" fillcolor="#777" stroked="f">
            <v:textbox>
              <w:txbxContent>
                <w:p w:rsidR="00B65C17" w:rsidRPr="007E4240" w:rsidRDefault="00B65C17">
                  <w:pPr>
                    <w:rPr>
                      <w:rFonts w:ascii="Gloucester MT Extra Condensed" w:hAnsi="Gloucester MT Extra Condensed"/>
                      <w:sz w:val="36"/>
                      <w:szCs w:val="36"/>
                      <w:u w:val="single"/>
                    </w:rPr>
                  </w:pPr>
                  <w:r w:rsidRPr="007E4240">
                    <w:rPr>
                      <w:rFonts w:ascii="Gloucester MT Extra Condensed" w:hAnsi="Gloucester MT Extra Condensed"/>
                      <w:sz w:val="36"/>
                      <w:szCs w:val="36"/>
                      <w:u w:val="single"/>
                    </w:rPr>
                    <w:t>Security and Access Controls Systems</w:t>
                  </w:r>
                </w:p>
              </w:txbxContent>
            </v:textbox>
          </v:shape>
        </w:pict>
      </w:r>
    </w:p>
    <w:sectPr w:rsidR="00E63BAD" w:rsidSect="0024223D">
      <w:pgSz w:w="12240" w:h="15840" w:code="1"/>
      <w:pgMar w:top="0" w:right="0" w:bottom="0"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3ED" w:rsidRDefault="00E733ED" w:rsidP="00345D3A">
      <w:pPr>
        <w:spacing w:after="0" w:line="240" w:lineRule="auto"/>
      </w:pPr>
      <w:r>
        <w:separator/>
      </w:r>
    </w:p>
  </w:endnote>
  <w:endnote w:type="continuationSeparator" w:id="0">
    <w:p w:rsidR="00E733ED" w:rsidRDefault="00E733ED" w:rsidP="00345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Gloucester MT Extra Condensed">
    <w:panose1 w:val="0203080802060101010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3ED" w:rsidRDefault="00E733ED" w:rsidP="00345D3A">
      <w:pPr>
        <w:spacing w:after="0" w:line="240" w:lineRule="auto"/>
      </w:pPr>
      <w:r>
        <w:separator/>
      </w:r>
    </w:p>
  </w:footnote>
  <w:footnote w:type="continuationSeparator" w:id="0">
    <w:p w:rsidR="00E733ED" w:rsidRDefault="00E733ED" w:rsidP="00345D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F2B84"/>
    <w:multiLevelType w:val="hybridMultilevel"/>
    <w:tmpl w:val="91D63B42"/>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70F41A29"/>
    <w:multiLevelType w:val="hybridMultilevel"/>
    <w:tmpl w:val="1CF8A830"/>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B01C5"/>
    <w:rsid w:val="000428DA"/>
    <w:rsid w:val="000A1421"/>
    <w:rsid w:val="000B121D"/>
    <w:rsid w:val="000B6C4A"/>
    <w:rsid w:val="000F45C6"/>
    <w:rsid w:val="00100108"/>
    <w:rsid w:val="00102782"/>
    <w:rsid w:val="00175C3D"/>
    <w:rsid w:val="001A15AC"/>
    <w:rsid w:val="001A4916"/>
    <w:rsid w:val="001E2FC4"/>
    <w:rsid w:val="001F05F6"/>
    <w:rsid w:val="00207BB5"/>
    <w:rsid w:val="0021046D"/>
    <w:rsid w:val="002249F2"/>
    <w:rsid w:val="00231B78"/>
    <w:rsid w:val="0024223D"/>
    <w:rsid w:val="002A2298"/>
    <w:rsid w:val="002E707A"/>
    <w:rsid w:val="00306393"/>
    <w:rsid w:val="003344C0"/>
    <w:rsid w:val="00342101"/>
    <w:rsid w:val="00345D3A"/>
    <w:rsid w:val="003603FB"/>
    <w:rsid w:val="00363603"/>
    <w:rsid w:val="00393876"/>
    <w:rsid w:val="003E2DFF"/>
    <w:rsid w:val="0041041A"/>
    <w:rsid w:val="00460226"/>
    <w:rsid w:val="00486268"/>
    <w:rsid w:val="00492593"/>
    <w:rsid w:val="0049614F"/>
    <w:rsid w:val="004A7F2F"/>
    <w:rsid w:val="00506033"/>
    <w:rsid w:val="00522D88"/>
    <w:rsid w:val="005823D2"/>
    <w:rsid w:val="005B3218"/>
    <w:rsid w:val="005E045A"/>
    <w:rsid w:val="00626825"/>
    <w:rsid w:val="00650B14"/>
    <w:rsid w:val="00684ED6"/>
    <w:rsid w:val="006E110D"/>
    <w:rsid w:val="006E25BA"/>
    <w:rsid w:val="00706556"/>
    <w:rsid w:val="007413C5"/>
    <w:rsid w:val="007C489D"/>
    <w:rsid w:val="007E4240"/>
    <w:rsid w:val="007F53CC"/>
    <w:rsid w:val="008057AC"/>
    <w:rsid w:val="00806E62"/>
    <w:rsid w:val="008439CD"/>
    <w:rsid w:val="008460AA"/>
    <w:rsid w:val="00856590"/>
    <w:rsid w:val="008735B6"/>
    <w:rsid w:val="0087774E"/>
    <w:rsid w:val="008C1EAE"/>
    <w:rsid w:val="008D361F"/>
    <w:rsid w:val="008E5696"/>
    <w:rsid w:val="008F262C"/>
    <w:rsid w:val="00913977"/>
    <w:rsid w:val="009C476F"/>
    <w:rsid w:val="009C5360"/>
    <w:rsid w:val="009F5C55"/>
    <w:rsid w:val="00A25FC5"/>
    <w:rsid w:val="00A2769B"/>
    <w:rsid w:val="00A46D5B"/>
    <w:rsid w:val="00A70E70"/>
    <w:rsid w:val="00A914C3"/>
    <w:rsid w:val="00A94184"/>
    <w:rsid w:val="00AE7D9B"/>
    <w:rsid w:val="00B1323A"/>
    <w:rsid w:val="00B215D9"/>
    <w:rsid w:val="00B505A5"/>
    <w:rsid w:val="00B60E6F"/>
    <w:rsid w:val="00B65C17"/>
    <w:rsid w:val="00B87582"/>
    <w:rsid w:val="00B91E2B"/>
    <w:rsid w:val="00BB01C5"/>
    <w:rsid w:val="00BD44E7"/>
    <w:rsid w:val="00BE0A3D"/>
    <w:rsid w:val="00BE1535"/>
    <w:rsid w:val="00C22D15"/>
    <w:rsid w:val="00C24461"/>
    <w:rsid w:val="00C358EF"/>
    <w:rsid w:val="00C41927"/>
    <w:rsid w:val="00C662F5"/>
    <w:rsid w:val="00C720D6"/>
    <w:rsid w:val="00C8615B"/>
    <w:rsid w:val="00CB0205"/>
    <w:rsid w:val="00D00DDC"/>
    <w:rsid w:val="00D1190F"/>
    <w:rsid w:val="00D55D0B"/>
    <w:rsid w:val="00D57746"/>
    <w:rsid w:val="00D945C0"/>
    <w:rsid w:val="00D94CA2"/>
    <w:rsid w:val="00DE497F"/>
    <w:rsid w:val="00DE6EC9"/>
    <w:rsid w:val="00DE7F48"/>
    <w:rsid w:val="00DF60FF"/>
    <w:rsid w:val="00E166B4"/>
    <w:rsid w:val="00E264FE"/>
    <w:rsid w:val="00E46183"/>
    <w:rsid w:val="00E63BAD"/>
    <w:rsid w:val="00E67831"/>
    <w:rsid w:val="00E733ED"/>
    <w:rsid w:val="00E938C1"/>
    <w:rsid w:val="00E96B99"/>
    <w:rsid w:val="00EA7943"/>
    <w:rsid w:val="00EB2994"/>
    <w:rsid w:val="00EB648B"/>
    <w:rsid w:val="00F65719"/>
    <w:rsid w:val="00F72994"/>
    <w:rsid w:val="00FA3063"/>
    <w:rsid w:val="00FC6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ckwell" w:eastAsia="Times New Roman" w:hAnsi="Rockwell"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6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45D3A"/>
    <w:rPr>
      <w:sz w:val="22"/>
      <w:szCs w:val="22"/>
    </w:rPr>
  </w:style>
  <w:style w:type="character" w:customStyle="1" w:styleId="NoSpacingChar">
    <w:name w:val="No Spacing Char"/>
    <w:basedOn w:val="DefaultParagraphFont"/>
    <w:link w:val="NoSpacing"/>
    <w:uiPriority w:val="99"/>
    <w:locked/>
    <w:rsid w:val="00345D3A"/>
    <w:rPr>
      <w:sz w:val="22"/>
      <w:szCs w:val="22"/>
      <w:lang w:val="en-US" w:eastAsia="en-US" w:bidi="ar-SA"/>
    </w:rPr>
  </w:style>
  <w:style w:type="paragraph" w:styleId="Header">
    <w:name w:val="header"/>
    <w:basedOn w:val="Normal"/>
    <w:link w:val="HeaderChar"/>
    <w:uiPriority w:val="99"/>
    <w:semiHidden/>
    <w:rsid w:val="00345D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345D3A"/>
    <w:rPr>
      <w:rFonts w:cs="Times New Roman"/>
    </w:rPr>
  </w:style>
  <w:style w:type="paragraph" w:styleId="Footer">
    <w:name w:val="footer"/>
    <w:basedOn w:val="Normal"/>
    <w:link w:val="FooterChar"/>
    <w:uiPriority w:val="99"/>
    <w:semiHidden/>
    <w:rsid w:val="00345D3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345D3A"/>
    <w:rPr>
      <w:rFonts w:cs="Times New Roman"/>
    </w:rPr>
  </w:style>
  <w:style w:type="table" w:styleId="TableGrid">
    <w:name w:val="Table Grid"/>
    <w:basedOn w:val="TableNormal"/>
    <w:uiPriority w:val="99"/>
    <w:locked/>
    <w:rsid w:val="00342101"/>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6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0FF"/>
    <w:rPr>
      <w:rFonts w:ascii="Tahoma" w:hAnsi="Tahoma" w:cs="Tahoma"/>
      <w:sz w:val="16"/>
      <w:szCs w:val="16"/>
    </w:rPr>
  </w:style>
  <w:style w:type="paragraph" w:styleId="ListParagraph">
    <w:name w:val="List Paragraph"/>
    <w:basedOn w:val="Normal"/>
    <w:uiPriority w:val="34"/>
    <w:qFormat/>
    <w:rsid w:val="00DF60FF"/>
    <w:pPr>
      <w:ind w:left="720"/>
      <w:contextualSpacing/>
    </w:pPr>
    <w:rPr>
      <w:rFonts w:asciiTheme="minorHAnsi" w:eastAsiaTheme="minorHAnsi"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ckwell" w:eastAsia="Times New Roman" w:hAnsi="Rockwell"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6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45D3A"/>
    <w:rPr>
      <w:sz w:val="22"/>
      <w:szCs w:val="22"/>
    </w:rPr>
  </w:style>
  <w:style w:type="character" w:customStyle="1" w:styleId="NoSpacingChar">
    <w:name w:val="No Spacing Char"/>
    <w:basedOn w:val="DefaultParagraphFont"/>
    <w:link w:val="NoSpacing"/>
    <w:uiPriority w:val="99"/>
    <w:locked/>
    <w:rsid w:val="00345D3A"/>
    <w:rPr>
      <w:sz w:val="22"/>
      <w:szCs w:val="22"/>
      <w:lang w:val="en-US" w:eastAsia="en-US" w:bidi="ar-SA"/>
    </w:rPr>
  </w:style>
  <w:style w:type="paragraph" w:styleId="Header">
    <w:name w:val="header"/>
    <w:basedOn w:val="Normal"/>
    <w:link w:val="HeaderChar"/>
    <w:uiPriority w:val="99"/>
    <w:semiHidden/>
    <w:rsid w:val="00345D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345D3A"/>
    <w:rPr>
      <w:rFonts w:cs="Times New Roman"/>
    </w:rPr>
  </w:style>
  <w:style w:type="paragraph" w:styleId="Footer">
    <w:name w:val="footer"/>
    <w:basedOn w:val="Normal"/>
    <w:link w:val="FooterChar"/>
    <w:uiPriority w:val="99"/>
    <w:semiHidden/>
    <w:rsid w:val="00345D3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345D3A"/>
    <w:rPr>
      <w:rFonts w:cs="Times New Roman"/>
    </w:rPr>
  </w:style>
  <w:style w:type="table" w:styleId="TableGrid">
    <w:name w:val="Table Grid"/>
    <w:basedOn w:val="TableNormal"/>
    <w:uiPriority w:val="99"/>
    <w:locked/>
    <w:rsid w:val="00342101"/>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6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0FF"/>
    <w:rPr>
      <w:rFonts w:ascii="Tahoma" w:hAnsi="Tahoma" w:cs="Tahoma"/>
      <w:sz w:val="16"/>
      <w:szCs w:val="16"/>
    </w:rPr>
  </w:style>
  <w:style w:type="paragraph" w:styleId="ListParagraph">
    <w:name w:val="List Paragraph"/>
    <w:basedOn w:val="Normal"/>
    <w:uiPriority w:val="34"/>
    <w:qFormat/>
    <w:rsid w:val="00DF60FF"/>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B2AB4-E29E-4A27-BA23-C52D1F59B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0</Words>
  <Characters>16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RIvie</dc:creator>
  <cp:lastModifiedBy>Ron Ivie</cp:lastModifiedBy>
  <cp:revision>3</cp:revision>
  <cp:lastPrinted>2010-05-27T18:30:00Z</cp:lastPrinted>
  <dcterms:created xsi:type="dcterms:W3CDTF">2011-04-21T05:52:00Z</dcterms:created>
  <dcterms:modified xsi:type="dcterms:W3CDTF">2014-03-18T22:25:00Z</dcterms:modified>
</cp:coreProperties>
</file>