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953" w:rsidRDefault="00C27EFB">
      <w:r>
        <w:rPr>
          <w:noProof/>
        </w:rPr>
        <w:drawing>
          <wp:anchor distT="0" distB="0" distL="114300" distR="114300" simplePos="0" relativeHeight="251685888" behindDoc="1" locked="0" layoutInCell="1" allowOverlap="1" wp14:anchorId="6986BE3A" wp14:editId="713CB579">
            <wp:simplePos x="0" y="0"/>
            <wp:positionH relativeFrom="column">
              <wp:posOffset>-1400222</wp:posOffset>
            </wp:positionH>
            <wp:positionV relativeFrom="paragraph">
              <wp:posOffset>7346300</wp:posOffset>
            </wp:positionV>
            <wp:extent cx="975995" cy="1160780"/>
            <wp:effectExtent l="0" t="0" r="0" b="0"/>
            <wp:wrapNone/>
            <wp:docPr id="18" name="Picture 17" descr="CiscoPremierLogo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PremierLogo_White.png"/>
                    <pic:cNvPicPr/>
                  </pic:nvPicPr>
                  <pic:blipFill>
                    <a:blip r:embed="rId6" cstate="print"/>
                    <a:stretch>
                      <a:fillRect/>
                    </a:stretch>
                  </pic:blipFill>
                  <pic:spPr>
                    <a:xfrm>
                      <a:off x="0" y="0"/>
                      <a:ext cx="975995" cy="1160780"/>
                    </a:xfrm>
                    <a:prstGeom prst="rect">
                      <a:avLst/>
                    </a:prstGeom>
                  </pic:spPr>
                </pic:pic>
              </a:graphicData>
            </a:graphic>
            <wp14:sizeRelH relativeFrom="margin">
              <wp14:pctWidth>0</wp14:pctWidth>
            </wp14:sizeRelH>
          </wp:anchor>
        </w:drawing>
      </w:r>
      <w:r w:rsidR="00DD4BA9">
        <w:rPr>
          <w:noProof/>
        </w:rPr>
        <w:drawing>
          <wp:inline distT="0" distB="0" distL="0" distR="0">
            <wp:extent cx="7772400" cy="100564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ologyServices.png"/>
                    <pic:cNvPicPr/>
                  </pic:nvPicPr>
                  <pic:blipFill>
                    <a:blip r:embed="rId7">
                      <a:extLst>
                        <a:ext uri="{28A0092B-C50C-407E-A947-70E740481C1C}">
                          <a14:useLocalDpi xmlns:a14="http://schemas.microsoft.com/office/drawing/2010/main" val="0"/>
                        </a:ext>
                      </a:extLst>
                    </a:blip>
                    <a:stretch>
                      <a:fillRect/>
                    </a:stretch>
                  </pic:blipFill>
                  <pic:spPr>
                    <a:xfrm>
                      <a:off x="0" y="0"/>
                      <a:ext cx="7772400" cy="10056495"/>
                    </a:xfrm>
                    <a:prstGeom prst="rect">
                      <a:avLst/>
                    </a:prstGeom>
                  </pic:spPr>
                </pic:pic>
              </a:graphicData>
            </a:graphic>
          </wp:inline>
        </w:drawing>
      </w:r>
      <w:bookmarkStart w:id="0" w:name="_GoBack"/>
      <w:bookmarkEnd w:id="0"/>
      <w:r w:rsidR="00540234">
        <w:rPr>
          <w:noProof/>
        </w:rPr>
        <w:drawing>
          <wp:anchor distT="0" distB="0" distL="114300" distR="114300" simplePos="0" relativeHeight="251681792" behindDoc="0" locked="0" layoutInCell="1" allowOverlap="1" wp14:anchorId="6C920EE9" wp14:editId="3A52E739">
            <wp:simplePos x="0" y="0"/>
            <wp:positionH relativeFrom="column">
              <wp:posOffset>5749395</wp:posOffset>
            </wp:positionH>
            <wp:positionV relativeFrom="paragraph">
              <wp:posOffset>9248140</wp:posOffset>
            </wp:positionV>
            <wp:extent cx="1396365" cy="2527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Software-Logo-1024x18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6365" cy="252730"/>
                    </a:xfrm>
                    <a:prstGeom prst="rect">
                      <a:avLst/>
                    </a:prstGeom>
                  </pic:spPr>
                </pic:pic>
              </a:graphicData>
            </a:graphic>
            <wp14:sizeRelH relativeFrom="page">
              <wp14:pctWidth>0</wp14:pctWidth>
            </wp14:sizeRelH>
            <wp14:sizeRelV relativeFrom="page">
              <wp14:pctHeight>0</wp14:pctHeight>
            </wp14:sizeRelV>
          </wp:anchor>
        </w:drawing>
      </w:r>
      <w:r w:rsidR="00540234">
        <w:rPr>
          <w:noProof/>
        </w:rPr>
        <w:drawing>
          <wp:anchor distT="0" distB="0" distL="114300" distR="114300" simplePos="0" relativeHeight="251680768" behindDoc="0" locked="0" layoutInCell="1" allowOverlap="1" wp14:anchorId="197D42D0" wp14:editId="7578D584">
            <wp:simplePos x="0" y="0"/>
            <wp:positionH relativeFrom="column">
              <wp:posOffset>6176407</wp:posOffset>
            </wp:positionH>
            <wp:positionV relativeFrom="paragraph">
              <wp:posOffset>8992536</wp:posOffset>
            </wp:positionV>
            <wp:extent cx="1093914" cy="24683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_LogoEquallogic.png"/>
                    <pic:cNvPicPr/>
                  </pic:nvPicPr>
                  <pic:blipFill rotWithShape="1">
                    <a:blip r:embed="rId9" cstate="print">
                      <a:extLst>
                        <a:ext uri="{28A0092B-C50C-407E-A947-70E740481C1C}">
                          <a14:useLocalDpi xmlns:a14="http://schemas.microsoft.com/office/drawing/2010/main" val="0"/>
                        </a:ext>
                      </a:extLst>
                    </a:blip>
                    <a:srcRect l="34766" t="34213" r="21180" b="40983"/>
                    <a:stretch/>
                  </pic:blipFill>
                  <pic:spPr bwMode="auto">
                    <a:xfrm>
                      <a:off x="0" y="0"/>
                      <a:ext cx="1095375" cy="2471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0234">
        <w:rPr>
          <w:noProof/>
        </w:rPr>
        <w:drawing>
          <wp:anchor distT="0" distB="0" distL="114300" distR="114300" simplePos="0" relativeHeight="251679744" behindDoc="0" locked="0" layoutInCell="1" allowOverlap="1" wp14:anchorId="37A40C62" wp14:editId="2B7BE6F1">
            <wp:simplePos x="0" y="0"/>
            <wp:positionH relativeFrom="column">
              <wp:posOffset>6146165</wp:posOffset>
            </wp:positionH>
            <wp:positionV relativeFrom="paragraph">
              <wp:posOffset>8787235</wp:posOffset>
            </wp:positionV>
            <wp:extent cx="986790" cy="26098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_SonicWALL_Logo_Lockup_RGB.gif"/>
                    <pic:cNvPicPr/>
                  </pic:nvPicPr>
                  <pic:blipFill rotWithShape="1">
                    <a:blip r:embed="rId10" cstate="print">
                      <a:extLst>
                        <a:ext uri="{28A0092B-C50C-407E-A947-70E740481C1C}">
                          <a14:useLocalDpi xmlns:a14="http://schemas.microsoft.com/office/drawing/2010/main" val="0"/>
                        </a:ext>
                      </a:extLst>
                    </a:blip>
                    <a:srcRect l="40613" t="29916" b="27789"/>
                    <a:stretch/>
                  </pic:blipFill>
                  <pic:spPr bwMode="auto">
                    <a:xfrm>
                      <a:off x="0" y="0"/>
                      <a:ext cx="986790" cy="260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0234">
        <w:rPr>
          <w:noProof/>
        </w:rPr>
        <w:drawing>
          <wp:anchor distT="0" distB="0" distL="114300" distR="114300" simplePos="0" relativeHeight="251678720" behindDoc="0" locked="0" layoutInCell="1" allowOverlap="1" wp14:anchorId="4B576F23" wp14:editId="744F6568">
            <wp:simplePos x="0" y="0"/>
            <wp:positionH relativeFrom="column">
              <wp:posOffset>6284595</wp:posOffset>
            </wp:positionH>
            <wp:positionV relativeFrom="paragraph">
              <wp:posOffset>8545300</wp:posOffset>
            </wp:positionV>
            <wp:extent cx="833120" cy="3022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Dell_Force10_Dell-Blue.jpg"/>
                    <pic:cNvPicPr/>
                  </pic:nvPicPr>
                  <pic:blipFill rotWithShape="1">
                    <a:blip r:embed="rId11" cstate="print">
                      <a:extLst>
                        <a:ext uri="{28A0092B-C50C-407E-A947-70E740481C1C}">
                          <a14:useLocalDpi xmlns:a14="http://schemas.microsoft.com/office/drawing/2010/main" val="0"/>
                        </a:ext>
                      </a:extLst>
                    </a:blip>
                    <a:srcRect l="45592" t="28070" b="26316"/>
                    <a:stretch/>
                  </pic:blipFill>
                  <pic:spPr bwMode="auto">
                    <a:xfrm>
                      <a:off x="0" y="0"/>
                      <a:ext cx="833120" cy="302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0234">
        <w:rPr>
          <w:noProof/>
        </w:rPr>
        <w:drawing>
          <wp:anchor distT="0" distB="0" distL="114300" distR="114300" simplePos="0" relativeHeight="251677696" behindDoc="0" locked="0" layoutInCell="1" allowOverlap="1" wp14:anchorId="24F242DD" wp14:editId="7CFBEA54">
            <wp:simplePos x="0" y="0"/>
            <wp:positionH relativeFrom="column">
              <wp:posOffset>5546725</wp:posOffset>
            </wp:positionH>
            <wp:positionV relativeFrom="paragraph">
              <wp:posOffset>8129375</wp:posOffset>
            </wp:positionV>
            <wp:extent cx="1569720" cy="577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l_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9720" cy="577850"/>
                    </a:xfrm>
                    <a:prstGeom prst="rect">
                      <a:avLst/>
                    </a:prstGeom>
                  </pic:spPr>
                </pic:pic>
              </a:graphicData>
            </a:graphic>
            <wp14:sizeRelH relativeFrom="page">
              <wp14:pctWidth>0</wp14:pctWidth>
            </wp14:sizeRelH>
            <wp14:sizeRelV relativeFrom="page">
              <wp14:pctHeight>0</wp14:pctHeight>
            </wp14:sizeRelV>
          </wp:anchor>
        </w:drawing>
      </w:r>
      <w:r w:rsidR="00BE7810">
        <w:rPr>
          <w:noProof/>
          <w:sz w:val="18"/>
          <w:szCs w:val="18"/>
        </w:rPr>
        <w:drawing>
          <wp:anchor distT="0" distB="0" distL="114300" distR="114300" simplePos="0" relativeHeight="251684864" behindDoc="1" locked="0" layoutInCell="1" allowOverlap="1" wp14:anchorId="675994BF" wp14:editId="72AC4384">
            <wp:simplePos x="0" y="0"/>
            <wp:positionH relativeFrom="column">
              <wp:posOffset>3882258</wp:posOffset>
            </wp:positionH>
            <wp:positionV relativeFrom="paragraph">
              <wp:posOffset>8169216</wp:posOffset>
            </wp:positionV>
            <wp:extent cx="1526875" cy="508958"/>
            <wp:effectExtent l="0" t="0" r="0" b="0"/>
            <wp:wrapNone/>
            <wp:docPr id="14" name="Picture 3" descr="juniper-networks-blu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per-networks-blue-png.png"/>
                    <pic:cNvPicPr/>
                  </pic:nvPicPr>
                  <pic:blipFill>
                    <a:blip r:embed="rId13" cstate="print"/>
                    <a:stretch>
                      <a:fillRect/>
                    </a:stretch>
                  </pic:blipFill>
                  <pic:spPr>
                    <a:xfrm>
                      <a:off x="0" y="0"/>
                      <a:ext cx="1526875" cy="508958"/>
                    </a:xfrm>
                    <a:prstGeom prst="rect">
                      <a:avLst/>
                    </a:prstGeom>
                  </pic:spPr>
                </pic:pic>
              </a:graphicData>
            </a:graphic>
          </wp:anchor>
        </w:drawing>
      </w:r>
      <w:r w:rsidR="00A32552">
        <w:rPr>
          <w:noProof/>
        </w:rPr>
        <w:drawing>
          <wp:anchor distT="0" distB="0" distL="114300" distR="114300" simplePos="0" relativeHeight="251668480" behindDoc="0" locked="0" layoutInCell="1" allowOverlap="1" wp14:anchorId="55A720E1" wp14:editId="07A53062">
            <wp:simplePos x="0" y="0"/>
            <wp:positionH relativeFrom="column">
              <wp:posOffset>4124960</wp:posOffset>
            </wp:positionH>
            <wp:positionV relativeFrom="paragraph">
              <wp:posOffset>9186545</wp:posOffset>
            </wp:positionV>
            <wp:extent cx="1144905" cy="284480"/>
            <wp:effectExtent l="1905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144905" cy="284480"/>
                    </a:xfrm>
                    <a:prstGeom prst="rect">
                      <a:avLst/>
                    </a:prstGeom>
                    <a:noFill/>
                    <a:ln w="9525">
                      <a:noFill/>
                      <a:miter lim="800000"/>
                      <a:headEnd/>
                      <a:tailEnd/>
                    </a:ln>
                  </pic:spPr>
                </pic:pic>
              </a:graphicData>
            </a:graphic>
          </wp:anchor>
        </w:drawing>
      </w:r>
      <w:r w:rsidR="00A32552">
        <w:rPr>
          <w:noProof/>
        </w:rPr>
        <w:drawing>
          <wp:anchor distT="0" distB="0" distL="114300" distR="114300" simplePos="0" relativeHeight="251667456" behindDoc="0" locked="0" layoutInCell="1" allowOverlap="1" wp14:anchorId="673DCE81" wp14:editId="49281FD3">
            <wp:simplePos x="0" y="0"/>
            <wp:positionH relativeFrom="column">
              <wp:posOffset>4021707</wp:posOffset>
            </wp:positionH>
            <wp:positionV relativeFrom="paragraph">
              <wp:posOffset>8755811</wp:posOffset>
            </wp:positionV>
            <wp:extent cx="1283538" cy="207034"/>
            <wp:effectExtent l="19050" t="0" r="0" b="0"/>
            <wp:wrapNone/>
            <wp:docPr id="9" name="Picture 8" descr="MicroSof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if"/>
                    <pic:cNvPicPr/>
                  </pic:nvPicPr>
                  <pic:blipFill>
                    <a:blip r:embed="rId15" cstate="print"/>
                    <a:stretch>
                      <a:fillRect/>
                    </a:stretch>
                  </pic:blipFill>
                  <pic:spPr>
                    <a:xfrm>
                      <a:off x="0" y="0"/>
                      <a:ext cx="1283538" cy="207034"/>
                    </a:xfrm>
                    <a:prstGeom prst="rect">
                      <a:avLst/>
                    </a:prstGeom>
                  </pic:spPr>
                </pic:pic>
              </a:graphicData>
            </a:graphic>
          </wp:anchor>
        </w:drawing>
      </w:r>
      <w:r w:rsidR="00A32552">
        <w:rPr>
          <w:noProof/>
        </w:rPr>
        <w:drawing>
          <wp:anchor distT="0" distB="0" distL="114300" distR="114300" simplePos="0" relativeHeight="251683840" behindDoc="1" locked="0" layoutInCell="1" allowOverlap="1" wp14:anchorId="2359D040" wp14:editId="4796DE9F">
            <wp:simplePos x="0" y="0"/>
            <wp:positionH relativeFrom="column">
              <wp:posOffset>2805382</wp:posOffset>
            </wp:positionH>
            <wp:positionV relativeFrom="paragraph">
              <wp:posOffset>8186468</wp:posOffset>
            </wp:positionV>
            <wp:extent cx="998867" cy="439947"/>
            <wp:effectExtent l="19050" t="0" r="0" b="0"/>
            <wp:wrapNone/>
            <wp:docPr id="1" name="Picture 0" descr="9Arub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ruba logo.jpg"/>
                    <pic:cNvPicPr/>
                  </pic:nvPicPr>
                  <pic:blipFill>
                    <a:blip r:embed="rId16" cstate="print"/>
                    <a:stretch>
                      <a:fillRect/>
                    </a:stretch>
                  </pic:blipFill>
                  <pic:spPr>
                    <a:xfrm>
                      <a:off x="0" y="0"/>
                      <a:ext cx="998867" cy="439947"/>
                    </a:xfrm>
                    <a:prstGeom prst="rect">
                      <a:avLst/>
                    </a:prstGeom>
                  </pic:spPr>
                </pic:pic>
              </a:graphicData>
            </a:graphic>
          </wp:anchor>
        </w:drawing>
      </w:r>
      <w:r w:rsidR="00747853">
        <w:rPr>
          <w:noProof/>
        </w:rPr>
        <w:drawing>
          <wp:anchor distT="0" distB="0" distL="114300" distR="114300" simplePos="0" relativeHeight="251665408" behindDoc="0" locked="0" layoutInCell="1" allowOverlap="1">
            <wp:simplePos x="0" y="0"/>
            <wp:positionH relativeFrom="column">
              <wp:posOffset>2727325</wp:posOffset>
            </wp:positionH>
            <wp:positionV relativeFrom="paragraph">
              <wp:posOffset>9238615</wp:posOffset>
            </wp:positionV>
            <wp:extent cx="1153795" cy="182245"/>
            <wp:effectExtent l="19050" t="0" r="8255" b="0"/>
            <wp:wrapNone/>
            <wp:docPr id="7" name="Picture 6" descr="AlliedTele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iedTelesis.gif"/>
                    <pic:cNvPicPr/>
                  </pic:nvPicPr>
                  <pic:blipFill>
                    <a:blip r:embed="rId17" cstate="print"/>
                    <a:stretch>
                      <a:fillRect/>
                    </a:stretch>
                  </pic:blipFill>
                  <pic:spPr>
                    <a:xfrm>
                      <a:off x="0" y="0"/>
                      <a:ext cx="1153795" cy="182245"/>
                    </a:xfrm>
                    <a:prstGeom prst="rect">
                      <a:avLst/>
                    </a:prstGeom>
                  </pic:spPr>
                </pic:pic>
              </a:graphicData>
            </a:graphic>
          </wp:anchor>
        </w:drawing>
      </w:r>
      <w:r w:rsidR="00747853">
        <w:rPr>
          <w:noProof/>
        </w:rPr>
        <w:drawing>
          <wp:anchor distT="0" distB="0" distL="114300" distR="114300" simplePos="0" relativeHeight="251666432" behindDoc="0" locked="0" layoutInCell="1" allowOverlap="1">
            <wp:simplePos x="0" y="0"/>
            <wp:positionH relativeFrom="column">
              <wp:posOffset>2822635</wp:posOffset>
            </wp:positionH>
            <wp:positionV relativeFrom="paragraph">
              <wp:posOffset>8652294</wp:posOffset>
            </wp:positionV>
            <wp:extent cx="998867" cy="422695"/>
            <wp:effectExtent l="19050" t="0" r="0" b="0"/>
            <wp:wrapNone/>
            <wp:docPr id="8" name="Picture 7" descr="Broca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cade.gif"/>
                    <pic:cNvPicPr/>
                  </pic:nvPicPr>
                  <pic:blipFill>
                    <a:blip r:embed="rId18" cstate="print"/>
                    <a:srcRect l="5210" t="9615" b="10577"/>
                    <a:stretch>
                      <a:fillRect/>
                    </a:stretch>
                  </pic:blipFill>
                  <pic:spPr>
                    <a:xfrm>
                      <a:off x="0" y="0"/>
                      <a:ext cx="998867" cy="422695"/>
                    </a:xfrm>
                    <a:prstGeom prst="rect">
                      <a:avLst/>
                    </a:prstGeom>
                  </pic:spPr>
                </pic:pic>
              </a:graphicData>
            </a:graphic>
          </wp:anchor>
        </w:drawing>
      </w:r>
      <w:r w:rsidR="00A26E51">
        <w:rPr>
          <w:noProof/>
          <w:lang w:eastAsia="zh-TW"/>
        </w:rPr>
        <w:pict>
          <v:shapetype id="_x0000_t202" coordsize="21600,21600" o:spt="202" path="m,l,21600r21600,l21600,xe">
            <v:stroke joinstyle="miter"/>
            <v:path gradientshapeok="t" o:connecttype="rect"/>
          </v:shapetype>
          <v:shape id="_x0000_s1026" type="#_x0000_t202" style="position:absolute;margin-left:232.85pt;margin-top:133.75pt;width:350.6pt;height:507.3pt;z-index:251660288;mso-position-horizontal-relative:text;mso-position-vertical-relative:text;mso-width-relative:margin;mso-height-relative:margin" filled="f" stroked="f" strokeweight="0">
            <v:textbox style="mso-next-textbox:#_x0000_s1026" inset="0,0,0,0">
              <w:txbxContent>
                <w:p w:rsidR="0066752E" w:rsidRPr="00806077" w:rsidRDefault="0066752E" w:rsidP="00545AFB">
                  <w:pPr>
                    <w:spacing w:line="240" w:lineRule="auto"/>
                    <w:contextualSpacing/>
                    <w:rPr>
                      <w:b/>
                    </w:rPr>
                  </w:pPr>
                  <w:r>
                    <w:rPr>
                      <w:b/>
                    </w:rPr>
                    <w:t>Technology Systems</w:t>
                  </w:r>
                </w:p>
                <w:p w:rsidR="0066752E" w:rsidRDefault="0066752E" w:rsidP="00A26E51">
                  <w:pPr>
                    <w:spacing w:line="240" w:lineRule="auto"/>
                    <w:contextualSpacing/>
                    <w:jc w:val="both"/>
                    <w:rPr>
                      <w:sz w:val="18"/>
                      <w:szCs w:val="18"/>
                    </w:rPr>
                  </w:pPr>
                  <w:r>
                    <w:rPr>
                      <w:sz w:val="18"/>
                      <w:szCs w:val="18"/>
                    </w:rPr>
                    <w:t>The increasing complexities in managing and supporting large and diverse network infrastructures that power today’s network operations require efficient and cost-effective management solutions. With our proven expertise in managing hundreds of thousands of voice and data ports and network elements for wireless, wireline, optical, and enterprise networks around the world, ID Consulting Solutions delivers network operations services that are designed to manage complicated multi-vendor and multi-technology network environments.</w:t>
                  </w:r>
                </w:p>
                <w:p w:rsidR="0066752E" w:rsidRDefault="0066752E" w:rsidP="00A26E51">
                  <w:pPr>
                    <w:spacing w:line="240" w:lineRule="auto"/>
                    <w:contextualSpacing/>
                    <w:jc w:val="both"/>
                    <w:rPr>
                      <w:sz w:val="18"/>
                      <w:szCs w:val="18"/>
                    </w:rPr>
                  </w:pPr>
                </w:p>
                <w:p w:rsidR="0066752E" w:rsidRDefault="0066752E" w:rsidP="00A26E51">
                  <w:pPr>
                    <w:spacing w:line="240" w:lineRule="auto"/>
                    <w:contextualSpacing/>
                    <w:jc w:val="both"/>
                    <w:rPr>
                      <w:sz w:val="18"/>
                      <w:szCs w:val="18"/>
                    </w:rPr>
                  </w:pPr>
                  <w:r>
                    <w:rPr>
                      <w:sz w:val="18"/>
                      <w:szCs w:val="18"/>
                    </w:rPr>
                    <w:t>The challenge of reducing operating costs while maintaining and improving existing service levels and overall customer satisfaction is fundamental to securing a competitive edge in today’s marketplace. To meet these challenges, ID Consulting Solutions provides reliable, end-to-end network management solutions aimed at reducing operating expenses, ensuring predic</w:t>
                  </w:r>
                  <w:r w:rsidR="00F62E74">
                    <w:rPr>
                      <w:sz w:val="18"/>
                      <w:szCs w:val="18"/>
                    </w:rPr>
                    <w:t>t</w:t>
                  </w:r>
                  <w:r>
                    <w:rPr>
                      <w:sz w:val="18"/>
                      <w:szCs w:val="18"/>
                    </w:rPr>
                    <w:t>able service levels, and increasing revenues and customer satisfaction.</w:t>
                  </w:r>
                </w:p>
                <w:p w:rsidR="0066752E" w:rsidRDefault="0066752E" w:rsidP="00545AFB">
                  <w:pPr>
                    <w:spacing w:line="240" w:lineRule="auto"/>
                    <w:contextualSpacing/>
                    <w:rPr>
                      <w:sz w:val="18"/>
                      <w:szCs w:val="18"/>
                    </w:rPr>
                  </w:pPr>
                </w:p>
                <w:p w:rsidR="0066752E" w:rsidRPr="0075466E" w:rsidRDefault="0066752E" w:rsidP="00EA5844">
                  <w:pPr>
                    <w:spacing w:after="100" w:line="240" w:lineRule="auto"/>
                    <w:contextualSpacing/>
                    <w:rPr>
                      <w:b/>
                      <w:sz w:val="18"/>
                      <w:szCs w:val="18"/>
                    </w:rPr>
                  </w:pPr>
                  <w:r w:rsidRPr="0075466E">
                    <w:rPr>
                      <w:b/>
                      <w:sz w:val="18"/>
                      <w:szCs w:val="18"/>
                    </w:rPr>
                    <w:t xml:space="preserve">Technology </w:t>
                  </w:r>
                  <w:r>
                    <w:rPr>
                      <w:b/>
                      <w:sz w:val="18"/>
                      <w:szCs w:val="18"/>
                    </w:rPr>
                    <w:t xml:space="preserve">Systems </w:t>
                  </w:r>
                  <w:r w:rsidRPr="0075466E">
                    <w:rPr>
                      <w:b/>
                      <w:sz w:val="18"/>
                      <w:szCs w:val="18"/>
                    </w:rPr>
                    <w:t>Services include: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7"/>
                    <w:gridCol w:w="3716"/>
                  </w:tblGrid>
                  <w:tr w:rsidR="004830A7" w:rsidRPr="00A86E53" w:rsidTr="0085161A">
                    <w:tc>
                      <w:tcPr>
                        <w:tcW w:w="2435" w:type="pct"/>
                      </w:tcPr>
                      <w:p w:rsidR="004830A7" w:rsidRPr="00A86E53" w:rsidRDefault="004830A7" w:rsidP="0085161A">
                        <w:pPr>
                          <w:pStyle w:val="ListParagraph"/>
                          <w:numPr>
                            <w:ilvl w:val="0"/>
                            <w:numId w:val="2"/>
                          </w:numPr>
                          <w:rPr>
                            <w:sz w:val="18"/>
                            <w:szCs w:val="18"/>
                          </w:rPr>
                        </w:pPr>
                        <w:r>
                          <w:rPr>
                            <w:sz w:val="18"/>
                            <w:szCs w:val="18"/>
                          </w:rPr>
                          <w:t>Network E</w:t>
                        </w:r>
                        <w:r w:rsidRPr="00A86E53">
                          <w:rPr>
                            <w:sz w:val="18"/>
                            <w:szCs w:val="18"/>
                          </w:rPr>
                          <w:t>ngineering</w:t>
                        </w:r>
                      </w:p>
                    </w:tc>
                    <w:tc>
                      <w:tcPr>
                        <w:tcW w:w="2565" w:type="pct"/>
                      </w:tcPr>
                      <w:p w:rsidR="004830A7" w:rsidRPr="00A86E53" w:rsidRDefault="004830A7" w:rsidP="0085161A">
                        <w:pPr>
                          <w:pStyle w:val="ListParagraph"/>
                          <w:numPr>
                            <w:ilvl w:val="0"/>
                            <w:numId w:val="2"/>
                          </w:numPr>
                          <w:ind w:left="523"/>
                          <w:rPr>
                            <w:sz w:val="18"/>
                            <w:szCs w:val="18"/>
                          </w:rPr>
                        </w:pPr>
                        <w:r>
                          <w:rPr>
                            <w:sz w:val="18"/>
                            <w:szCs w:val="18"/>
                          </w:rPr>
                          <w:t>Radio Frequency E</w:t>
                        </w:r>
                        <w:r w:rsidRPr="00A86E53">
                          <w:rPr>
                            <w:sz w:val="18"/>
                            <w:szCs w:val="18"/>
                          </w:rPr>
                          <w:t>ngineering</w:t>
                        </w:r>
                      </w:p>
                    </w:tc>
                  </w:tr>
                  <w:tr w:rsidR="004830A7" w:rsidRPr="00A86E53" w:rsidTr="0085161A">
                    <w:tc>
                      <w:tcPr>
                        <w:tcW w:w="2435" w:type="pct"/>
                      </w:tcPr>
                      <w:p w:rsidR="004830A7" w:rsidRPr="00A86E53" w:rsidRDefault="004830A7" w:rsidP="0085161A">
                        <w:pPr>
                          <w:pStyle w:val="ListParagraph"/>
                          <w:numPr>
                            <w:ilvl w:val="0"/>
                            <w:numId w:val="2"/>
                          </w:numPr>
                          <w:rPr>
                            <w:sz w:val="18"/>
                            <w:szCs w:val="18"/>
                          </w:rPr>
                        </w:pPr>
                        <w:r>
                          <w:rPr>
                            <w:sz w:val="18"/>
                            <w:szCs w:val="18"/>
                          </w:rPr>
                          <w:t>Virtualization</w:t>
                        </w:r>
                      </w:p>
                    </w:tc>
                    <w:tc>
                      <w:tcPr>
                        <w:tcW w:w="2565" w:type="pct"/>
                      </w:tcPr>
                      <w:p w:rsidR="004830A7" w:rsidRPr="00A86E53" w:rsidRDefault="004830A7" w:rsidP="0085161A">
                        <w:pPr>
                          <w:pStyle w:val="ListParagraph"/>
                          <w:numPr>
                            <w:ilvl w:val="0"/>
                            <w:numId w:val="2"/>
                          </w:numPr>
                          <w:ind w:left="523"/>
                          <w:rPr>
                            <w:sz w:val="18"/>
                            <w:szCs w:val="18"/>
                          </w:rPr>
                        </w:pPr>
                        <w:r w:rsidRPr="00A86E53">
                          <w:rPr>
                            <w:sz w:val="18"/>
                            <w:szCs w:val="18"/>
                          </w:rPr>
                          <w:t>Systems Audits and Diagnostic Testing</w:t>
                        </w:r>
                      </w:p>
                    </w:tc>
                  </w:tr>
                  <w:tr w:rsidR="004830A7" w:rsidRPr="00A86E53" w:rsidTr="0085161A">
                    <w:tc>
                      <w:tcPr>
                        <w:tcW w:w="2435" w:type="pct"/>
                      </w:tcPr>
                      <w:p w:rsidR="004830A7" w:rsidRPr="00A86E53" w:rsidRDefault="004830A7" w:rsidP="0085161A">
                        <w:pPr>
                          <w:pStyle w:val="ListParagraph"/>
                          <w:numPr>
                            <w:ilvl w:val="0"/>
                            <w:numId w:val="2"/>
                          </w:numPr>
                          <w:rPr>
                            <w:sz w:val="18"/>
                            <w:szCs w:val="18"/>
                          </w:rPr>
                        </w:pPr>
                        <w:r>
                          <w:rPr>
                            <w:sz w:val="18"/>
                            <w:szCs w:val="18"/>
                          </w:rPr>
                          <w:t>Enterprise Server Solutions</w:t>
                        </w:r>
                      </w:p>
                    </w:tc>
                    <w:tc>
                      <w:tcPr>
                        <w:tcW w:w="2565" w:type="pct"/>
                      </w:tcPr>
                      <w:p w:rsidR="004830A7" w:rsidRPr="00A86E53" w:rsidRDefault="004830A7" w:rsidP="0085161A">
                        <w:pPr>
                          <w:pStyle w:val="ListParagraph"/>
                          <w:numPr>
                            <w:ilvl w:val="0"/>
                            <w:numId w:val="2"/>
                          </w:numPr>
                          <w:ind w:left="523"/>
                          <w:rPr>
                            <w:sz w:val="18"/>
                            <w:szCs w:val="18"/>
                          </w:rPr>
                        </w:pPr>
                        <w:r>
                          <w:rPr>
                            <w:sz w:val="18"/>
                            <w:szCs w:val="18"/>
                          </w:rPr>
                          <w:t>Data Center Design</w:t>
                        </w:r>
                      </w:p>
                    </w:tc>
                  </w:tr>
                  <w:tr w:rsidR="004830A7" w:rsidRPr="00A86E53" w:rsidTr="0085161A">
                    <w:tc>
                      <w:tcPr>
                        <w:tcW w:w="2435" w:type="pct"/>
                      </w:tcPr>
                      <w:p w:rsidR="004830A7" w:rsidRPr="00A86E53" w:rsidRDefault="004830A7" w:rsidP="0085161A">
                        <w:pPr>
                          <w:pStyle w:val="ListParagraph"/>
                          <w:numPr>
                            <w:ilvl w:val="0"/>
                            <w:numId w:val="2"/>
                          </w:numPr>
                          <w:rPr>
                            <w:sz w:val="18"/>
                            <w:szCs w:val="18"/>
                          </w:rPr>
                        </w:pPr>
                        <w:r>
                          <w:rPr>
                            <w:sz w:val="18"/>
                            <w:szCs w:val="18"/>
                          </w:rPr>
                          <w:t>Microsoft Solution Integration</w:t>
                        </w:r>
                      </w:p>
                    </w:tc>
                    <w:tc>
                      <w:tcPr>
                        <w:tcW w:w="2565" w:type="pct"/>
                      </w:tcPr>
                      <w:p w:rsidR="004830A7" w:rsidRPr="00A86E53" w:rsidRDefault="004830A7" w:rsidP="0085161A">
                        <w:pPr>
                          <w:pStyle w:val="ListParagraph"/>
                          <w:numPr>
                            <w:ilvl w:val="0"/>
                            <w:numId w:val="2"/>
                          </w:numPr>
                          <w:ind w:left="523"/>
                          <w:rPr>
                            <w:sz w:val="18"/>
                            <w:szCs w:val="18"/>
                          </w:rPr>
                        </w:pPr>
                        <w:r w:rsidRPr="00A86E53">
                          <w:rPr>
                            <w:sz w:val="18"/>
                            <w:szCs w:val="18"/>
                          </w:rPr>
                          <w:t xml:space="preserve">Managed </w:t>
                        </w:r>
                        <w:r>
                          <w:rPr>
                            <w:sz w:val="18"/>
                            <w:szCs w:val="18"/>
                          </w:rPr>
                          <w:t>O</w:t>
                        </w:r>
                        <w:r w:rsidRPr="00A86E53">
                          <w:rPr>
                            <w:sz w:val="18"/>
                            <w:szCs w:val="18"/>
                          </w:rPr>
                          <w:t>perations</w:t>
                        </w:r>
                      </w:p>
                    </w:tc>
                  </w:tr>
                  <w:tr w:rsidR="004830A7" w:rsidRPr="00A86E53" w:rsidTr="0085161A">
                    <w:tc>
                      <w:tcPr>
                        <w:tcW w:w="2435" w:type="pct"/>
                      </w:tcPr>
                      <w:p w:rsidR="004830A7" w:rsidRPr="00A86E53" w:rsidRDefault="004830A7" w:rsidP="0085161A">
                        <w:pPr>
                          <w:pStyle w:val="ListParagraph"/>
                          <w:numPr>
                            <w:ilvl w:val="0"/>
                            <w:numId w:val="2"/>
                          </w:numPr>
                          <w:rPr>
                            <w:sz w:val="18"/>
                            <w:szCs w:val="18"/>
                          </w:rPr>
                        </w:pPr>
                        <w:r>
                          <w:rPr>
                            <w:sz w:val="18"/>
                            <w:szCs w:val="18"/>
                          </w:rPr>
                          <w:t>IT Managed S</w:t>
                        </w:r>
                        <w:r w:rsidRPr="00A86E53">
                          <w:rPr>
                            <w:sz w:val="18"/>
                            <w:szCs w:val="18"/>
                          </w:rPr>
                          <w:t>ervices</w:t>
                        </w:r>
                      </w:p>
                    </w:tc>
                    <w:tc>
                      <w:tcPr>
                        <w:tcW w:w="2565" w:type="pct"/>
                      </w:tcPr>
                      <w:p w:rsidR="004830A7" w:rsidRPr="00A86E53" w:rsidRDefault="004830A7" w:rsidP="0085161A">
                        <w:pPr>
                          <w:pStyle w:val="ListParagraph"/>
                          <w:numPr>
                            <w:ilvl w:val="0"/>
                            <w:numId w:val="2"/>
                          </w:numPr>
                          <w:ind w:left="523"/>
                          <w:rPr>
                            <w:sz w:val="18"/>
                            <w:szCs w:val="18"/>
                          </w:rPr>
                        </w:pPr>
                        <w:r>
                          <w:rPr>
                            <w:sz w:val="18"/>
                            <w:szCs w:val="18"/>
                          </w:rPr>
                          <w:t>Storage Area Networks</w:t>
                        </w:r>
                      </w:p>
                    </w:tc>
                  </w:tr>
                  <w:tr w:rsidR="004830A7" w:rsidRPr="00A86E53" w:rsidTr="0085161A">
                    <w:tc>
                      <w:tcPr>
                        <w:tcW w:w="2435" w:type="pct"/>
                      </w:tcPr>
                      <w:p w:rsidR="004830A7" w:rsidRDefault="004830A7" w:rsidP="0085161A">
                        <w:pPr>
                          <w:pStyle w:val="ListParagraph"/>
                          <w:numPr>
                            <w:ilvl w:val="0"/>
                            <w:numId w:val="2"/>
                          </w:numPr>
                          <w:rPr>
                            <w:sz w:val="18"/>
                            <w:szCs w:val="18"/>
                          </w:rPr>
                        </w:pPr>
                        <w:proofErr w:type="spellStart"/>
                        <w:r>
                          <w:rPr>
                            <w:sz w:val="18"/>
                            <w:szCs w:val="18"/>
                          </w:rPr>
                          <w:t>WiFi</w:t>
                        </w:r>
                        <w:proofErr w:type="spellEnd"/>
                        <w:r>
                          <w:rPr>
                            <w:sz w:val="18"/>
                            <w:szCs w:val="18"/>
                          </w:rPr>
                          <w:t xml:space="preserve"> Integration</w:t>
                        </w:r>
                      </w:p>
                      <w:p w:rsidR="004830A7" w:rsidRDefault="004830A7" w:rsidP="0085161A">
                        <w:pPr>
                          <w:pStyle w:val="ListParagraph"/>
                          <w:numPr>
                            <w:ilvl w:val="0"/>
                            <w:numId w:val="2"/>
                          </w:numPr>
                          <w:rPr>
                            <w:sz w:val="18"/>
                            <w:szCs w:val="18"/>
                          </w:rPr>
                        </w:pPr>
                        <w:r>
                          <w:rPr>
                            <w:sz w:val="18"/>
                            <w:szCs w:val="18"/>
                          </w:rPr>
                          <w:t>Desktop Virtualization (VDI)</w:t>
                        </w:r>
                      </w:p>
                      <w:p w:rsidR="004830A7" w:rsidRPr="00A86E53" w:rsidRDefault="004830A7" w:rsidP="0085161A">
                        <w:pPr>
                          <w:pStyle w:val="ListParagraph"/>
                          <w:numPr>
                            <w:ilvl w:val="0"/>
                            <w:numId w:val="2"/>
                          </w:numPr>
                          <w:rPr>
                            <w:sz w:val="18"/>
                            <w:szCs w:val="18"/>
                          </w:rPr>
                        </w:pPr>
                        <w:r>
                          <w:rPr>
                            <w:sz w:val="18"/>
                            <w:szCs w:val="18"/>
                          </w:rPr>
                          <w:t>Collaboration Solutions</w:t>
                        </w:r>
                      </w:p>
                    </w:tc>
                    <w:tc>
                      <w:tcPr>
                        <w:tcW w:w="2565" w:type="pct"/>
                      </w:tcPr>
                      <w:p w:rsidR="004830A7" w:rsidRDefault="004830A7" w:rsidP="0085161A">
                        <w:pPr>
                          <w:pStyle w:val="ListParagraph"/>
                          <w:numPr>
                            <w:ilvl w:val="0"/>
                            <w:numId w:val="2"/>
                          </w:numPr>
                          <w:ind w:left="523"/>
                          <w:rPr>
                            <w:sz w:val="18"/>
                            <w:szCs w:val="18"/>
                          </w:rPr>
                        </w:pPr>
                        <w:r>
                          <w:rPr>
                            <w:sz w:val="18"/>
                            <w:szCs w:val="18"/>
                          </w:rPr>
                          <w:t>System Installation and P</w:t>
                        </w:r>
                        <w:r w:rsidRPr="00A86E53">
                          <w:rPr>
                            <w:sz w:val="18"/>
                            <w:szCs w:val="18"/>
                          </w:rPr>
                          <w:t>rovisioning</w:t>
                        </w:r>
                      </w:p>
                      <w:p w:rsidR="004830A7" w:rsidRDefault="004830A7" w:rsidP="0085161A">
                        <w:pPr>
                          <w:pStyle w:val="ListParagraph"/>
                          <w:numPr>
                            <w:ilvl w:val="0"/>
                            <w:numId w:val="2"/>
                          </w:numPr>
                          <w:ind w:left="523"/>
                          <w:rPr>
                            <w:sz w:val="18"/>
                            <w:szCs w:val="18"/>
                          </w:rPr>
                        </w:pPr>
                        <w:r>
                          <w:rPr>
                            <w:sz w:val="18"/>
                            <w:szCs w:val="18"/>
                          </w:rPr>
                          <w:t>Unified Communications</w:t>
                        </w:r>
                      </w:p>
                      <w:p w:rsidR="004830A7" w:rsidRPr="00A86E53" w:rsidRDefault="004830A7" w:rsidP="0085161A">
                        <w:pPr>
                          <w:pStyle w:val="ListParagraph"/>
                          <w:numPr>
                            <w:ilvl w:val="0"/>
                            <w:numId w:val="2"/>
                          </w:numPr>
                          <w:ind w:left="523"/>
                          <w:rPr>
                            <w:sz w:val="18"/>
                            <w:szCs w:val="18"/>
                          </w:rPr>
                        </w:pPr>
                        <w:r>
                          <w:rPr>
                            <w:sz w:val="18"/>
                            <w:szCs w:val="18"/>
                          </w:rPr>
                          <w:t>Penetration Testing</w:t>
                        </w:r>
                      </w:p>
                    </w:tc>
                  </w:tr>
                </w:tbl>
                <w:p w:rsidR="0066752E" w:rsidRPr="00A86E53" w:rsidRDefault="0066752E" w:rsidP="000467B6">
                  <w:pPr>
                    <w:spacing w:line="240" w:lineRule="auto"/>
                    <w:contextualSpacing/>
                    <w:rPr>
                      <w:b/>
                      <w:sz w:val="18"/>
                      <w:szCs w:val="18"/>
                    </w:rPr>
                  </w:pPr>
                </w:p>
                <w:p w:rsidR="0066752E" w:rsidRPr="00806077" w:rsidRDefault="0066752E" w:rsidP="000467B6">
                  <w:pPr>
                    <w:spacing w:line="240" w:lineRule="auto"/>
                    <w:contextualSpacing/>
                    <w:rPr>
                      <w:b/>
                    </w:rPr>
                  </w:pPr>
                  <w:r>
                    <w:rPr>
                      <w:b/>
                    </w:rPr>
                    <w:t>Network Engineering</w:t>
                  </w:r>
                </w:p>
                <w:p w:rsidR="0066752E" w:rsidRDefault="0066752E" w:rsidP="00A26E51">
                  <w:pPr>
                    <w:spacing w:line="240" w:lineRule="auto"/>
                    <w:contextualSpacing/>
                    <w:jc w:val="both"/>
                    <w:rPr>
                      <w:sz w:val="18"/>
                      <w:szCs w:val="18"/>
                    </w:rPr>
                  </w:pPr>
                  <w:r>
                    <w:rPr>
                      <w:sz w:val="18"/>
                      <w:szCs w:val="18"/>
                    </w:rPr>
                    <w:t xml:space="preserve">The network engineering team can analyze network traffic and data demand requirements to design the most viable electronic transport, distribution, and interface solutions. These solutions will be tailored to support the client’s goals and objectives while meeting both current and future demand requirements. </w:t>
                  </w:r>
                </w:p>
                <w:p w:rsidR="0066752E" w:rsidRPr="00564182" w:rsidRDefault="0066752E" w:rsidP="000467B6">
                  <w:pPr>
                    <w:spacing w:line="240" w:lineRule="auto"/>
                    <w:contextualSpacing/>
                    <w:rPr>
                      <w:sz w:val="18"/>
                      <w:szCs w:val="18"/>
                    </w:rPr>
                  </w:pPr>
                </w:p>
                <w:p w:rsidR="0066752E" w:rsidRPr="0075466E" w:rsidRDefault="0066752E" w:rsidP="00EA5844">
                  <w:pPr>
                    <w:spacing w:after="100" w:line="240" w:lineRule="auto"/>
                    <w:contextualSpacing/>
                    <w:rPr>
                      <w:b/>
                      <w:sz w:val="18"/>
                      <w:szCs w:val="18"/>
                    </w:rPr>
                  </w:pPr>
                  <w:r w:rsidRPr="0075466E">
                    <w:rPr>
                      <w:b/>
                      <w:sz w:val="18"/>
                      <w:szCs w:val="18"/>
                    </w:rPr>
                    <w:t>Information Technology Services include:</w:t>
                  </w:r>
                </w:p>
                <w:p w:rsidR="004830A7" w:rsidRPr="00A86E53" w:rsidRDefault="004830A7" w:rsidP="004830A7">
                  <w:pPr>
                    <w:pStyle w:val="ListParagraph"/>
                    <w:numPr>
                      <w:ilvl w:val="0"/>
                      <w:numId w:val="2"/>
                    </w:numPr>
                    <w:spacing w:line="240" w:lineRule="auto"/>
                    <w:rPr>
                      <w:sz w:val="18"/>
                      <w:szCs w:val="18"/>
                    </w:rPr>
                  </w:pPr>
                  <w:r w:rsidRPr="00A86E53">
                    <w:rPr>
                      <w:sz w:val="18"/>
                      <w:szCs w:val="18"/>
                    </w:rPr>
                    <w:t>Turnkey integration and system provisioning</w:t>
                  </w:r>
                </w:p>
                <w:p w:rsidR="004830A7" w:rsidRPr="00A86E53" w:rsidRDefault="004830A7" w:rsidP="004830A7">
                  <w:pPr>
                    <w:pStyle w:val="ListParagraph"/>
                    <w:numPr>
                      <w:ilvl w:val="0"/>
                      <w:numId w:val="2"/>
                    </w:numPr>
                    <w:spacing w:line="240" w:lineRule="auto"/>
                    <w:rPr>
                      <w:sz w:val="18"/>
                      <w:szCs w:val="18"/>
                    </w:rPr>
                  </w:pPr>
                  <w:r w:rsidRPr="00A86E53">
                    <w:rPr>
                      <w:sz w:val="18"/>
                      <w:szCs w:val="18"/>
                    </w:rPr>
                    <w:t>Analysis of existing systems and design requirements for current and future services</w:t>
                  </w:r>
                </w:p>
                <w:p w:rsidR="004830A7" w:rsidRDefault="004830A7" w:rsidP="004830A7">
                  <w:pPr>
                    <w:pStyle w:val="ListParagraph"/>
                    <w:numPr>
                      <w:ilvl w:val="0"/>
                      <w:numId w:val="2"/>
                    </w:numPr>
                    <w:spacing w:line="240" w:lineRule="auto"/>
                    <w:rPr>
                      <w:sz w:val="18"/>
                      <w:szCs w:val="18"/>
                    </w:rPr>
                  </w:pPr>
                  <w:r>
                    <w:rPr>
                      <w:sz w:val="18"/>
                      <w:szCs w:val="18"/>
                    </w:rPr>
                    <w:t>Design of</w:t>
                  </w:r>
                  <w:r w:rsidRPr="00A86E53">
                    <w:rPr>
                      <w:sz w:val="18"/>
                      <w:szCs w:val="18"/>
                    </w:rPr>
                    <w:t xml:space="preserve"> transport, interface, and network support systems</w:t>
                  </w:r>
                </w:p>
                <w:p w:rsidR="004830A7" w:rsidRPr="00A86E53" w:rsidRDefault="004830A7" w:rsidP="004830A7">
                  <w:pPr>
                    <w:pStyle w:val="ListParagraph"/>
                    <w:numPr>
                      <w:ilvl w:val="0"/>
                      <w:numId w:val="2"/>
                    </w:numPr>
                    <w:spacing w:line="240" w:lineRule="auto"/>
                    <w:rPr>
                      <w:sz w:val="18"/>
                      <w:szCs w:val="18"/>
                    </w:rPr>
                  </w:pPr>
                  <w:r>
                    <w:rPr>
                      <w:sz w:val="18"/>
                      <w:szCs w:val="18"/>
                    </w:rPr>
                    <w:t>Design and integration of Enterprise solutions</w:t>
                  </w:r>
                </w:p>
                <w:p w:rsidR="004830A7" w:rsidRPr="00A86E53" w:rsidRDefault="004830A7" w:rsidP="004830A7">
                  <w:pPr>
                    <w:pStyle w:val="ListParagraph"/>
                    <w:numPr>
                      <w:ilvl w:val="0"/>
                      <w:numId w:val="2"/>
                    </w:numPr>
                    <w:spacing w:line="240" w:lineRule="auto"/>
                    <w:rPr>
                      <w:sz w:val="18"/>
                      <w:szCs w:val="18"/>
                    </w:rPr>
                  </w:pPr>
                  <w:r w:rsidRPr="00A86E53">
                    <w:rPr>
                      <w:sz w:val="18"/>
                      <w:szCs w:val="18"/>
                    </w:rPr>
                    <w:t>Prepare budgetary pricing estimates as well as equipment and installation bids</w:t>
                  </w:r>
                </w:p>
                <w:p w:rsidR="004830A7" w:rsidRPr="00A86E53" w:rsidRDefault="004830A7" w:rsidP="004830A7">
                  <w:pPr>
                    <w:pStyle w:val="ListParagraph"/>
                    <w:numPr>
                      <w:ilvl w:val="0"/>
                      <w:numId w:val="2"/>
                    </w:numPr>
                    <w:spacing w:line="240" w:lineRule="auto"/>
                    <w:rPr>
                      <w:sz w:val="18"/>
                      <w:szCs w:val="18"/>
                    </w:rPr>
                  </w:pPr>
                  <w:r>
                    <w:rPr>
                      <w:sz w:val="18"/>
                      <w:szCs w:val="18"/>
                    </w:rPr>
                    <w:t>E</w:t>
                  </w:r>
                  <w:r w:rsidRPr="00A86E53">
                    <w:rPr>
                      <w:sz w:val="18"/>
                      <w:szCs w:val="18"/>
                    </w:rPr>
                    <w:t>quipment installation testing and turn-up</w:t>
                  </w:r>
                </w:p>
                <w:p w:rsidR="0066752E" w:rsidRPr="0075466E" w:rsidRDefault="0066752E" w:rsidP="00EA5844">
                  <w:pPr>
                    <w:spacing w:after="100" w:line="240" w:lineRule="auto"/>
                    <w:rPr>
                      <w:b/>
                    </w:rPr>
                  </w:pPr>
                  <w:r>
                    <w:rPr>
                      <w:b/>
                    </w:rPr>
                    <w:t>Product Vendor Integration</w:t>
                  </w:r>
                </w:p>
                <w:p w:rsidR="0066752E" w:rsidRPr="0075466E" w:rsidRDefault="0066752E" w:rsidP="00A26E51">
                  <w:pPr>
                    <w:spacing w:line="240" w:lineRule="auto"/>
                    <w:jc w:val="both"/>
                    <w:rPr>
                      <w:sz w:val="16"/>
                      <w:szCs w:val="16"/>
                    </w:rPr>
                  </w:pPr>
                  <w:r>
                    <w:rPr>
                      <w:sz w:val="18"/>
                      <w:szCs w:val="18"/>
                    </w:rPr>
                    <w:t>Our team has a large network of relationships and project experience that allows our team to review a large selection of equipment vendors for a project with a focus on warranties, operational experience, vendor stability, capital costs, and ongoing upgrades.</w:t>
                  </w:r>
                </w:p>
              </w:txbxContent>
            </v:textbox>
          </v:shape>
        </w:pict>
      </w:r>
    </w:p>
    <w:sectPr w:rsidR="00522953" w:rsidSect="00303CEC">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3799D"/>
    <w:multiLevelType w:val="hybridMultilevel"/>
    <w:tmpl w:val="88B6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44113"/>
    <w:multiLevelType w:val="hybridMultilevel"/>
    <w:tmpl w:val="6CD8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A139A"/>
    <w:multiLevelType w:val="hybridMultilevel"/>
    <w:tmpl w:val="5D80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303CEC"/>
    <w:rsid w:val="0003078D"/>
    <w:rsid w:val="000467B6"/>
    <w:rsid w:val="00082665"/>
    <w:rsid w:val="00096083"/>
    <w:rsid w:val="000A22DF"/>
    <w:rsid w:val="000B63E4"/>
    <w:rsid w:val="000C0E08"/>
    <w:rsid w:val="00116807"/>
    <w:rsid w:val="00135B75"/>
    <w:rsid w:val="00183D66"/>
    <w:rsid w:val="001C2472"/>
    <w:rsid w:val="00303CEC"/>
    <w:rsid w:val="00334B45"/>
    <w:rsid w:val="004830A7"/>
    <w:rsid w:val="004D4AB8"/>
    <w:rsid w:val="004E69CC"/>
    <w:rsid w:val="00510047"/>
    <w:rsid w:val="00522953"/>
    <w:rsid w:val="00540234"/>
    <w:rsid w:val="00545AFB"/>
    <w:rsid w:val="00564182"/>
    <w:rsid w:val="00574414"/>
    <w:rsid w:val="0057643F"/>
    <w:rsid w:val="00613B21"/>
    <w:rsid w:val="00643FEA"/>
    <w:rsid w:val="00656E21"/>
    <w:rsid w:val="0066752E"/>
    <w:rsid w:val="006A4FE1"/>
    <w:rsid w:val="006B4B8E"/>
    <w:rsid w:val="006C1968"/>
    <w:rsid w:val="006F4BC0"/>
    <w:rsid w:val="00747853"/>
    <w:rsid w:val="00753512"/>
    <w:rsid w:val="0075466E"/>
    <w:rsid w:val="00806077"/>
    <w:rsid w:val="008A5B43"/>
    <w:rsid w:val="008C2056"/>
    <w:rsid w:val="008E6509"/>
    <w:rsid w:val="00904519"/>
    <w:rsid w:val="009214F3"/>
    <w:rsid w:val="009372D0"/>
    <w:rsid w:val="00950981"/>
    <w:rsid w:val="009B18B2"/>
    <w:rsid w:val="009E0014"/>
    <w:rsid w:val="00A22D3C"/>
    <w:rsid w:val="00A26E51"/>
    <w:rsid w:val="00A32552"/>
    <w:rsid w:val="00A6108B"/>
    <w:rsid w:val="00A86E53"/>
    <w:rsid w:val="00AF2D7C"/>
    <w:rsid w:val="00B232E1"/>
    <w:rsid w:val="00BE424A"/>
    <w:rsid w:val="00BE7810"/>
    <w:rsid w:val="00C01099"/>
    <w:rsid w:val="00C27EFB"/>
    <w:rsid w:val="00CB373E"/>
    <w:rsid w:val="00D97CA6"/>
    <w:rsid w:val="00DD4BA9"/>
    <w:rsid w:val="00DE70F6"/>
    <w:rsid w:val="00DF0513"/>
    <w:rsid w:val="00E47A8B"/>
    <w:rsid w:val="00E61885"/>
    <w:rsid w:val="00E711C9"/>
    <w:rsid w:val="00E8205F"/>
    <w:rsid w:val="00EA5844"/>
    <w:rsid w:val="00F52F67"/>
    <w:rsid w:val="00F606DA"/>
    <w:rsid w:val="00F62E74"/>
    <w:rsid w:val="00FA3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C6E7AC6-BBD5-4B87-BCE3-C920D18C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3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EC"/>
    <w:rPr>
      <w:rFonts w:ascii="Tahoma" w:hAnsi="Tahoma" w:cs="Tahoma"/>
      <w:sz w:val="16"/>
      <w:szCs w:val="16"/>
    </w:rPr>
  </w:style>
  <w:style w:type="paragraph" w:styleId="ListParagraph">
    <w:name w:val="List Paragraph"/>
    <w:basedOn w:val="Normal"/>
    <w:uiPriority w:val="34"/>
    <w:qFormat/>
    <w:rsid w:val="000467B6"/>
    <w:pPr>
      <w:ind w:left="720"/>
      <w:contextualSpacing/>
    </w:pPr>
  </w:style>
  <w:style w:type="table" w:styleId="TableGrid">
    <w:name w:val="Table Grid"/>
    <w:basedOn w:val="TableNormal"/>
    <w:uiPriority w:val="59"/>
    <w:rsid w:val="008E65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tif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CE7C9-B118-4468-B673-DE8F2DEB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Micron Technology, Inc.</Company>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rparton</dc:creator>
  <cp:lastModifiedBy>Doug McMurray</cp:lastModifiedBy>
  <cp:revision>26</cp:revision>
  <cp:lastPrinted>2013-01-15T15:35:00Z</cp:lastPrinted>
  <dcterms:created xsi:type="dcterms:W3CDTF">2009-11-17T21:30:00Z</dcterms:created>
  <dcterms:modified xsi:type="dcterms:W3CDTF">2014-03-17T22:09:00Z</dcterms:modified>
</cp:coreProperties>
</file>