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953" w:rsidRDefault="00E34FB3">
      <w:r>
        <w:rPr>
          <w:noProof/>
        </w:rPr>
        <w:drawing>
          <wp:inline distT="0" distB="0" distL="0" distR="0">
            <wp:extent cx="7810500" cy="10056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Services.png"/>
                    <pic:cNvPicPr/>
                  </pic:nvPicPr>
                  <pic:blipFill>
                    <a:blip r:embed="rId6">
                      <a:extLst>
                        <a:ext uri="{28A0092B-C50C-407E-A947-70E740481C1C}">
                          <a14:useLocalDpi xmlns:a14="http://schemas.microsoft.com/office/drawing/2010/main" val="0"/>
                        </a:ext>
                      </a:extLst>
                    </a:blip>
                    <a:stretch>
                      <a:fillRect/>
                    </a:stretch>
                  </pic:blipFill>
                  <pic:spPr>
                    <a:xfrm>
                      <a:off x="0" y="0"/>
                      <a:ext cx="7810500" cy="10056495"/>
                    </a:xfrm>
                    <a:prstGeom prst="rect">
                      <a:avLst/>
                    </a:prstGeom>
                  </pic:spPr>
                </pic:pic>
              </a:graphicData>
            </a:graphic>
          </wp:inline>
        </w:drawing>
      </w:r>
      <w:bookmarkStart w:id="0" w:name="_GoBack"/>
      <w:bookmarkEnd w:id="0"/>
      <w:r>
        <w:rPr>
          <w:noProof/>
        </w:rPr>
        <w:drawing>
          <wp:anchor distT="0" distB="0" distL="114300" distR="114300" simplePos="0" relativeHeight="251670528" behindDoc="0" locked="0" layoutInCell="1" allowOverlap="1" wp14:anchorId="2819A448" wp14:editId="7AC03059">
            <wp:simplePos x="0" y="0"/>
            <wp:positionH relativeFrom="column">
              <wp:posOffset>4737100</wp:posOffset>
            </wp:positionH>
            <wp:positionV relativeFrom="paragraph">
              <wp:posOffset>9124950</wp:posOffset>
            </wp:positionV>
            <wp:extent cx="1025525" cy="3619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tide_logo_low.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5525" cy="36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104AC2C" wp14:editId="6B4DF0BE">
            <wp:simplePos x="0" y="0"/>
            <wp:positionH relativeFrom="column">
              <wp:posOffset>4705350</wp:posOffset>
            </wp:positionH>
            <wp:positionV relativeFrom="paragraph">
              <wp:posOffset>8629650</wp:posOffset>
            </wp:positionV>
            <wp:extent cx="1028700" cy="387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387350"/>
                    </a:xfrm>
                    <a:prstGeom prst="rect">
                      <a:avLst/>
                    </a:prstGeom>
                  </pic:spPr>
                </pic:pic>
              </a:graphicData>
            </a:graphic>
            <wp14:sizeRelH relativeFrom="page">
              <wp14:pctWidth>0</wp14:pctWidth>
            </wp14:sizeRelH>
            <wp14:sizeRelV relativeFrom="page">
              <wp14:pctHeight>0</wp14:pctHeight>
            </wp14:sizeRelV>
          </wp:anchor>
        </w:drawing>
      </w:r>
      <w:r w:rsidR="00D857DD">
        <w:rPr>
          <w:noProof/>
        </w:rPr>
        <w:pict>
          <v:shapetype id="_x0000_t202" coordsize="21600,21600" o:spt="202" path="m,l,21600r21600,l21600,xe">
            <v:stroke joinstyle="miter"/>
            <v:path gradientshapeok="t" o:connecttype="rect"/>
          </v:shapetype>
          <v:shape id="Text Box 2" o:spid="_x0000_s1028" type="#_x0000_t202" style="position:absolute;margin-left:459.5pt;margin-top:231.5pt;width:132.9pt;height:222.5pt;z-index:251672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strokecolor="black [3213]" strokeweight="1pt">
            <v:textbox>
              <w:txbxContent>
                <w:p w:rsidR="00352545" w:rsidRDefault="009E1F10" w:rsidP="00352545">
                  <w:pPr>
                    <w:pStyle w:val="ListParagraph"/>
                    <w:numPr>
                      <w:ilvl w:val="0"/>
                      <w:numId w:val="5"/>
                    </w:numPr>
                    <w:ind w:left="270" w:hanging="270"/>
                    <w:rPr>
                      <w:color w:val="4F6228" w:themeColor="accent3" w:themeShade="80"/>
                    </w:rPr>
                  </w:pPr>
                  <w:r w:rsidRPr="00352545">
                    <w:rPr>
                      <w:color w:val="4F6228" w:themeColor="accent3" w:themeShade="80"/>
                    </w:rPr>
                    <w:t>Indoor Wi-Fi</w:t>
                  </w:r>
                </w:p>
                <w:p w:rsidR="00352545" w:rsidRDefault="009E1F10" w:rsidP="00352545">
                  <w:pPr>
                    <w:pStyle w:val="ListParagraph"/>
                    <w:numPr>
                      <w:ilvl w:val="0"/>
                      <w:numId w:val="5"/>
                    </w:numPr>
                    <w:ind w:left="270" w:hanging="270"/>
                    <w:rPr>
                      <w:color w:val="4F6228" w:themeColor="accent3" w:themeShade="80"/>
                    </w:rPr>
                  </w:pPr>
                  <w:r w:rsidRPr="00352545">
                    <w:rPr>
                      <w:color w:val="4F6228" w:themeColor="accent3" w:themeShade="80"/>
                    </w:rPr>
                    <w:t>Indoor DAS</w:t>
                  </w:r>
                </w:p>
                <w:p w:rsidR="00352545" w:rsidRDefault="009E1F10" w:rsidP="00352545">
                  <w:pPr>
                    <w:pStyle w:val="ListParagraph"/>
                    <w:numPr>
                      <w:ilvl w:val="0"/>
                      <w:numId w:val="5"/>
                    </w:numPr>
                    <w:ind w:left="270" w:hanging="270"/>
                    <w:rPr>
                      <w:color w:val="4F6228" w:themeColor="accent3" w:themeShade="80"/>
                    </w:rPr>
                  </w:pPr>
                  <w:r w:rsidRPr="00352545">
                    <w:rPr>
                      <w:color w:val="4F6228" w:themeColor="accent3" w:themeShade="80"/>
                    </w:rPr>
                    <w:t>Outdoor Park</w:t>
                  </w:r>
                  <w:r w:rsidR="00352545">
                    <w:rPr>
                      <w:color w:val="4F6228" w:themeColor="accent3" w:themeShade="80"/>
                    </w:rPr>
                    <w:t>s</w:t>
                  </w:r>
                </w:p>
                <w:p w:rsidR="00352545" w:rsidRDefault="00352545" w:rsidP="00352545">
                  <w:pPr>
                    <w:pStyle w:val="ListParagraph"/>
                    <w:numPr>
                      <w:ilvl w:val="0"/>
                      <w:numId w:val="5"/>
                    </w:numPr>
                    <w:ind w:left="270" w:hanging="270"/>
                    <w:rPr>
                      <w:color w:val="4F6228" w:themeColor="accent3" w:themeShade="80"/>
                    </w:rPr>
                  </w:pPr>
                  <w:r>
                    <w:rPr>
                      <w:color w:val="4F6228" w:themeColor="accent3" w:themeShade="80"/>
                    </w:rPr>
                    <w:t>Outdoor Rest Areas</w:t>
                  </w:r>
                </w:p>
                <w:p w:rsidR="00352545" w:rsidRDefault="009E1F10" w:rsidP="00352545">
                  <w:pPr>
                    <w:pStyle w:val="ListParagraph"/>
                    <w:numPr>
                      <w:ilvl w:val="0"/>
                      <w:numId w:val="5"/>
                    </w:numPr>
                    <w:ind w:left="270" w:hanging="270"/>
                    <w:rPr>
                      <w:color w:val="4F6228" w:themeColor="accent3" w:themeShade="80"/>
                    </w:rPr>
                  </w:pPr>
                  <w:r w:rsidRPr="00352545">
                    <w:rPr>
                      <w:color w:val="4F6228" w:themeColor="accent3" w:themeShade="80"/>
                    </w:rPr>
                    <w:t>Outdoor City-wide</w:t>
                  </w:r>
                </w:p>
                <w:p w:rsidR="00352545" w:rsidRDefault="00352545" w:rsidP="00352545">
                  <w:pPr>
                    <w:pStyle w:val="ListParagraph"/>
                    <w:numPr>
                      <w:ilvl w:val="0"/>
                      <w:numId w:val="5"/>
                    </w:numPr>
                    <w:ind w:left="270" w:hanging="270"/>
                    <w:rPr>
                      <w:color w:val="4F6228" w:themeColor="accent3" w:themeShade="80"/>
                    </w:rPr>
                  </w:pPr>
                  <w:r>
                    <w:rPr>
                      <w:color w:val="4F6228" w:themeColor="accent3" w:themeShade="80"/>
                    </w:rPr>
                    <w:t xml:space="preserve">Public and/or </w:t>
                  </w:r>
                  <w:r w:rsidR="009E1F10" w:rsidRPr="00352545">
                    <w:rPr>
                      <w:color w:val="4F6228" w:themeColor="accent3" w:themeShade="80"/>
                    </w:rPr>
                    <w:t>Private</w:t>
                  </w:r>
                </w:p>
                <w:p w:rsidR="009E1F10" w:rsidRDefault="009E1F10" w:rsidP="00352545">
                  <w:pPr>
                    <w:pStyle w:val="ListParagraph"/>
                    <w:numPr>
                      <w:ilvl w:val="0"/>
                      <w:numId w:val="5"/>
                    </w:numPr>
                    <w:ind w:left="270" w:hanging="270"/>
                    <w:rPr>
                      <w:color w:val="4F6228" w:themeColor="accent3" w:themeShade="80"/>
                    </w:rPr>
                  </w:pPr>
                  <w:r w:rsidRPr="00352545">
                    <w:rPr>
                      <w:color w:val="4F6228" w:themeColor="accent3" w:themeShade="80"/>
                    </w:rPr>
                    <w:t>Open Access</w:t>
                  </w:r>
                </w:p>
                <w:p w:rsidR="00352545" w:rsidRPr="00352545" w:rsidRDefault="00352545" w:rsidP="00352545">
                  <w:pPr>
                    <w:pStyle w:val="ListParagraph"/>
                    <w:numPr>
                      <w:ilvl w:val="0"/>
                      <w:numId w:val="5"/>
                    </w:numPr>
                    <w:ind w:left="270" w:hanging="270"/>
                    <w:rPr>
                      <w:color w:val="4F6228" w:themeColor="accent3" w:themeShade="80"/>
                    </w:rPr>
                  </w:pPr>
                  <w:r>
                    <w:rPr>
                      <w:color w:val="4F6228" w:themeColor="accent3" w:themeShade="80"/>
                    </w:rPr>
                    <w:t>Closed System</w:t>
                  </w:r>
                </w:p>
                <w:p w:rsidR="009E1F10" w:rsidRDefault="009E1F10" w:rsidP="009E1F10">
                  <w:r>
                    <w:t>We can help develop an approach, planning the system and integrate a solution that meets your needs!</w:t>
                  </w:r>
                </w:p>
              </w:txbxContent>
            </v:textbox>
          </v:shape>
        </w:pict>
      </w:r>
      <w:r w:rsidR="00D857DD">
        <w:rPr>
          <w:noProof/>
          <w:lang w:eastAsia="zh-TW"/>
        </w:rPr>
        <w:pict>
          <v:shape id="_x0000_s1026" type="#_x0000_t202" style="position:absolute;margin-left:232.85pt;margin-top:88.25pt;width:346.25pt;height:538.65pt;z-index:251660288;mso-position-horizontal-relative:text;mso-position-vertical-relative:text;mso-width-relative:margin;mso-height-relative:margin" filled="f" stroked="f" strokeweight="0">
            <v:textbox inset="0,0,0,0">
              <w:txbxContent>
                <w:p w:rsidR="008B39AA" w:rsidRPr="00806077" w:rsidRDefault="008B39AA" w:rsidP="00545AFB">
                  <w:pPr>
                    <w:spacing w:line="240" w:lineRule="auto"/>
                    <w:contextualSpacing/>
                    <w:rPr>
                      <w:b/>
                    </w:rPr>
                  </w:pPr>
                  <w:r>
                    <w:rPr>
                      <w:b/>
                    </w:rPr>
                    <w:t>Wireless Systems</w:t>
                  </w:r>
                </w:p>
                <w:p w:rsidR="008B39AA" w:rsidRDefault="008B39AA" w:rsidP="00D857DD">
                  <w:pPr>
                    <w:spacing w:line="240" w:lineRule="auto"/>
                    <w:contextualSpacing/>
                    <w:jc w:val="both"/>
                    <w:rPr>
                      <w:sz w:val="18"/>
                      <w:szCs w:val="18"/>
                    </w:rPr>
                  </w:pPr>
                  <w:r>
                    <w:rPr>
                      <w:sz w:val="18"/>
                      <w:szCs w:val="18"/>
                    </w:rPr>
                    <w:t>ID Consulting Solutions</w:t>
                  </w:r>
                  <w:r w:rsidR="00F8722E">
                    <w:rPr>
                      <w:sz w:val="18"/>
                      <w:szCs w:val="18"/>
                    </w:rPr>
                    <w:t>’</w:t>
                  </w:r>
                  <w:r>
                    <w:rPr>
                      <w:sz w:val="18"/>
                      <w:szCs w:val="18"/>
                    </w:rPr>
                    <w:t xml:space="preserve"> offers a broad range of wireless communications services on wireless systems, including point-to-point backbone and distribution, point-to-multipoint, microwave, public safety emergency networks, cellular and special applications. Our team strives to stay current with all public and private applications, emerging solutions, FCC licensing, and new technology. The design team focuses on current and future service requirements, bandwidth requirements, frequency options, and review site location(s) requirements.  Typical with most projects, our team will complete a thorough propagation study, review interference potentials, and examine FCC requirements.</w:t>
                  </w:r>
                </w:p>
                <w:p w:rsidR="008B39AA" w:rsidRPr="00EC3286" w:rsidRDefault="008B39AA" w:rsidP="00545AFB">
                  <w:pPr>
                    <w:spacing w:line="240" w:lineRule="auto"/>
                    <w:contextualSpacing/>
                    <w:rPr>
                      <w:sz w:val="12"/>
                      <w:szCs w:val="12"/>
                    </w:rPr>
                  </w:pPr>
                </w:p>
                <w:p w:rsidR="008B39AA" w:rsidRDefault="008B39AA" w:rsidP="00545AFB">
                  <w:pPr>
                    <w:spacing w:line="240" w:lineRule="auto"/>
                    <w:contextualSpacing/>
                    <w:rPr>
                      <w:sz w:val="18"/>
                      <w:szCs w:val="18"/>
                    </w:rPr>
                  </w:pPr>
                  <w:r>
                    <w:rPr>
                      <w:sz w:val="18"/>
                      <w:szCs w:val="18"/>
                    </w:rPr>
                    <w:t>The engineering team can analyze network traffic and data demand requirements to design the most viable electronic transports and interface solutions. These solutions are designed to handle both current and future demand requirements.</w:t>
                  </w:r>
                </w:p>
                <w:p w:rsidR="008B39AA" w:rsidRPr="008B39AA" w:rsidRDefault="008B39AA" w:rsidP="00545AFB">
                  <w:pPr>
                    <w:spacing w:line="240" w:lineRule="auto"/>
                    <w:contextualSpacing/>
                    <w:rPr>
                      <w:sz w:val="12"/>
                      <w:szCs w:val="12"/>
                    </w:rPr>
                  </w:pPr>
                </w:p>
                <w:p w:rsidR="008B39AA" w:rsidRPr="0075466E" w:rsidRDefault="008B39AA" w:rsidP="008B39AA">
                  <w:pPr>
                    <w:spacing w:after="100" w:line="240" w:lineRule="auto"/>
                    <w:contextualSpacing/>
                    <w:rPr>
                      <w:b/>
                      <w:sz w:val="18"/>
                      <w:szCs w:val="18"/>
                    </w:rPr>
                  </w:pPr>
                  <w:r>
                    <w:rPr>
                      <w:b/>
                      <w:sz w:val="18"/>
                      <w:szCs w:val="18"/>
                    </w:rPr>
                    <w:t>Wireless</w:t>
                  </w:r>
                  <w:r w:rsidRPr="0075466E">
                    <w:rPr>
                      <w:b/>
                      <w:sz w:val="18"/>
                      <w:szCs w:val="18"/>
                    </w:rPr>
                    <w:t xml:space="preserve"> Services include:</w:t>
                  </w:r>
                </w:p>
                <w:p w:rsidR="008B39AA" w:rsidRDefault="008B39AA" w:rsidP="00545AFB">
                  <w:pPr>
                    <w:pStyle w:val="ListParagraph"/>
                    <w:numPr>
                      <w:ilvl w:val="0"/>
                      <w:numId w:val="2"/>
                    </w:numPr>
                    <w:spacing w:line="240" w:lineRule="auto"/>
                    <w:rPr>
                      <w:sz w:val="16"/>
                      <w:szCs w:val="16"/>
                    </w:rPr>
                  </w:pPr>
                  <w:r>
                    <w:rPr>
                      <w:sz w:val="16"/>
                      <w:szCs w:val="16"/>
                    </w:rPr>
                    <w:t>Turnkey engineering and design</w:t>
                  </w:r>
                </w:p>
                <w:p w:rsidR="008B39AA" w:rsidRDefault="008B39AA" w:rsidP="00545AFB">
                  <w:pPr>
                    <w:pStyle w:val="ListParagraph"/>
                    <w:numPr>
                      <w:ilvl w:val="0"/>
                      <w:numId w:val="2"/>
                    </w:numPr>
                    <w:spacing w:line="240" w:lineRule="auto"/>
                    <w:rPr>
                      <w:sz w:val="16"/>
                      <w:szCs w:val="16"/>
                    </w:rPr>
                  </w:pPr>
                  <w:r>
                    <w:rPr>
                      <w:sz w:val="16"/>
                      <w:szCs w:val="16"/>
                    </w:rPr>
                    <w:t>Turnkey site acquisition and construction</w:t>
                  </w:r>
                </w:p>
                <w:p w:rsidR="008B39AA" w:rsidRDefault="008B39AA" w:rsidP="00545AFB">
                  <w:pPr>
                    <w:pStyle w:val="ListParagraph"/>
                    <w:numPr>
                      <w:ilvl w:val="0"/>
                      <w:numId w:val="2"/>
                    </w:numPr>
                    <w:spacing w:line="240" w:lineRule="auto"/>
                    <w:rPr>
                      <w:sz w:val="16"/>
                      <w:szCs w:val="16"/>
                    </w:rPr>
                  </w:pPr>
                  <w:r>
                    <w:rPr>
                      <w:sz w:val="16"/>
                      <w:szCs w:val="16"/>
                    </w:rPr>
                    <w:t>Feasibility studies and path analysis</w:t>
                  </w:r>
                </w:p>
                <w:p w:rsidR="008B39AA" w:rsidRDefault="008B39AA" w:rsidP="00545AFB">
                  <w:pPr>
                    <w:pStyle w:val="ListParagraph"/>
                    <w:numPr>
                      <w:ilvl w:val="0"/>
                      <w:numId w:val="2"/>
                    </w:numPr>
                    <w:spacing w:line="240" w:lineRule="auto"/>
                    <w:rPr>
                      <w:sz w:val="16"/>
                      <w:szCs w:val="16"/>
                    </w:rPr>
                  </w:pPr>
                  <w:r>
                    <w:rPr>
                      <w:sz w:val="16"/>
                      <w:szCs w:val="16"/>
                    </w:rPr>
                    <w:t>Permitting, rights-of-way, and environmental acquisition</w:t>
                  </w:r>
                </w:p>
                <w:p w:rsidR="008B39AA" w:rsidRDefault="008B39AA" w:rsidP="00545AFB">
                  <w:pPr>
                    <w:pStyle w:val="ListParagraph"/>
                    <w:numPr>
                      <w:ilvl w:val="0"/>
                      <w:numId w:val="2"/>
                    </w:numPr>
                    <w:spacing w:line="240" w:lineRule="auto"/>
                    <w:rPr>
                      <w:sz w:val="16"/>
                      <w:szCs w:val="16"/>
                    </w:rPr>
                  </w:pPr>
                  <w:r>
                    <w:rPr>
                      <w:sz w:val="16"/>
                      <w:szCs w:val="16"/>
                    </w:rPr>
                    <w:t>Site design, survey, and facility layout</w:t>
                  </w:r>
                </w:p>
                <w:p w:rsidR="008B39AA" w:rsidRDefault="008B39AA" w:rsidP="00545AFB">
                  <w:pPr>
                    <w:pStyle w:val="ListParagraph"/>
                    <w:numPr>
                      <w:ilvl w:val="0"/>
                      <w:numId w:val="2"/>
                    </w:numPr>
                    <w:spacing w:line="240" w:lineRule="auto"/>
                    <w:rPr>
                      <w:sz w:val="16"/>
                      <w:szCs w:val="16"/>
                    </w:rPr>
                  </w:pPr>
                  <w:r>
                    <w:rPr>
                      <w:sz w:val="16"/>
                      <w:szCs w:val="16"/>
                    </w:rPr>
                    <w:t>Equipment selection and procurement</w:t>
                  </w:r>
                </w:p>
                <w:p w:rsidR="008B39AA" w:rsidRDefault="008B39AA" w:rsidP="00545AFB">
                  <w:pPr>
                    <w:pStyle w:val="ListParagraph"/>
                    <w:numPr>
                      <w:ilvl w:val="0"/>
                      <w:numId w:val="2"/>
                    </w:numPr>
                    <w:spacing w:line="240" w:lineRule="auto"/>
                    <w:rPr>
                      <w:sz w:val="16"/>
                      <w:szCs w:val="16"/>
                    </w:rPr>
                  </w:pPr>
                  <w:r>
                    <w:rPr>
                      <w:sz w:val="16"/>
                      <w:szCs w:val="16"/>
                    </w:rPr>
                    <w:t>System provisioning</w:t>
                  </w:r>
                </w:p>
                <w:p w:rsidR="008B39AA" w:rsidRDefault="008B39AA" w:rsidP="00545AFB">
                  <w:pPr>
                    <w:pStyle w:val="ListParagraph"/>
                    <w:numPr>
                      <w:ilvl w:val="0"/>
                      <w:numId w:val="2"/>
                    </w:numPr>
                    <w:spacing w:line="240" w:lineRule="auto"/>
                    <w:rPr>
                      <w:sz w:val="16"/>
                      <w:szCs w:val="16"/>
                    </w:rPr>
                  </w:pPr>
                  <w:r>
                    <w:rPr>
                      <w:sz w:val="16"/>
                      <w:szCs w:val="16"/>
                    </w:rPr>
                    <w:t>System audit development</w:t>
                  </w:r>
                </w:p>
                <w:p w:rsidR="008B39AA" w:rsidRDefault="008B39AA" w:rsidP="00545AFB">
                  <w:pPr>
                    <w:pStyle w:val="ListParagraph"/>
                    <w:numPr>
                      <w:ilvl w:val="0"/>
                      <w:numId w:val="2"/>
                    </w:numPr>
                    <w:spacing w:line="240" w:lineRule="auto"/>
                    <w:rPr>
                      <w:sz w:val="16"/>
                      <w:szCs w:val="16"/>
                    </w:rPr>
                  </w:pPr>
                  <w:r>
                    <w:rPr>
                      <w:sz w:val="16"/>
                      <w:szCs w:val="16"/>
                    </w:rPr>
                    <w:t>RFID network design and implementation</w:t>
                  </w:r>
                </w:p>
                <w:p w:rsidR="008B39AA" w:rsidRPr="00643FEA" w:rsidRDefault="008B39AA" w:rsidP="008B39AA">
                  <w:pPr>
                    <w:pStyle w:val="ListParagraph"/>
                    <w:numPr>
                      <w:ilvl w:val="0"/>
                      <w:numId w:val="2"/>
                    </w:numPr>
                    <w:spacing w:after="100" w:line="240" w:lineRule="auto"/>
                    <w:rPr>
                      <w:sz w:val="16"/>
                      <w:szCs w:val="16"/>
                    </w:rPr>
                  </w:pPr>
                  <w:r>
                    <w:rPr>
                      <w:sz w:val="16"/>
                      <w:szCs w:val="16"/>
                    </w:rPr>
                    <w:t>Material development</w:t>
                  </w:r>
                </w:p>
                <w:p w:rsidR="008B39AA" w:rsidRPr="00806077" w:rsidRDefault="008B39AA" w:rsidP="00D97FF5">
                  <w:pPr>
                    <w:spacing w:after="120" w:line="240" w:lineRule="auto"/>
                    <w:contextualSpacing/>
                    <w:rPr>
                      <w:b/>
                    </w:rPr>
                  </w:pPr>
                  <w:r>
                    <w:rPr>
                      <w:b/>
                    </w:rPr>
                    <w:t>Radio Frequency Engineering</w:t>
                  </w:r>
                </w:p>
                <w:p w:rsidR="008B39AA" w:rsidRDefault="008B39AA" w:rsidP="0075466E">
                  <w:pPr>
                    <w:pStyle w:val="ListParagraph"/>
                    <w:numPr>
                      <w:ilvl w:val="0"/>
                      <w:numId w:val="2"/>
                    </w:numPr>
                    <w:spacing w:line="240" w:lineRule="auto"/>
                    <w:rPr>
                      <w:sz w:val="16"/>
                      <w:szCs w:val="16"/>
                    </w:rPr>
                  </w:pPr>
                  <w:r>
                    <w:rPr>
                      <w:sz w:val="16"/>
                      <w:szCs w:val="16"/>
                    </w:rPr>
                    <w:t>Microwave path profile and Fresnel analysis</w:t>
                  </w:r>
                </w:p>
                <w:p w:rsidR="008B39AA" w:rsidRDefault="008B39AA" w:rsidP="0075466E">
                  <w:pPr>
                    <w:pStyle w:val="ListParagraph"/>
                    <w:numPr>
                      <w:ilvl w:val="0"/>
                      <w:numId w:val="2"/>
                    </w:numPr>
                    <w:spacing w:line="240" w:lineRule="auto"/>
                    <w:rPr>
                      <w:sz w:val="16"/>
                      <w:szCs w:val="16"/>
                    </w:rPr>
                  </w:pPr>
                  <w:r>
                    <w:rPr>
                      <w:sz w:val="16"/>
                      <w:szCs w:val="16"/>
                    </w:rPr>
                    <w:t>Radio interference mitigation</w:t>
                  </w:r>
                </w:p>
                <w:p w:rsidR="008B39AA" w:rsidRDefault="008B39AA" w:rsidP="0075466E">
                  <w:pPr>
                    <w:pStyle w:val="ListParagraph"/>
                    <w:numPr>
                      <w:ilvl w:val="0"/>
                      <w:numId w:val="2"/>
                    </w:numPr>
                    <w:spacing w:line="240" w:lineRule="auto"/>
                    <w:rPr>
                      <w:sz w:val="16"/>
                      <w:szCs w:val="16"/>
                    </w:rPr>
                  </w:pPr>
                  <w:r>
                    <w:rPr>
                      <w:sz w:val="16"/>
                      <w:szCs w:val="16"/>
                    </w:rPr>
                    <w:t>RF heat mapping</w:t>
                  </w:r>
                </w:p>
                <w:p w:rsidR="008B39AA" w:rsidRDefault="008B39AA" w:rsidP="0075466E">
                  <w:pPr>
                    <w:pStyle w:val="ListParagraph"/>
                    <w:numPr>
                      <w:ilvl w:val="0"/>
                      <w:numId w:val="2"/>
                    </w:numPr>
                    <w:spacing w:line="240" w:lineRule="auto"/>
                    <w:rPr>
                      <w:sz w:val="16"/>
                      <w:szCs w:val="16"/>
                    </w:rPr>
                  </w:pPr>
                  <w:r>
                    <w:rPr>
                      <w:sz w:val="16"/>
                      <w:szCs w:val="16"/>
                    </w:rPr>
                    <w:t>Radio frequency coordination</w:t>
                  </w:r>
                </w:p>
                <w:p w:rsidR="008B39AA" w:rsidRDefault="008B39AA" w:rsidP="0075466E">
                  <w:pPr>
                    <w:pStyle w:val="ListParagraph"/>
                    <w:numPr>
                      <w:ilvl w:val="0"/>
                      <w:numId w:val="2"/>
                    </w:numPr>
                    <w:spacing w:line="240" w:lineRule="auto"/>
                    <w:rPr>
                      <w:sz w:val="16"/>
                      <w:szCs w:val="16"/>
                    </w:rPr>
                  </w:pPr>
                  <w:r>
                    <w:rPr>
                      <w:sz w:val="16"/>
                      <w:szCs w:val="16"/>
                    </w:rPr>
                    <w:t>802.11x/802.16x network architecture and development</w:t>
                  </w:r>
                </w:p>
                <w:p w:rsidR="008B39AA" w:rsidRDefault="008B39AA" w:rsidP="0075466E">
                  <w:pPr>
                    <w:pStyle w:val="ListParagraph"/>
                    <w:numPr>
                      <w:ilvl w:val="0"/>
                      <w:numId w:val="2"/>
                    </w:numPr>
                    <w:spacing w:line="240" w:lineRule="auto"/>
                    <w:rPr>
                      <w:sz w:val="16"/>
                      <w:szCs w:val="16"/>
                    </w:rPr>
                  </w:pPr>
                  <w:r>
                    <w:rPr>
                      <w:sz w:val="16"/>
                      <w:szCs w:val="16"/>
                    </w:rPr>
                    <w:t>FCC permitting and reports</w:t>
                  </w:r>
                </w:p>
                <w:p w:rsidR="008B39AA" w:rsidRDefault="008B39AA" w:rsidP="0075466E">
                  <w:pPr>
                    <w:pStyle w:val="ListParagraph"/>
                    <w:numPr>
                      <w:ilvl w:val="0"/>
                      <w:numId w:val="2"/>
                    </w:numPr>
                    <w:spacing w:line="240" w:lineRule="auto"/>
                    <w:rPr>
                      <w:sz w:val="16"/>
                      <w:szCs w:val="16"/>
                    </w:rPr>
                  </w:pPr>
                  <w:r>
                    <w:rPr>
                      <w:sz w:val="16"/>
                      <w:szCs w:val="16"/>
                    </w:rPr>
                    <w:t>Analysis of existing systems</w:t>
                  </w:r>
                </w:p>
                <w:p w:rsidR="008B39AA" w:rsidRDefault="008B39AA" w:rsidP="0075466E">
                  <w:pPr>
                    <w:pStyle w:val="ListParagraph"/>
                    <w:numPr>
                      <w:ilvl w:val="0"/>
                      <w:numId w:val="2"/>
                    </w:numPr>
                    <w:spacing w:line="240" w:lineRule="auto"/>
                    <w:rPr>
                      <w:sz w:val="16"/>
                      <w:szCs w:val="16"/>
                    </w:rPr>
                  </w:pPr>
                  <w:r>
                    <w:rPr>
                      <w:sz w:val="16"/>
                      <w:szCs w:val="16"/>
                    </w:rPr>
                    <w:t>Design requirements for current and future services</w:t>
                  </w:r>
                </w:p>
                <w:p w:rsidR="008B39AA" w:rsidRDefault="008B39AA" w:rsidP="0075466E">
                  <w:pPr>
                    <w:pStyle w:val="ListParagraph"/>
                    <w:numPr>
                      <w:ilvl w:val="0"/>
                      <w:numId w:val="2"/>
                    </w:numPr>
                    <w:spacing w:line="240" w:lineRule="auto"/>
                    <w:rPr>
                      <w:sz w:val="16"/>
                      <w:szCs w:val="16"/>
                    </w:rPr>
                  </w:pPr>
                  <w:r>
                    <w:rPr>
                      <w:sz w:val="16"/>
                      <w:szCs w:val="16"/>
                    </w:rPr>
                    <w:t>Design broadband transport, interface, and network support systems</w:t>
                  </w:r>
                </w:p>
                <w:p w:rsidR="008B39AA" w:rsidRDefault="008B39AA" w:rsidP="0075466E">
                  <w:pPr>
                    <w:pStyle w:val="ListParagraph"/>
                    <w:numPr>
                      <w:ilvl w:val="0"/>
                      <w:numId w:val="2"/>
                    </w:numPr>
                    <w:spacing w:line="240" w:lineRule="auto"/>
                    <w:rPr>
                      <w:sz w:val="16"/>
                      <w:szCs w:val="16"/>
                    </w:rPr>
                  </w:pPr>
                  <w:r>
                    <w:rPr>
                      <w:sz w:val="16"/>
                      <w:szCs w:val="16"/>
                    </w:rPr>
                    <w:t>Prepare budgetary pricing estimates</w:t>
                  </w:r>
                </w:p>
                <w:p w:rsidR="008B39AA" w:rsidRDefault="008B39AA" w:rsidP="0075466E">
                  <w:pPr>
                    <w:pStyle w:val="ListParagraph"/>
                    <w:numPr>
                      <w:ilvl w:val="0"/>
                      <w:numId w:val="2"/>
                    </w:numPr>
                    <w:spacing w:line="240" w:lineRule="auto"/>
                    <w:rPr>
                      <w:sz w:val="16"/>
                      <w:szCs w:val="16"/>
                    </w:rPr>
                  </w:pPr>
                  <w:r>
                    <w:rPr>
                      <w:sz w:val="16"/>
                      <w:szCs w:val="16"/>
                    </w:rPr>
                    <w:t>Prepare equipment  and installation bids</w:t>
                  </w:r>
                </w:p>
                <w:p w:rsidR="008B39AA" w:rsidRDefault="008B39AA" w:rsidP="0075466E">
                  <w:pPr>
                    <w:pStyle w:val="ListParagraph"/>
                    <w:numPr>
                      <w:ilvl w:val="0"/>
                      <w:numId w:val="2"/>
                    </w:numPr>
                    <w:spacing w:line="240" w:lineRule="auto"/>
                    <w:rPr>
                      <w:sz w:val="16"/>
                      <w:szCs w:val="16"/>
                    </w:rPr>
                  </w:pPr>
                  <w:r>
                    <w:rPr>
                      <w:sz w:val="16"/>
                      <w:szCs w:val="16"/>
                    </w:rPr>
                    <w:t>Oversight and support of equipment installation testing and turn-up</w:t>
                  </w:r>
                </w:p>
                <w:p w:rsidR="008B39AA" w:rsidRDefault="008B39AA" w:rsidP="008B39AA">
                  <w:pPr>
                    <w:pStyle w:val="ListParagraph"/>
                    <w:numPr>
                      <w:ilvl w:val="0"/>
                      <w:numId w:val="2"/>
                    </w:numPr>
                    <w:spacing w:after="100" w:line="240" w:lineRule="auto"/>
                    <w:rPr>
                      <w:sz w:val="16"/>
                      <w:szCs w:val="16"/>
                    </w:rPr>
                  </w:pPr>
                  <w:r>
                    <w:rPr>
                      <w:sz w:val="16"/>
                      <w:szCs w:val="16"/>
                    </w:rPr>
                    <w:t>Ongoing support for additions, changes, and trouble shooting of existing broadband systems</w:t>
                  </w:r>
                </w:p>
                <w:p w:rsidR="008B39AA" w:rsidRPr="003B5AAF" w:rsidRDefault="008B39AA" w:rsidP="00D97FF5">
                  <w:pPr>
                    <w:spacing w:after="120" w:line="240" w:lineRule="auto"/>
                    <w:rPr>
                      <w:b/>
                    </w:rPr>
                  </w:pPr>
                  <w:r>
                    <w:rPr>
                      <w:b/>
                    </w:rPr>
                    <w:t>Public Safety &amp; P25 Development</w:t>
                  </w:r>
                </w:p>
                <w:p w:rsidR="008B39AA" w:rsidRPr="00E775C6" w:rsidRDefault="008B39AA" w:rsidP="00D857DD">
                  <w:pPr>
                    <w:spacing w:after="0" w:line="240" w:lineRule="auto"/>
                    <w:jc w:val="both"/>
                    <w:rPr>
                      <w:sz w:val="18"/>
                      <w:szCs w:val="18"/>
                    </w:rPr>
                  </w:pPr>
                  <w:r>
                    <w:rPr>
                      <w:sz w:val="18"/>
                      <w:szCs w:val="18"/>
                    </w:rPr>
                    <w:t>The building of secure networks—especially in the case of public agencies that require interoperability for existing systems—demands a team of experts that can understand and prepare detailed and economical designs. Whenever necessary, IDCS never hesitates to supplement its core team of engineers with experts in those specific technology fields that will add valuable experience, including:</w:t>
                  </w:r>
                </w:p>
                <w:p w:rsidR="008B39AA" w:rsidRPr="00510047" w:rsidRDefault="008B39AA" w:rsidP="00DC6B89">
                  <w:pPr>
                    <w:tabs>
                      <w:tab w:val="left" w:pos="180"/>
                    </w:tabs>
                    <w:spacing w:after="0" w:line="240" w:lineRule="auto"/>
                    <w:ind w:left="360"/>
                    <w:rPr>
                      <w:rFonts w:cs="Arial"/>
                      <w:sz w:val="16"/>
                      <w:szCs w:val="16"/>
                    </w:rPr>
                  </w:pPr>
                  <w:r w:rsidRPr="00510047">
                    <w:rPr>
                      <w:rFonts w:cs="Arial"/>
                      <w:sz w:val="16"/>
                      <w:szCs w:val="16"/>
                    </w:rPr>
                    <w:t>•</w:t>
                  </w:r>
                  <w:r w:rsidRPr="00510047">
                    <w:rPr>
                      <w:sz w:val="16"/>
                      <w:szCs w:val="16"/>
                    </w:rPr>
                    <w:t xml:space="preserve"> </w:t>
                  </w:r>
                  <w:r>
                    <w:rPr>
                      <w:sz w:val="16"/>
                      <w:szCs w:val="16"/>
                    </w:rPr>
                    <w:t xml:space="preserve">   Voice engineering</w:t>
                  </w:r>
                  <w:r w:rsidRPr="00510047">
                    <w:rPr>
                      <w:sz w:val="16"/>
                      <w:szCs w:val="16"/>
                    </w:rPr>
                    <w:tab/>
                  </w:r>
                  <w:r w:rsidRPr="00510047">
                    <w:rPr>
                      <w:sz w:val="16"/>
                      <w:szCs w:val="16"/>
                    </w:rPr>
                    <w:tab/>
                  </w:r>
                  <w:r w:rsidRPr="00510047">
                    <w:rPr>
                      <w:sz w:val="16"/>
                      <w:szCs w:val="16"/>
                    </w:rPr>
                    <w:tab/>
                  </w:r>
                  <w:r w:rsidRPr="00510047">
                    <w:rPr>
                      <w:rFonts w:cs="Arial"/>
                      <w:sz w:val="16"/>
                      <w:szCs w:val="16"/>
                    </w:rPr>
                    <w:t xml:space="preserve">• </w:t>
                  </w:r>
                  <w:r>
                    <w:rPr>
                      <w:rFonts w:cs="Arial"/>
                      <w:sz w:val="16"/>
                      <w:szCs w:val="16"/>
                    </w:rPr>
                    <w:t xml:space="preserve">   Interoperability engineering</w:t>
                  </w:r>
                </w:p>
                <w:p w:rsidR="008B39AA" w:rsidRPr="00510047" w:rsidRDefault="008B39AA" w:rsidP="00DC6B89">
                  <w:pPr>
                    <w:tabs>
                      <w:tab w:val="left" w:pos="180"/>
                    </w:tabs>
                    <w:spacing w:after="0" w:line="240" w:lineRule="auto"/>
                    <w:ind w:left="360"/>
                    <w:rPr>
                      <w:rFonts w:cs="Arial"/>
                      <w:sz w:val="16"/>
                      <w:szCs w:val="16"/>
                    </w:rPr>
                  </w:pPr>
                  <w:r w:rsidRPr="00510047">
                    <w:rPr>
                      <w:rFonts w:cs="Arial"/>
                      <w:sz w:val="16"/>
                      <w:szCs w:val="16"/>
                    </w:rPr>
                    <w:t>•</w:t>
                  </w:r>
                  <w:r w:rsidRPr="00510047">
                    <w:rPr>
                      <w:sz w:val="16"/>
                      <w:szCs w:val="16"/>
                    </w:rPr>
                    <w:t xml:space="preserve"> </w:t>
                  </w:r>
                  <w:r>
                    <w:rPr>
                      <w:sz w:val="16"/>
                      <w:szCs w:val="16"/>
                    </w:rPr>
                    <w:t xml:space="preserve">   Equipment engineering</w:t>
                  </w:r>
                  <w:r>
                    <w:rPr>
                      <w:sz w:val="16"/>
                      <w:szCs w:val="16"/>
                    </w:rPr>
                    <w:tab/>
                  </w:r>
                  <w:r w:rsidRPr="00510047">
                    <w:rPr>
                      <w:sz w:val="16"/>
                      <w:szCs w:val="16"/>
                    </w:rPr>
                    <w:tab/>
                  </w:r>
                  <w:r w:rsidRPr="00510047">
                    <w:rPr>
                      <w:sz w:val="16"/>
                      <w:szCs w:val="16"/>
                    </w:rPr>
                    <w:tab/>
                  </w:r>
                  <w:r w:rsidRPr="00510047">
                    <w:rPr>
                      <w:rFonts w:cs="Arial"/>
                      <w:sz w:val="16"/>
                      <w:szCs w:val="16"/>
                    </w:rPr>
                    <w:t xml:space="preserve">• </w:t>
                  </w:r>
                  <w:r>
                    <w:rPr>
                      <w:rFonts w:cs="Arial"/>
                      <w:sz w:val="16"/>
                      <w:szCs w:val="16"/>
                    </w:rPr>
                    <w:t xml:space="preserve">   Software engineering</w:t>
                  </w:r>
                </w:p>
                <w:p w:rsidR="008B39AA" w:rsidRPr="00510047" w:rsidRDefault="008B39AA" w:rsidP="00DC6B89">
                  <w:pPr>
                    <w:tabs>
                      <w:tab w:val="left" w:pos="180"/>
                    </w:tabs>
                    <w:spacing w:after="0" w:line="240" w:lineRule="auto"/>
                    <w:ind w:left="360"/>
                    <w:rPr>
                      <w:rFonts w:cs="Arial"/>
                      <w:sz w:val="16"/>
                      <w:szCs w:val="16"/>
                    </w:rPr>
                  </w:pPr>
                  <w:r w:rsidRPr="00510047">
                    <w:rPr>
                      <w:rFonts w:cs="Arial"/>
                      <w:sz w:val="16"/>
                      <w:szCs w:val="16"/>
                    </w:rPr>
                    <w:t>•</w:t>
                  </w:r>
                  <w:r w:rsidRPr="00510047">
                    <w:rPr>
                      <w:sz w:val="16"/>
                      <w:szCs w:val="16"/>
                    </w:rPr>
                    <w:t xml:space="preserve"> </w:t>
                  </w:r>
                  <w:r>
                    <w:rPr>
                      <w:sz w:val="16"/>
                      <w:szCs w:val="16"/>
                    </w:rPr>
                    <w:t xml:space="preserve">   Wireless engineering</w:t>
                  </w:r>
                  <w:r w:rsidRPr="00510047">
                    <w:rPr>
                      <w:sz w:val="16"/>
                      <w:szCs w:val="16"/>
                    </w:rPr>
                    <w:tab/>
                  </w:r>
                  <w:r w:rsidRPr="00510047">
                    <w:rPr>
                      <w:sz w:val="16"/>
                      <w:szCs w:val="16"/>
                    </w:rPr>
                    <w:tab/>
                  </w:r>
                  <w:r>
                    <w:rPr>
                      <w:sz w:val="16"/>
                      <w:szCs w:val="16"/>
                    </w:rPr>
                    <w:tab/>
                  </w:r>
                </w:p>
              </w:txbxContent>
            </v:textbox>
          </v:shape>
        </w:pict>
      </w:r>
      <w:r w:rsidR="00352545">
        <w:rPr>
          <w:noProof/>
        </w:rPr>
        <w:drawing>
          <wp:anchor distT="0" distB="0" distL="114300" distR="114300" simplePos="0" relativeHeight="251673600" behindDoc="0" locked="0" layoutInCell="1" allowOverlap="1" wp14:anchorId="3E95FA86" wp14:editId="1AB8BE20">
            <wp:simplePos x="0" y="0"/>
            <wp:positionH relativeFrom="column">
              <wp:posOffset>4673600</wp:posOffset>
            </wp:positionH>
            <wp:positionV relativeFrom="paragraph">
              <wp:posOffset>8147050</wp:posOffset>
            </wp:positionV>
            <wp:extent cx="1181100" cy="342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ckus_logo_horizontal.x-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1100" cy="342900"/>
                    </a:xfrm>
                    <a:prstGeom prst="rect">
                      <a:avLst/>
                    </a:prstGeom>
                  </pic:spPr>
                </pic:pic>
              </a:graphicData>
            </a:graphic>
            <wp14:sizeRelH relativeFrom="page">
              <wp14:pctWidth>0</wp14:pctWidth>
            </wp14:sizeRelH>
            <wp14:sizeRelV relativeFrom="page">
              <wp14:pctHeight>0</wp14:pctHeight>
            </wp14:sizeRelV>
          </wp:anchor>
        </w:drawing>
      </w:r>
      <w:r w:rsidR="00352545">
        <w:rPr>
          <w:noProof/>
        </w:rPr>
        <w:drawing>
          <wp:anchor distT="0" distB="0" distL="114300" distR="114300" simplePos="0" relativeHeight="251662336" behindDoc="0" locked="0" layoutInCell="1" allowOverlap="1" wp14:anchorId="6AF1BC13" wp14:editId="56C90C9A">
            <wp:simplePos x="0" y="0"/>
            <wp:positionH relativeFrom="column">
              <wp:posOffset>6400800</wp:posOffset>
            </wp:positionH>
            <wp:positionV relativeFrom="paragraph">
              <wp:posOffset>9124950</wp:posOffset>
            </wp:positionV>
            <wp:extent cx="787400" cy="3810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Wa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7400" cy="381000"/>
                    </a:xfrm>
                    <a:prstGeom prst="rect">
                      <a:avLst/>
                    </a:prstGeom>
                  </pic:spPr>
                </pic:pic>
              </a:graphicData>
            </a:graphic>
            <wp14:sizeRelH relativeFrom="margin">
              <wp14:pctWidth>0</wp14:pctWidth>
            </wp14:sizeRelH>
            <wp14:sizeRelV relativeFrom="margin">
              <wp14:pctHeight>0</wp14:pctHeight>
            </wp14:sizeRelV>
          </wp:anchor>
        </w:drawing>
      </w:r>
      <w:r w:rsidR="00352545">
        <w:rPr>
          <w:noProof/>
        </w:rPr>
        <w:drawing>
          <wp:anchor distT="0" distB="0" distL="114300" distR="114300" simplePos="0" relativeHeight="251674624" behindDoc="0" locked="0" layoutInCell="1" allowOverlap="1" wp14:anchorId="79F558C4" wp14:editId="545B5BD3">
            <wp:simplePos x="0" y="0"/>
            <wp:positionH relativeFrom="column">
              <wp:posOffset>6229350</wp:posOffset>
            </wp:positionH>
            <wp:positionV relativeFrom="paragraph">
              <wp:posOffset>8705850</wp:posOffset>
            </wp:positionV>
            <wp:extent cx="1174750" cy="2298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scop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750" cy="229870"/>
                    </a:xfrm>
                    <a:prstGeom prst="rect">
                      <a:avLst/>
                    </a:prstGeom>
                  </pic:spPr>
                </pic:pic>
              </a:graphicData>
            </a:graphic>
            <wp14:sizeRelH relativeFrom="page">
              <wp14:pctWidth>0</wp14:pctWidth>
            </wp14:sizeRelH>
            <wp14:sizeRelV relativeFrom="page">
              <wp14:pctHeight>0</wp14:pctHeight>
            </wp14:sizeRelV>
          </wp:anchor>
        </w:drawing>
      </w:r>
      <w:r w:rsidR="00352545">
        <w:rPr>
          <w:noProof/>
        </w:rPr>
        <w:drawing>
          <wp:anchor distT="0" distB="0" distL="114300" distR="114300" simplePos="0" relativeHeight="251675648" behindDoc="0" locked="0" layoutInCell="1" allowOverlap="1" wp14:anchorId="4FDE9AF9" wp14:editId="29EC1CD2">
            <wp:simplePos x="0" y="0"/>
            <wp:positionH relativeFrom="column">
              <wp:posOffset>6248400</wp:posOffset>
            </wp:positionH>
            <wp:positionV relativeFrom="paragraph">
              <wp:posOffset>8070850</wp:posOffset>
            </wp:positionV>
            <wp:extent cx="1104900" cy="419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um_Logos_Final_PMS654_1207124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4900" cy="419100"/>
                    </a:xfrm>
                    <a:prstGeom prst="rect">
                      <a:avLst/>
                    </a:prstGeom>
                  </pic:spPr>
                </pic:pic>
              </a:graphicData>
            </a:graphic>
            <wp14:sizeRelH relativeFrom="page">
              <wp14:pctWidth>0</wp14:pctWidth>
            </wp14:sizeRelH>
            <wp14:sizeRelV relativeFrom="page">
              <wp14:pctHeight>0</wp14:pctHeight>
            </wp14:sizeRelV>
          </wp:anchor>
        </w:drawing>
      </w:r>
      <w:r w:rsidR="00352545">
        <w:rPr>
          <w:noProof/>
        </w:rPr>
        <w:drawing>
          <wp:anchor distT="0" distB="0" distL="114300" distR="114300" simplePos="0" relativeHeight="251663360" behindDoc="0" locked="0" layoutInCell="1" allowOverlap="1" wp14:anchorId="621A8060" wp14:editId="2DBBC5C8">
            <wp:simplePos x="0" y="0"/>
            <wp:positionH relativeFrom="column">
              <wp:posOffset>3327400</wp:posOffset>
            </wp:positionH>
            <wp:positionV relativeFrom="paragraph">
              <wp:posOffset>9124950</wp:posOffset>
            </wp:positionV>
            <wp:extent cx="711200" cy="35115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200" cy="351155"/>
                    </a:xfrm>
                    <a:prstGeom prst="rect">
                      <a:avLst/>
                    </a:prstGeom>
                  </pic:spPr>
                </pic:pic>
              </a:graphicData>
            </a:graphic>
            <wp14:sizeRelH relativeFrom="margin">
              <wp14:pctWidth>0</wp14:pctWidth>
            </wp14:sizeRelH>
            <wp14:sizeRelV relativeFrom="margin">
              <wp14:pctHeight>0</wp14:pctHeight>
            </wp14:sizeRelV>
          </wp:anchor>
        </w:drawing>
      </w:r>
      <w:r w:rsidR="00352545">
        <w:rPr>
          <w:noProof/>
        </w:rPr>
        <w:drawing>
          <wp:anchor distT="0" distB="0" distL="114300" distR="114300" simplePos="0" relativeHeight="251668480" behindDoc="1" locked="0" layoutInCell="1" allowOverlap="1" wp14:anchorId="179F5A82" wp14:editId="575FE054">
            <wp:simplePos x="0" y="0"/>
            <wp:positionH relativeFrom="column">
              <wp:posOffset>3195320</wp:posOffset>
            </wp:positionH>
            <wp:positionV relativeFrom="paragraph">
              <wp:posOffset>8591550</wp:posOffset>
            </wp:positionV>
            <wp:extent cx="990600" cy="362585"/>
            <wp:effectExtent l="0" t="0" r="0" b="0"/>
            <wp:wrapNone/>
            <wp:docPr id="1" name="Picture 0" descr="9Arub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ruba logo.jpg"/>
                    <pic:cNvPicPr/>
                  </pic:nvPicPr>
                  <pic:blipFill>
                    <a:blip r:embed="rId14" cstate="print"/>
                    <a:srcRect b="16129"/>
                    <a:stretch>
                      <a:fillRect/>
                    </a:stretch>
                  </pic:blipFill>
                  <pic:spPr>
                    <a:xfrm>
                      <a:off x="0" y="0"/>
                      <a:ext cx="990600" cy="362585"/>
                    </a:xfrm>
                    <a:prstGeom prst="rect">
                      <a:avLst/>
                    </a:prstGeom>
                  </pic:spPr>
                </pic:pic>
              </a:graphicData>
            </a:graphic>
            <wp14:sizeRelH relativeFrom="margin">
              <wp14:pctWidth>0</wp14:pctWidth>
            </wp14:sizeRelH>
            <wp14:sizeRelV relativeFrom="margin">
              <wp14:pctHeight>0</wp14:pctHeight>
            </wp14:sizeRelV>
          </wp:anchor>
        </w:drawing>
      </w:r>
      <w:r w:rsidR="007D6883">
        <w:rPr>
          <w:noProof/>
        </w:rPr>
        <w:drawing>
          <wp:anchor distT="0" distB="0" distL="114300" distR="114300" simplePos="0" relativeHeight="251666432" behindDoc="0" locked="0" layoutInCell="1" allowOverlap="1" wp14:anchorId="42AFD178" wp14:editId="6E03B073">
            <wp:simplePos x="0" y="0"/>
            <wp:positionH relativeFrom="column">
              <wp:posOffset>2976880</wp:posOffset>
            </wp:positionH>
            <wp:positionV relativeFrom="paragraph">
              <wp:posOffset>8154035</wp:posOffset>
            </wp:positionV>
            <wp:extent cx="1414145" cy="301625"/>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14145" cy="3016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sectPr w:rsidR="00522953" w:rsidSect="00303CEC">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3799D"/>
    <w:multiLevelType w:val="hybridMultilevel"/>
    <w:tmpl w:val="88B6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D140A0"/>
    <w:multiLevelType w:val="hybridMultilevel"/>
    <w:tmpl w:val="0922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44113"/>
    <w:multiLevelType w:val="hybridMultilevel"/>
    <w:tmpl w:val="6CD8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FA139A"/>
    <w:multiLevelType w:val="hybridMultilevel"/>
    <w:tmpl w:val="5D80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7867B7"/>
    <w:multiLevelType w:val="hybridMultilevel"/>
    <w:tmpl w:val="67628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03CEC"/>
    <w:rsid w:val="0003078D"/>
    <w:rsid w:val="000467B6"/>
    <w:rsid w:val="00082665"/>
    <w:rsid w:val="000C0E08"/>
    <w:rsid w:val="000F4100"/>
    <w:rsid w:val="00197EA0"/>
    <w:rsid w:val="001F2D38"/>
    <w:rsid w:val="0024723D"/>
    <w:rsid w:val="00303CEC"/>
    <w:rsid w:val="003248DC"/>
    <w:rsid w:val="00352545"/>
    <w:rsid w:val="00381889"/>
    <w:rsid w:val="003B0B16"/>
    <w:rsid w:val="003B5AAF"/>
    <w:rsid w:val="004B4196"/>
    <w:rsid w:val="004D4AB8"/>
    <w:rsid w:val="004D6632"/>
    <w:rsid w:val="004E69CC"/>
    <w:rsid w:val="00510047"/>
    <w:rsid w:val="00510743"/>
    <w:rsid w:val="00522953"/>
    <w:rsid w:val="00534B26"/>
    <w:rsid w:val="00545AFB"/>
    <w:rsid w:val="00564182"/>
    <w:rsid w:val="00597E37"/>
    <w:rsid w:val="005A3BBE"/>
    <w:rsid w:val="005E621B"/>
    <w:rsid w:val="005F1B71"/>
    <w:rsid w:val="00606295"/>
    <w:rsid w:val="00611449"/>
    <w:rsid w:val="006402D9"/>
    <w:rsid w:val="00643FEA"/>
    <w:rsid w:val="00676703"/>
    <w:rsid w:val="006F4BC0"/>
    <w:rsid w:val="00727009"/>
    <w:rsid w:val="00740C85"/>
    <w:rsid w:val="0075466E"/>
    <w:rsid w:val="007652B7"/>
    <w:rsid w:val="007D6883"/>
    <w:rsid w:val="00806077"/>
    <w:rsid w:val="00895FDA"/>
    <w:rsid w:val="008B39AA"/>
    <w:rsid w:val="009214F3"/>
    <w:rsid w:val="00933A74"/>
    <w:rsid w:val="009372D0"/>
    <w:rsid w:val="00950981"/>
    <w:rsid w:val="009E0014"/>
    <w:rsid w:val="009E1F10"/>
    <w:rsid w:val="009E3B45"/>
    <w:rsid w:val="00A64D9B"/>
    <w:rsid w:val="00B232E1"/>
    <w:rsid w:val="00B766F2"/>
    <w:rsid w:val="00BB71CB"/>
    <w:rsid w:val="00BF4153"/>
    <w:rsid w:val="00D857DD"/>
    <w:rsid w:val="00D97FF5"/>
    <w:rsid w:val="00DC6B89"/>
    <w:rsid w:val="00DE52F5"/>
    <w:rsid w:val="00E34FB3"/>
    <w:rsid w:val="00E711C9"/>
    <w:rsid w:val="00E775C6"/>
    <w:rsid w:val="00E90AAD"/>
    <w:rsid w:val="00EC3286"/>
    <w:rsid w:val="00F179BC"/>
    <w:rsid w:val="00F26037"/>
    <w:rsid w:val="00F52F67"/>
    <w:rsid w:val="00F87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E597607-6D3C-4666-8EDE-CE98F396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A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3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CEC"/>
    <w:rPr>
      <w:rFonts w:ascii="Tahoma" w:hAnsi="Tahoma" w:cs="Tahoma"/>
      <w:sz w:val="16"/>
      <w:szCs w:val="16"/>
    </w:rPr>
  </w:style>
  <w:style w:type="paragraph" w:styleId="ListParagraph">
    <w:name w:val="List Paragraph"/>
    <w:basedOn w:val="Normal"/>
    <w:uiPriority w:val="34"/>
    <w:qFormat/>
    <w:rsid w:val="000467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A40EC-D4A7-4149-9F3F-B8A8AE69C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Micron Technology, Inc.</Company>
  <LinksUpToDate>false</LinksUpToDate>
  <CharactersWithSpaces>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rparton</dc:creator>
  <cp:lastModifiedBy>Doug McMurray</cp:lastModifiedBy>
  <cp:revision>22</cp:revision>
  <cp:lastPrinted>2014-03-17T20:30:00Z</cp:lastPrinted>
  <dcterms:created xsi:type="dcterms:W3CDTF">2009-10-28T03:31:00Z</dcterms:created>
  <dcterms:modified xsi:type="dcterms:W3CDTF">2014-03-17T22:06:00Z</dcterms:modified>
</cp:coreProperties>
</file>