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62B8B9" w:rsidRDefault="5E62B8B9" w14:noSpellErr="1" w14:paraId="48B1AC56" w14:textId="6EDA6892">
      <w:r w:rsidR="5E62B8B9">
        <w:rPr/>
        <w:t>Menu</w:t>
      </w:r>
    </w:p>
    <w:p w:rsidR="5E62B8B9" w:rsidP="5E62B8B9" w:rsidRDefault="5E62B8B9" w14:noSpellErr="1" w14:paraId="3FEB160E" w14:textId="3027C2AF">
      <w:pPr>
        <w:pStyle w:val="ListParagraph"/>
        <w:numPr>
          <w:ilvl w:val="0"/>
          <w:numId w:val="1"/>
        </w:numPr>
        <w:rPr>
          <w:sz w:val="22"/>
          <w:szCs w:val="22"/>
        </w:rPr>
      </w:pPr>
      <w:r w:rsidR="5E62B8B9">
        <w:rPr/>
        <w:t>About</w:t>
      </w:r>
    </w:p>
    <w:p w:rsidR="5E62B8B9" w:rsidP="5E62B8B9" w:rsidRDefault="5E62B8B9" w14:noSpellErr="1" w14:paraId="5F2BD8CE" w14:textId="74413601">
      <w:pPr>
        <w:pStyle w:val="ListParagraph"/>
        <w:numPr>
          <w:ilvl w:val="0"/>
          <w:numId w:val="1"/>
        </w:numPr>
        <w:rPr>
          <w:sz w:val="22"/>
          <w:szCs w:val="22"/>
        </w:rPr>
      </w:pPr>
      <w:r w:rsidR="5E62B8B9">
        <w:rPr/>
        <w:t>Services</w:t>
      </w:r>
    </w:p>
    <w:p w:rsidR="5E62B8B9" w:rsidP="5E62B8B9" w:rsidRDefault="5E62B8B9" w14:noSpellErr="1" w14:paraId="5812AB20" w14:textId="4980C667">
      <w:pPr>
        <w:pStyle w:val="ListParagraph"/>
        <w:numPr>
          <w:ilvl w:val="0"/>
          <w:numId w:val="1"/>
        </w:numPr>
        <w:rPr>
          <w:sz w:val="22"/>
          <w:szCs w:val="22"/>
        </w:rPr>
      </w:pPr>
      <w:r w:rsidR="5E62B8B9">
        <w:rPr/>
        <w:t>Staff</w:t>
      </w:r>
    </w:p>
    <w:p w:rsidR="5E62B8B9" w:rsidP="5E62B8B9" w:rsidRDefault="5E62B8B9" w14:noSpellErr="1" w14:paraId="2FC609E9" w14:textId="049CA66B">
      <w:pPr>
        <w:pStyle w:val="ListParagraph"/>
        <w:numPr>
          <w:ilvl w:val="0"/>
          <w:numId w:val="1"/>
        </w:numPr>
        <w:rPr>
          <w:sz w:val="22"/>
          <w:szCs w:val="22"/>
        </w:rPr>
      </w:pPr>
      <w:r w:rsidR="5E62B8B9">
        <w:rPr/>
        <w:t>Contact</w:t>
      </w:r>
    </w:p>
    <w:p w:rsidR="5E62B8B9" w:rsidRDefault="5E62B8B9" w14:noSpellErr="1" w14:paraId="190B9ECE" w14:textId="4072861C">
      <w:r w:rsidR="5E62B8B9">
        <w:rPr/>
        <w:t xml:space="preserve">Tagline- </w:t>
      </w:r>
    </w:p>
    <w:p xmlns:wp14="http://schemas.microsoft.com/office/word/2010/wordml" w:rsidP="5E62B8B9" wp14:noSpellErr="1" w14:paraId="71336257" wp14:textId="4B3AF01C">
      <w:pPr>
        <w:pStyle w:val="Heading3"/>
        <w:rPr>
          <w:rFonts w:ascii="Calibri" w:hAnsi="Calibri" w:eastAsia="Calibri" w:cs="Calibri" w:asciiTheme="minorAscii" w:hAnsiTheme="minorAscii" w:eastAsiaTheme="minorAscii" w:cstheme="minorAscii"/>
          <w:b w:val="0"/>
          <w:bCs w:val="0"/>
          <w:color w:val="auto"/>
          <w:sz w:val="22"/>
          <w:szCs w:val="22"/>
        </w:rPr>
      </w:pPr>
      <w:bookmarkStart w:name="_GoBack" w:id="0"/>
      <w:bookmarkEnd w:id="0"/>
      <w:r w:rsidRPr="5E62B8B9" w:rsidR="5E62B8B9">
        <w:rPr>
          <w:rFonts w:ascii="Calibri" w:hAnsi="Calibri" w:eastAsia="Calibri" w:cs="Calibri" w:asciiTheme="minorAscii" w:hAnsiTheme="minorAscii" w:eastAsiaTheme="minorAscii" w:cstheme="minorAscii"/>
          <w:b w:val="0"/>
          <w:bCs w:val="0"/>
          <w:color w:val="auto"/>
        </w:rPr>
        <w:t>About-</w:t>
      </w:r>
    </w:p>
    <w:p xmlns:wp14="http://schemas.microsoft.com/office/word/2010/wordml" w:rsidP="5E62B8B9" w14:paraId="2C078E63" wp14:noSpellErr="1" wp14:textId="42C2ACD5">
      <w:pPr>
        <w:ind w:left="0"/>
        <w:jc w:val="both"/>
        <w:rPr>
          <w:rFonts w:ascii="Calibri" w:hAnsi="Calibri" w:eastAsia="Calibri" w:cs="Calibri" w:asciiTheme="minorAscii" w:hAnsiTheme="minorAscii" w:eastAsiaTheme="minorAscii" w:cstheme="minorAscii"/>
          <w:b w:val="1"/>
          <w:bCs w:val="1"/>
          <w:noProof w:val="0"/>
          <w:color w:val="auto"/>
          <w:sz w:val="22"/>
          <w:szCs w:val="22"/>
          <w:lang w:val="en-US"/>
        </w:rPr>
      </w:pPr>
      <w:r w:rsidRPr="5E62B8B9" w:rsidR="5E62B8B9">
        <w:rPr>
          <w:rFonts w:ascii="Calibri" w:hAnsi="Calibri" w:eastAsia="Calibri" w:cs="Calibri" w:asciiTheme="minorAscii" w:hAnsiTheme="minorAscii" w:eastAsiaTheme="minorAscii" w:cstheme="minorAscii"/>
          <w:b w:val="0"/>
          <w:bCs w:val="0"/>
          <w:noProof w:val="0"/>
          <w:color w:val="auto"/>
          <w:sz w:val="22"/>
          <w:szCs w:val="22"/>
          <w:lang w:val="en-US"/>
        </w:rPr>
        <w:t>IM Services Group is an integration and fiber delivery services company located in Boise, Idaho and Atlanta, Georgia which focuses on consulting, engineering, permitting, network design and operations of fiber optic solutions. IMSG provides full turn-key solutions, route management, route maintenance and system operations overseeing the sales and circuit activation of Lit and Dim Fiber services.</w:t>
      </w:r>
    </w:p>
    <w:p w:rsidR="5E62B8B9" w:rsidP="5E62B8B9" w:rsidRDefault="5E62B8B9" w14:noSpellErr="1" w14:paraId="5AF7FE0E" w14:textId="6DFE9E8F">
      <w:pPr>
        <w:pStyle w:val="ListParagraph"/>
        <w:numPr>
          <w:ilvl w:val="0"/>
          <w:numId w:val="2"/>
        </w:numPr>
        <w:jc w:val="both"/>
        <w:rPr>
          <w:noProof w:val="0"/>
          <w:color w:val="000000" w:themeColor="text1" w:themeTint="FF" w:themeShade="FF"/>
          <w:sz w:val="22"/>
          <w:szCs w:val="22"/>
          <w:lang w:val="en-US"/>
        </w:rPr>
      </w:pPr>
      <w:r w:rsidRPr="5E62B8B9" w:rsidR="5E62B8B9">
        <w:rPr>
          <w:b w:val="0"/>
          <w:bCs w:val="0"/>
          <w:noProof w:val="0"/>
          <w:color w:val="auto"/>
          <w:sz w:val="22"/>
          <w:szCs w:val="22"/>
          <w:lang w:val="en-US"/>
        </w:rPr>
        <w:t xml:space="preserve">IMSG was formed from a group of industry leaders, business owners, providers and a team with technical knowledge to execute the deployment of </w:t>
      </w:r>
      <w:r w:rsidRPr="5E62B8B9" w:rsidR="5E62B8B9">
        <w:rPr>
          <w:b w:val="0"/>
          <w:bCs w:val="0"/>
          <w:noProof w:val="0"/>
          <w:color w:val="auto"/>
          <w:sz w:val="22"/>
          <w:szCs w:val="22"/>
          <w:lang w:val="en-US"/>
        </w:rPr>
        <w:t>asset-based</w:t>
      </w:r>
      <w:r w:rsidRPr="5E62B8B9" w:rsidR="5E62B8B9">
        <w:rPr>
          <w:b w:val="0"/>
          <w:bCs w:val="0"/>
          <w:noProof w:val="0"/>
          <w:color w:val="auto"/>
          <w:sz w:val="22"/>
          <w:szCs w:val="22"/>
          <w:lang w:val="en-US"/>
        </w:rPr>
        <w:t xml:space="preserve"> networks and services. Capital Equity Partners and Banking Relationships has provided an avenue to continue to deploy fiber assets with specific market focus; a vision defined by multi-phase business plans with each phase financially self-sustaining. </w:t>
      </w:r>
    </w:p>
    <w:p w:rsidR="5E62B8B9" w:rsidP="5E62B8B9" w:rsidRDefault="5E62B8B9" w14:noSpellErr="1" w14:paraId="3078A557" w14:textId="2ABFB1E1">
      <w:pPr>
        <w:pStyle w:val="ListParagraph"/>
        <w:numPr>
          <w:ilvl w:val="0"/>
          <w:numId w:val="2"/>
        </w:numPr>
        <w:jc w:val="both"/>
        <w:rPr>
          <w:noProof w:val="0"/>
          <w:color w:val="000000" w:themeColor="text1" w:themeTint="FF" w:themeShade="FF"/>
          <w:sz w:val="22"/>
          <w:szCs w:val="22"/>
          <w:lang w:val="en-US"/>
        </w:rPr>
      </w:pPr>
      <w:r w:rsidRPr="5E62B8B9" w:rsidR="5E62B8B9">
        <w:rPr>
          <w:b w:val="0"/>
          <w:bCs w:val="0"/>
          <w:noProof w:val="0"/>
          <w:color w:val="auto"/>
          <w:sz w:val="22"/>
          <w:szCs w:val="22"/>
          <w:lang w:val="en-US"/>
        </w:rPr>
        <w:t xml:space="preserve"> Our team possesses the knowledge and experience in consulting, design, engineering and network planning to execute a turn-key network solution.  Our long-term vision is to focus on specific market segments that demand the supply of high-bandwidth traffic routing and diversification to connect major market segments.     </w:t>
      </w:r>
    </w:p>
    <w:p w:rsidR="5E62B8B9" w:rsidP="5E62B8B9" w:rsidRDefault="5E62B8B9" w14:noSpellErr="1" w14:paraId="350A7683" w14:textId="3BEC0D41">
      <w:pPr>
        <w:numPr>
          <w:ilvl w:val="0"/>
          <w:numId w:val="2"/>
        </w:numPr>
        <w:jc w:val="both"/>
        <w:rPr>
          <w:color w:val="000000" w:themeColor="text1" w:themeTint="FF" w:themeShade="FF"/>
          <w:sz w:val="22"/>
          <w:szCs w:val="22"/>
        </w:rPr>
      </w:pPr>
      <w:r w:rsidRPr="5E62B8B9" w:rsidR="5E62B8B9">
        <w:rPr>
          <w:b w:val="0"/>
          <w:bCs w:val="0"/>
          <w:noProof w:val="0"/>
          <w:color w:val="auto"/>
          <w:sz w:val="22"/>
          <w:szCs w:val="22"/>
          <w:lang w:val="en-US"/>
        </w:rPr>
        <w:t>IMSG along with our partners is strategically deploying fiber optic routes in key markets, focusing on low latency, diversity and traffic routing in the Western US; leveraging a staff of proven professionals with 50+ years of experience in the telecommunication industry, long haul fiber projects and routing knowledge.</w:t>
      </w:r>
    </w:p>
    <w:p w:rsidR="5E62B8B9" w:rsidP="5E62B8B9" w:rsidRDefault="5E62B8B9" w14:noSpellErr="1" w14:paraId="0A7ECAC0" w14:textId="3DFF6490">
      <w:pPr>
        <w:pStyle w:val="Normal"/>
        <w:jc w:val="both"/>
        <w:rPr>
          <w:b w:val="0"/>
          <w:bCs w:val="0"/>
          <w:noProof w:val="0"/>
          <w:color w:val="auto"/>
          <w:sz w:val="22"/>
          <w:szCs w:val="22"/>
          <w:lang w:val="en-US"/>
        </w:rPr>
      </w:pPr>
      <w:r w:rsidRPr="5E62B8B9" w:rsidR="5E62B8B9">
        <w:rPr>
          <w:b w:val="0"/>
          <w:bCs w:val="0"/>
          <w:noProof w:val="0"/>
          <w:color w:val="auto"/>
          <w:sz w:val="22"/>
          <w:szCs w:val="22"/>
          <w:lang w:val="en-US"/>
        </w:rPr>
        <w:t>Services-</w:t>
      </w:r>
    </w:p>
    <w:p w:rsidR="5E62B8B9" w:rsidP="5E62B8B9" w:rsidRDefault="5E62B8B9" w14:paraId="2083C8BD" w14:textId="72C3AD25">
      <w:pPr>
        <w:pStyle w:val="ListParagraph"/>
        <w:numPr>
          <w:ilvl w:val="0"/>
          <w:numId w:val="3"/>
        </w:numPr>
        <w:jc w:val="both"/>
        <w:rPr>
          <w:noProof w:val="0"/>
          <w:color w:val="auto"/>
          <w:sz w:val="22"/>
          <w:szCs w:val="22"/>
          <w:lang w:val="en-US"/>
        </w:rPr>
      </w:pPr>
    </w:p>
    <w:p w:rsidR="5E62B8B9" w:rsidP="5E62B8B9" w:rsidRDefault="5E62B8B9" w14:noSpellErr="1" w14:paraId="194BB296" w14:textId="2DA39BC2">
      <w:pPr>
        <w:pStyle w:val="Normal"/>
        <w:ind w:left="0"/>
        <w:jc w:val="both"/>
        <w:rPr>
          <w:rFonts w:ascii="Calibri" w:hAnsi="Calibri" w:eastAsia="Calibri" w:cs="Calibri" w:asciiTheme="minorAscii" w:hAnsiTheme="minorAscii" w:eastAsiaTheme="minorAscii" w:cstheme="minorAscii"/>
          <w:b w:val="0"/>
          <w:bCs w:val="0"/>
          <w:noProof w:val="0"/>
          <w:color w:val="auto"/>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1637B38"/>
  <w15:docId w15:val="{444f52c6-67e3-4e97-b297-9f0f0c967d7a}"/>
  <w:rsids>
    <w:rsidRoot w:val="01637B38"/>
    <w:rsid w:val="01637B38"/>
    <w:rsid w:val="5E62B8B9"/>
    <w:rsid w:val="789102C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355e5d9a5764b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2018-10-02T15:13:55.1355732Z</dcterms:created>
  <dcterms:modified xsi:type="dcterms:W3CDTF">2018-10-04T17:17:17.9545057Z</dcterms:modified>
  <dc:creator>Bethany Hull</dc:creator>
  <lastModifiedBy>Bethany Hull</lastModifiedBy>
</coreProperties>
</file>