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   padding-top: 0px;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 padding-bottom: 20px;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background-color: #ffefff;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background-image: url('../Images/noisy-grid.png');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/* Set padding to keep content from hitting the edges */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.body-content {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padding-left: 15px;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padding-right: 15px;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/* Override the default bootstrap behavior where horizontal description lists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will truncate terms that are too long to fit in the left column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.dl-horizontal dt {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white-space: normal;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/* Set width on the form input elements since they're 100% wide by default */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input,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select,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textarea {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max-width: 280px;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/*navbar*/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.navbar-brand {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font-family: 'Merriweather', 'Times New Roman', serif;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font-size: 32px;  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.navbar{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margin-bottom: 0px;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.navbar-inverse {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background-color: #00303F;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background-image: url('../Images/black-linen.png');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.navbar-inverse .navbar-brand {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    color: #DCAE1D;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.navbar-inverse .navbar-nav li a{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color:#7A9D96;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.lineBelowNavbar {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background-color: #7A9D96;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background-image: url('../Images/black-linen.png');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height: 5px;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/*for body*/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.backgroundSky {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    background-color: #ffefff;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    background-image: url('../Images/noisy-grid.png');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/*Use for Patient view headers/navbars and for DPT view footers*/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.backgroundHoney {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background-color: #DCAE1D;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background-image: url('../Images/wavecut.png');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/*Use for Patient view footers, for DPT headers/navbars, and any table header rows*/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.backgroundDark {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background-color: #00303F;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color: #ffffff;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background-image: url('../Images/black-linen.png');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/*Use for between header/navbar and body*/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.backgroundMist {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background-color: #7A9D96;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background-image: url('../Images/wavecut.png');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height: 5px;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/*Use for between body and footer AND for any table bodies*/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.backgroundMist2 {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background-color: #7A9D96;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background-image: url('../Images/black-linen.png');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height: 5px;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/*Use for H3 tags*/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.heading1 {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 font-family: 'Merriweather', 'Times New Roman', Times, serif;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 margin-bottom: 0;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margin-top: 0;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font-size: 32px;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/*Use for H5 tags*/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.heading2 {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font-family: 'Lato', Arial, sans-serif;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margin-bottom: 0;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margin-top: 0;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 font-size: 22px;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/*Use for P tags*/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.pTag1 {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 font-family: 'Lato', Arial, sans-serif;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 margin-bottom: 0;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 font-size: 14px;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/*tables*/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.subrowHeader {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background-color: #00303F;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color: #ffffff;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background-image: url('../Images/black-linen.png');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.subrow {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background-color: #7A9D96;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background-image: url('../Images/black-linen.png');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color: #ffffff;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td{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  color: #ffffff;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td a{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color: #ffffff;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/*footer*/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.lineAboveFooter {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  background-color: #7A9D96;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  background-image: url('../Images/wavecut.png');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  height: 5px;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.footer-content {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    height: 50px;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   background-color: #DCAE1D;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  background-image: url('../Images/wavecut.png');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.footer-content p{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  color:#00303F;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  text-align: center; 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/*buttons*/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a.animated-button:link, a.animated-button:visited {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    display: block;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   margin: 30px auto 0;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    padding: 14px 15px;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    font-size: 14px;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    font-weight: bold;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   text-transform: uppercase;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   overflow: hidden;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    letter-spacing: .08em;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    border-radius: 0;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   text-shadow: 0 0 1px rgba(0, 0, 0, 0.2), 0 1px 0 rgba(0, 0, 0, 0.2);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   -webkit-transition: all 1s ease;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   -moz-transition: all 1s ease;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    -o-transition: all 1s ease;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    transition: all 1s ease;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    a.animated-button:link:after, a.animated-button:visited:after {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        content: "";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        position: absolute;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        height: 0%;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       left: 50%;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        top: 50%;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        width: 150%;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        z-index: -1;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        -webkit-transition: all 0.75s ease 0s;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        -moz-transition: all 0.75s ease 0s;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        -o-transition: all 0.75s ease 0s;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        transition: all 0.75s ease 0s;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    a.animated-button:link:hover, a.animated-button:visited:hover {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        color: #FFF;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       text-shadow: none;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        a.animated-button:link:hover:after, a.animated-button:visited:hover:after {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            height: 450%;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a.animated-button:link, a.animated-button:visited {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    display: block;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    margin: 30px auto 0;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    padding: 14px 15px;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    font-size: 14px;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    border-radius: 0;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    font-weight: bold;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    text-transform: uppercase;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    overflow: hidden;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    letter-spacing: .08em;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    text-shadow: 0 0 1px rgba(0, 0, 0, 0.2), 0 1px 0 rgba(0, 0, 0, 0.2);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    -webkit-transition: all 1s ease;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    -moz-transition: all 1s ease;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    -o-transition: all 1s ease;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    transition: all 1s ease;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a.animated-button.thar-three {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    color: #00303F;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    display: block;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    border: 2px solid #00303F;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    transition: all 0.4s cubic-bezier(0.42, 0, 0.58, 1)0s;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a#patient-home-button.btn.btn-sm.animated-button.thar-three {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    color: #DCAE1D;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    border: 2px solid #DCAE1D;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a.animated-button.thar-three:hover {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    color: #000 !important;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    background-color: transparent;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    a.animated-button.thar-three:hover:before {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        left: 0%;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        right: auto;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        width: 100%;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a#patient-home-button.animated-button.thar-three:before {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    background: #DCAE1D;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a.animated-button.thar-three:before {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    display: block;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    top: 0px;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    right: 0px;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    height: 100%;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    width: 0px;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    z-index: -1;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    content: '';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    color: #000 !important;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    background: #00303F;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    transition: all 0.4s cubic-bezier(0.42, 0, 0.58, 1) 0s;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