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&lt;title&gt;@ViewBag.Title - RX&lt;/title&gt;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@Styles.Render("~/Content/css")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@Scripts.Render("~/bundles/modernizr")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&lt;nav class="navbar navbar-inverse navbar-static-top" role="navigation"&gt;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class="navbar-header"&gt;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&lt;button type="button" class="navbar-toggle" data-toggle="collapse" data-target=".nav-collapse"&gt;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&lt;span class="icon-bar"&gt;&lt;/span&gt;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&lt;span class="icon-bar"&gt;&lt;/span&gt;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&lt;span class="icon-bar"&gt;&lt;/span&gt;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&lt;a class="navbar-brand" href="/Home/Index"&gt;Phyt-RX&lt;/a&gt;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class="collapse navbar-collapse"&gt;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&lt;ul class="nav navbar-nav navbar-right"&gt;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&lt;a href="/Home/Index" data-toggle="modal" data-target="#logoutModal"&gt;Logout&lt;/a&gt;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&lt;div class="row lineBelowNavbar"&gt;&lt;/div&gt;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&lt;!-- Small modal --&gt;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&lt;div class="modal" id="logoutModal" tabindex="-1" role="dialog" aria-hidden="true"&gt;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class="modal-dialog modal-sm"&gt;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&lt;button type="button" class="close" data-dismiss="modal" aria-label="Close"&gt;&lt;span aria-hidden="true"&gt;×&lt;/span&gt;&lt;/button&gt;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&lt;h4&gt;Log Out &lt;i class="fa fa-lock"&gt;&lt;/i&gt;&lt;/h4&gt;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&lt;p&gt;&lt;i class="fa fa-question-circle"&gt;&lt;/i&gt; Are you sure you want to log-off? &lt;br /&gt;&lt;/p&gt;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&lt;div class="actionsBtns"&gt;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&lt;form action="/logout" method="post"&gt;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&lt;input type="hidden" name="${_csrf.parameterName}" value="${_csrf.token}" /&gt;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&lt;input type="submit" class="btn btn-default btn-primary" data-dismiss="modal" value="Logout" /&gt;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&lt;button class="btn btn-default" data-dismiss="modal"&gt;Cancel&lt;/button&gt;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&lt;div class="container body-content"&gt;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@RenderBody()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&lt;div class="row lineAboveFooter"&gt;&lt;/div&gt;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&lt;div class="container-fluid footer-content"&gt;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&lt;p class="pTag1"&gt; Team Doctor Doctor Doctor &amp;copy; @DateTime.Now.Year&lt;/p&gt;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@Scripts.Render("~/bundles/jquery")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@Scripts.Render("~/bundles/bootstrap")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