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69"/>
        <w:gridCol w:w="769"/>
        <w:gridCol w:w="566"/>
        <w:gridCol w:w="768"/>
        <w:gridCol w:w="768"/>
        <w:gridCol w:w="768"/>
        <w:gridCol w:w="768"/>
        <w:gridCol w:w="768"/>
        <w:gridCol w:w="768"/>
        <w:gridCol w:w="768"/>
        <w:gridCol w:w="768"/>
        <w:gridCol w:w="768"/>
      </w:tblGrid>
      <w:tr w:rsidR="00E53C6D" w:rsidRPr="00E53C6D" w14:paraId="4DA57C28" w14:textId="77777777" w:rsidTr="00E53C6D">
        <w:trPr>
          <w:trHeight w:val="320"/>
        </w:trPr>
        <w:tc>
          <w:tcPr>
            <w:tcW w:w="1300" w:type="dxa"/>
            <w:noWrap/>
            <w:hideMark/>
          </w:tcPr>
          <w:p w14:paraId="4C5E9BF2" w14:textId="5D19DA1E" w:rsidR="00E53C6D" w:rsidRPr="00E53C6D" w:rsidRDefault="00E53C6D" w:rsidP="00E53C6D">
            <w:pPr>
              <w:pStyle w:val="CSDFigLegend"/>
              <w:rPr>
                <w:sz w:val="16"/>
                <w:szCs w:val="16"/>
              </w:rPr>
            </w:pPr>
            <w:r>
              <w:rPr>
                <w:sz w:val="16"/>
                <w:szCs w:val="16"/>
              </w:rPr>
              <w:t>M</w:t>
            </w:r>
            <w:r w:rsidRPr="00E53C6D">
              <w:rPr>
                <w:sz w:val="16"/>
                <w:szCs w:val="16"/>
              </w:rPr>
              <w:t>odel</w:t>
            </w:r>
          </w:p>
        </w:tc>
        <w:tc>
          <w:tcPr>
            <w:tcW w:w="1300" w:type="dxa"/>
            <w:noWrap/>
            <w:hideMark/>
          </w:tcPr>
          <w:p w14:paraId="64917046" w14:textId="5A4854DF" w:rsidR="00E53C6D" w:rsidRPr="00E53C6D" w:rsidRDefault="00E53C6D" w:rsidP="00E53C6D">
            <w:pPr>
              <w:pStyle w:val="CSDFigLegend"/>
              <w:rPr>
                <w:sz w:val="16"/>
                <w:szCs w:val="16"/>
              </w:rPr>
            </w:pPr>
            <w:r>
              <w:rPr>
                <w:sz w:val="16"/>
                <w:szCs w:val="16"/>
              </w:rPr>
              <w:t>S</w:t>
            </w:r>
            <w:r w:rsidRPr="00E53C6D">
              <w:rPr>
                <w:sz w:val="16"/>
                <w:szCs w:val="16"/>
              </w:rPr>
              <w:t>core</w:t>
            </w:r>
          </w:p>
        </w:tc>
        <w:tc>
          <w:tcPr>
            <w:tcW w:w="900" w:type="dxa"/>
            <w:noWrap/>
            <w:hideMark/>
          </w:tcPr>
          <w:p w14:paraId="3A8D13B5" w14:textId="50ADE4AA" w:rsidR="00E53C6D" w:rsidRPr="00E53C6D" w:rsidRDefault="00E53C6D" w:rsidP="00E53C6D">
            <w:pPr>
              <w:pStyle w:val="CSDFigLegend"/>
              <w:rPr>
                <w:sz w:val="16"/>
                <w:szCs w:val="16"/>
              </w:rPr>
            </w:pPr>
            <w:r>
              <w:rPr>
                <w:sz w:val="16"/>
                <w:szCs w:val="16"/>
              </w:rPr>
              <w:t>C</w:t>
            </w:r>
            <w:r w:rsidRPr="00E53C6D">
              <w:rPr>
                <w:sz w:val="16"/>
                <w:szCs w:val="16"/>
              </w:rPr>
              <w:t>urated</w:t>
            </w:r>
          </w:p>
        </w:tc>
        <w:tc>
          <w:tcPr>
            <w:tcW w:w="1300" w:type="dxa"/>
            <w:noWrap/>
            <w:hideMark/>
          </w:tcPr>
          <w:p w14:paraId="5139DE45" w14:textId="77777777" w:rsidR="00E53C6D" w:rsidRPr="00E53C6D" w:rsidRDefault="00E53C6D" w:rsidP="00E53C6D">
            <w:pPr>
              <w:pStyle w:val="CSDFigLegend"/>
              <w:rPr>
                <w:sz w:val="16"/>
                <w:szCs w:val="16"/>
              </w:rPr>
            </w:pPr>
            <w:r w:rsidRPr="00E53C6D">
              <w:rPr>
                <w:sz w:val="16"/>
                <w:szCs w:val="16"/>
              </w:rPr>
              <w:t>t1=0.5</w:t>
            </w:r>
          </w:p>
        </w:tc>
        <w:tc>
          <w:tcPr>
            <w:tcW w:w="1300" w:type="dxa"/>
            <w:noWrap/>
            <w:hideMark/>
          </w:tcPr>
          <w:p w14:paraId="3410DCE7" w14:textId="77777777" w:rsidR="00E53C6D" w:rsidRPr="00E53C6D" w:rsidRDefault="00E53C6D" w:rsidP="00E53C6D">
            <w:pPr>
              <w:pStyle w:val="CSDFigLegend"/>
              <w:rPr>
                <w:sz w:val="16"/>
                <w:szCs w:val="16"/>
              </w:rPr>
            </w:pPr>
            <w:r w:rsidRPr="00E53C6D">
              <w:rPr>
                <w:sz w:val="16"/>
                <w:szCs w:val="16"/>
              </w:rPr>
              <w:t>t1=0.55</w:t>
            </w:r>
          </w:p>
        </w:tc>
        <w:tc>
          <w:tcPr>
            <w:tcW w:w="1300" w:type="dxa"/>
            <w:noWrap/>
            <w:hideMark/>
          </w:tcPr>
          <w:p w14:paraId="05F7499C" w14:textId="77777777" w:rsidR="00E53C6D" w:rsidRPr="00E53C6D" w:rsidRDefault="00E53C6D" w:rsidP="00E53C6D">
            <w:pPr>
              <w:pStyle w:val="CSDFigLegend"/>
              <w:rPr>
                <w:sz w:val="16"/>
                <w:szCs w:val="16"/>
              </w:rPr>
            </w:pPr>
            <w:r w:rsidRPr="00E53C6D">
              <w:rPr>
                <w:sz w:val="16"/>
                <w:szCs w:val="16"/>
              </w:rPr>
              <w:t>t1=0.6</w:t>
            </w:r>
          </w:p>
        </w:tc>
        <w:tc>
          <w:tcPr>
            <w:tcW w:w="1300" w:type="dxa"/>
            <w:noWrap/>
            <w:hideMark/>
          </w:tcPr>
          <w:p w14:paraId="7ACFA848" w14:textId="77777777" w:rsidR="00E53C6D" w:rsidRPr="00E53C6D" w:rsidRDefault="00E53C6D" w:rsidP="00E53C6D">
            <w:pPr>
              <w:pStyle w:val="CSDFigLegend"/>
              <w:rPr>
                <w:sz w:val="16"/>
                <w:szCs w:val="16"/>
              </w:rPr>
            </w:pPr>
            <w:r w:rsidRPr="00E53C6D">
              <w:rPr>
                <w:sz w:val="16"/>
                <w:szCs w:val="16"/>
              </w:rPr>
              <w:t>t1=0.65</w:t>
            </w:r>
          </w:p>
        </w:tc>
        <w:tc>
          <w:tcPr>
            <w:tcW w:w="1300" w:type="dxa"/>
            <w:noWrap/>
            <w:hideMark/>
          </w:tcPr>
          <w:p w14:paraId="0B77BE5B" w14:textId="77777777" w:rsidR="00E53C6D" w:rsidRPr="00E53C6D" w:rsidRDefault="00E53C6D" w:rsidP="00E53C6D">
            <w:pPr>
              <w:pStyle w:val="CSDFigLegend"/>
              <w:rPr>
                <w:sz w:val="16"/>
                <w:szCs w:val="16"/>
              </w:rPr>
            </w:pPr>
            <w:r w:rsidRPr="00E53C6D">
              <w:rPr>
                <w:sz w:val="16"/>
                <w:szCs w:val="16"/>
              </w:rPr>
              <w:t>t1=0.7</w:t>
            </w:r>
          </w:p>
        </w:tc>
        <w:tc>
          <w:tcPr>
            <w:tcW w:w="1300" w:type="dxa"/>
            <w:noWrap/>
            <w:hideMark/>
          </w:tcPr>
          <w:p w14:paraId="0BCE67A1" w14:textId="77777777" w:rsidR="00E53C6D" w:rsidRPr="00E53C6D" w:rsidRDefault="00E53C6D" w:rsidP="00E53C6D">
            <w:pPr>
              <w:pStyle w:val="CSDFigLegend"/>
              <w:rPr>
                <w:sz w:val="16"/>
                <w:szCs w:val="16"/>
              </w:rPr>
            </w:pPr>
            <w:r w:rsidRPr="00E53C6D">
              <w:rPr>
                <w:sz w:val="16"/>
                <w:szCs w:val="16"/>
              </w:rPr>
              <w:t>t1=0.75</w:t>
            </w:r>
          </w:p>
        </w:tc>
        <w:tc>
          <w:tcPr>
            <w:tcW w:w="1300" w:type="dxa"/>
            <w:noWrap/>
            <w:hideMark/>
          </w:tcPr>
          <w:p w14:paraId="086A324E" w14:textId="77777777" w:rsidR="00E53C6D" w:rsidRPr="00E53C6D" w:rsidRDefault="00E53C6D" w:rsidP="00E53C6D">
            <w:pPr>
              <w:pStyle w:val="CSDFigLegend"/>
              <w:rPr>
                <w:sz w:val="16"/>
                <w:szCs w:val="16"/>
              </w:rPr>
            </w:pPr>
            <w:r w:rsidRPr="00E53C6D">
              <w:rPr>
                <w:sz w:val="16"/>
                <w:szCs w:val="16"/>
              </w:rPr>
              <w:t>t1=0.8</w:t>
            </w:r>
          </w:p>
        </w:tc>
        <w:tc>
          <w:tcPr>
            <w:tcW w:w="1300" w:type="dxa"/>
            <w:noWrap/>
            <w:hideMark/>
          </w:tcPr>
          <w:p w14:paraId="6D189142" w14:textId="77777777" w:rsidR="00E53C6D" w:rsidRPr="00E53C6D" w:rsidRDefault="00E53C6D" w:rsidP="00E53C6D">
            <w:pPr>
              <w:pStyle w:val="CSDFigLegend"/>
              <w:rPr>
                <w:sz w:val="16"/>
                <w:szCs w:val="16"/>
              </w:rPr>
            </w:pPr>
            <w:r w:rsidRPr="00E53C6D">
              <w:rPr>
                <w:sz w:val="16"/>
                <w:szCs w:val="16"/>
              </w:rPr>
              <w:t>t1=0.85</w:t>
            </w:r>
          </w:p>
        </w:tc>
        <w:tc>
          <w:tcPr>
            <w:tcW w:w="1300" w:type="dxa"/>
            <w:noWrap/>
            <w:hideMark/>
          </w:tcPr>
          <w:p w14:paraId="62897049" w14:textId="77777777" w:rsidR="00E53C6D" w:rsidRPr="00E53C6D" w:rsidRDefault="00E53C6D" w:rsidP="00E53C6D">
            <w:pPr>
              <w:pStyle w:val="CSDFigLegend"/>
              <w:rPr>
                <w:sz w:val="16"/>
                <w:szCs w:val="16"/>
              </w:rPr>
            </w:pPr>
            <w:r w:rsidRPr="00E53C6D">
              <w:rPr>
                <w:sz w:val="16"/>
                <w:szCs w:val="16"/>
              </w:rPr>
              <w:t>t1=0.9</w:t>
            </w:r>
          </w:p>
        </w:tc>
      </w:tr>
      <w:tr w:rsidR="00E53C6D" w:rsidRPr="00E53C6D" w14:paraId="284E6BBB" w14:textId="77777777" w:rsidTr="000714F8">
        <w:trPr>
          <w:trHeight w:val="320"/>
        </w:trPr>
        <w:tc>
          <w:tcPr>
            <w:tcW w:w="1300" w:type="dxa"/>
            <w:shd w:val="clear" w:color="auto" w:fill="28C2E5"/>
            <w:noWrap/>
            <w:hideMark/>
          </w:tcPr>
          <w:p w14:paraId="6098E9FD" w14:textId="77777777" w:rsidR="00E53C6D" w:rsidRPr="00E53C6D" w:rsidRDefault="00E53C6D" w:rsidP="00E53C6D">
            <w:pPr>
              <w:pStyle w:val="CSDFigLegend"/>
              <w:rPr>
                <w:sz w:val="16"/>
                <w:szCs w:val="16"/>
              </w:rPr>
            </w:pPr>
            <w:r w:rsidRPr="00E53C6D">
              <w:rPr>
                <w:sz w:val="16"/>
                <w:szCs w:val="16"/>
              </w:rPr>
              <w:t>D1 trained</w:t>
            </w:r>
          </w:p>
        </w:tc>
        <w:tc>
          <w:tcPr>
            <w:tcW w:w="1300" w:type="dxa"/>
            <w:shd w:val="clear" w:color="auto" w:fill="28C2E5"/>
            <w:noWrap/>
            <w:hideMark/>
          </w:tcPr>
          <w:p w14:paraId="6555787B" w14:textId="77777777" w:rsidR="00E53C6D" w:rsidRPr="00E53C6D" w:rsidRDefault="00E53C6D" w:rsidP="00E53C6D">
            <w:pPr>
              <w:pStyle w:val="CSDFigLegend"/>
              <w:rPr>
                <w:sz w:val="16"/>
                <w:szCs w:val="16"/>
              </w:rPr>
            </w:pPr>
            <w:r w:rsidRPr="00E53C6D">
              <w:rPr>
                <w:sz w:val="16"/>
                <w:szCs w:val="16"/>
              </w:rPr>
              <w:t>adapted</w:t>
            </w:r>
          </w:p>
        </w:tc>
        <w:tc>
          <w:tcPr>
            <w:tcW w:w="900" w:type="dxa"/>
            <w:shd w:val="clear" w:color="auto" w:fill="28C2E5"/>
            <w:noWrap/>
            <w:hideMark/>
          </w:tcPr>
          <w:p w14:paraId="1AFC0444" w14:textId="77777777" w:rsidR="00E53C6D" w:rsidRPr="00E53C6D" w:rsidRDefault="00E53C6D" w:rsidP="00E53C6D">
            <w:pPr>
              <w:pStyle w:val="CSDFigLegend"/>
              <w:rPr>
                <w:sz w:val="16"/>
                <w:szCs w:val="16"/>
              </w:rPr>
            </w:pPr>
            <w:r w:rsidRPr="00E53C6D">
              <w:rPr>
                <w:sz w:val="16"/>
                <w:szCs w:val="16"/>
              </w:rPr>
              <w:t>y</w:t>
            </w:r>
          </w:p>
        </w:tc>
        <w:tc>
          <w:tcPr>
            <w:tcW w:w="1300" w:type="dxa"/>
            <w:shd w:val="clear" w:color="auto" w:fill="28C2E5"/>
            <w:noWrap/>
            <w:hideMark/>
          </w:tcPr>
          <w:p w14:paraId="513C68AA" w14:textId="77777777" w:rsidR="00E53C6D" w:rsidRPr="00E53C6D" w:rsidRDefault="00E53C6D" w:rsidP="00E53C6D">
            <w:pPr>
              <w:pStyle w:val="CSDFigLegend"/>
              <w:rPr>
                <w:sz w:val="16"/>
                <w:szCs w:val="16"/>
              </w:rPr>
            </w:pPr>
            <w:r w:rsidRPr="00E53C6D">
              <w:rPr>
                <w:sz w:val="16"/>
                <w:szCs w:val="16"/>
              </w:rPr>
              <w:t>0.766 ±0.158</w:t>
            </w:r>
          </w:p>
        </w:tc>
        <w:tc>
          <w:tcPr>
            <w:tcW w:w="1300" w:type="dxa"/>
            <w:shd w:val="clear" w:color="auto" w:fill="28C2E5"/>
            <w:noWrap/>
            <w:hideMark/>
          </w:tcPr>
          <w:p w14:paraId="158811EF" w14:textId="77777777" w:rsidR="00E53C6D" w:rsidRPr="00E53C6D" w:rsidRDefault="00E53C6D" w:rsidP="00E53C6D">
            <w:pPr>
              <w:pStyle w:val="CSDFigLegend"/>
              <w:rPr>
                <w:sz w:val="16"/>
                <w:szCs w:val="16"/>
              </w:rPr>
            </w:pPr>
            <w:r w:rsidRPr="00E53C6D">
              <w:rPr>
                <w:sz w:val="16"/>
                <w:szCs w:val="16"/>
              </w:rPr>
              <w:t>0.707 ±0.169</w:t>
            </w:r>
          </w:p>
        </w:tc>
        <w:tc>
          <w:tcPr>
            <w:tcW w:w="1300" w:type="dxa"/>
            <w:shd w:val="clear" w:color="auto" w:fill="28C2E5"/>
            <w:noWrap/>
            <w:hideMark/>
          </w:tcPr>
          <w:p w14:paraId="2024BEF0" w14:textId="77777777" w:rsidR="00E53C6D" w:rsidRPr="00E53C6D" w:rsidRDefault="00E53C6D" w:rsidP="00E53C6D">
            <w:pPr>
              <w:pStyle w:val="CSDFigLegend"/>
              <w:rPr>
                <w:sz w:val="16"/>
                <w:szCs w:val="16"/>
              </w:rPr>
            </w:pPr>
            <w:r w:rsidRPr="00E53C6D">
              <w:rPr>
                <w:sz w:val="16"/>
                <w:szCs w:val="16"/>
              </w:rPr>
              <w:t>0.620 ±0.181</w:t>
            </w:r>
          </w:p>
        </w:tc>
        <w:tc>
          <w:tcPr>
            <w:tcW w:w="1300" w:type="dxa"/>
            <w:shd w:val="clear" w:color="auto" w:fill="28C2E5"/>
            <w:noWrap/>
            <w:hideMark/>
          </w:tcPr>
          <w:p w14:paraId="3CBDD11C" w14:textId="77777777" w:rsidR="00E53C6D" w:rsidRPr="00E53C6D" w:rsidRDefault="00E53C6D" w:rsidP="00E53C6D">
            <w:pPr>
              <w:pStyle w:val="CSDFigLegend"/>
              <w:rPr>
                <w:sz w:val="16"/>
                <w:szCs w:val="16"/>
              </w:rPr>
            </w:pPr>
            <w:r w:rsidRPr="00E53C6D">
              <w:rPr>
                <w:sz w:val="16"/>
                <w:szCs w:val="16"/>
              </w:rPr>
              <w:t>0.497 ±0.200</w:t>
            </w:r>
          </w:p>
        </w:tc>
        <w:tc>
          <w:tcPr>
            <w:tcW w:w="1300" w:type="dxa"/>
            <w:shd w:val="clear" w:color="auto" w:fill="28C2E5"/>
            <w:noWrap/>
            <w:hideMark/>
          </w:tcPr>
          <w:p w14:paraId="590BE36E" w14:textId="77777777" w:rsidR="00E53C6D" w:rsidRPr="00E53C6D" w:rsidRDefault="00E53C6D" w:rsidP="00E53C6D">
            <w:pPr>
              <w:pStyle w:val="CSDFigLegend"/>
              <w:rPr>
                <w:sz w:val="16"/>
                <w:szCs w:val="16"/>
              </w:rPr>
            </w:pPr>
            <w:r w:rsidRPr="00E53C6D">
              <w:rPr>
                <w:sz w:val="16"/>
                <w:szCs w:val="16"/>
              </w:rPr>
              <w:t>0.348 ±0.209</w:t>
            </w:r>
          </w:p>
        </w:tc>
        <w:tc>
          <w:tcPr>
            <w:tcW w:w="1300" w:type="dxa"/>
            <w:shd w:val="clear" w:color="auto" w:fill="28C2E5"/>
            <w:noWrap/>
            <w:hideMark/>
          </w:tcPr>
          <w:p w14:paraId="3820DF02" w14:textId="77777777" w:rsidR="00E53C6D" w:rsidRPr="00E53C6D" w:rsidRDefault="00E53C6D" w:rsidP="00E53C6D">
            <w:pPr>
              <w:pStyle w:val="CSDFigLegend"/>
              <w:rPr>
                <w:sz w:val="16"/>
                <w:szCs w:val="16"/>
              </w:rPr>
            </w:pPr>
            <w:r w:rsidRPr="00E53C6D">
              <w:rPr>
                <w:sz w:val="16"/>
                <w:szCs w:val="16"/>
              </w:rPr>
              <w:t>0.207 ±0.184</w:t>
            </w:r>
          </w:p>
        </w:tc>
        <w:tc>
          <w:tcPr>
            <w:tcW w:w="1300" w:type="dxa"/>
            <w:shd w:val="clear" w:color="auto" w:fill="28C2E5"/>
            <w:noWrap/>
            <w:hideMark/>
          </w:tcPr>
          <w:p w14:paraId="601826B7" w14:textId="77777777" w:rsidR="00E53C6D" w:rsidRPr="00E53C6D" w:rsidRDefault="00E53C6D" w:rsidP="00E53C6D">
            <w:pPr>
              <w:pStyle w:val="CSDFigLegend"/>
              <w:rPr>
                <w:sz w:val="16"/>
                <w:szCs w:val="16"/>
              </w:rPr>
            </w:pPr>
            <w:r w:rsidRPr="00E53C6D">
              <w:rPr>
                <w:sz w:val="16"/>
                <w:szCs w:val="16"/>
              </w:rPr>
              <w:t>0.090 ±0.146</w:t>
            </w:r>
          </w:p>
        </w:tc>
        <w:tc>
          <w:tcPr>
            <w:tcW w:w="1300" w:type="dxa"/>
            <w:shd w:val="clear" w:color="auto" w:fill="28C2E5"/>
            <w:noWrap/>
            <w:hideMark/>
          </w:tcPr>
          <w:p w14:paraId="19923644" w14:textId="77777777" w:rsidR="00E53C6D" w:rsidRPr="00E53C6D" w:rsidRDefault="00E53C6D" w:rsidP="00E53C6D">
            <w:pPr>
              <w:pStyle w:val="CSDFigLegend"/>
              <w:rPr>
                <w:sz w:val="16"/>
                <w:szCs w:val="16"/>
              </w:rPr>
            </w:pPr>
            <w:r w:rsidRPr="00E53C6D">
              <w:rPr>
                <w:sz w:val="16"/>
                <w:szCs w:val="16"/>
              </w:rPr>
              <w:t>0.024 ±0.075</w:t>
            </w:r>
          </w:p>
        </w:tc>
        <w:tc>
          <w:tcPr>
            <w:tcW w:w="1300" w:type="dxa"/>
            <w:shd w:val="clear" w:color="auto" w:fill="28C2E5"/>
            <w:noWrap/>
            <w:hideMark/>
          </w:tcPr>
          <w:p w14:paraId="193884E1" w14:textId="77777777" w:rsidR="00E53C6D" w:rsidRPr="00E53C6D" w:rsidRDefault="00E53C6D" w:rsidP="00E53C6D">
            <w:pPr>
              <w:pStyle w:val="CSDFigLegend"/>
              <w:rPr>
                <w:sz w:val="16"/>
                <w:szCs w:val="16"/>
              </w:rPr>
            </w:pPr>
            <w:r w:rsidRPr="00E53C6D">
              <w:rPr>
                <w:sz w:val="16"/>
                <w:szCs w:val="16"/>
              </w:rPr>
              <w:t>0.004 ±0.033</w:t>
            </w:r>
          </w:p>
        </w:tc>
      </w:tr>
      <w:tr w:rsidR="00E53C6D" w:rsidRPr="00E53C6D" w14:paraId="1820348A" w14:textId="77777777" w:rsidTr="000714F8">
        <w:trPr>
          <w:trHeight w:val="320"/>
        </w:trPr>
        <w:tc>
          <w:tcPr>
            <w:tcW w:w="1300" w:type="dxa"/>
            <w:shd w:val="clear" w:color="auto" w:fill="28C2E5"/>
            <w:noWrap/>
            <w:hideMark/>
          </w:tcPr>
          <w:p w14:paraId="63879D0E" w14:textId="77777777" w:rsidR="00E53C6D" w:rsidRPr="00E53C6D" w:rsidRDefault="00E53C6D" w:rsidP="00E53C6D">
            <w:pPr>
              <w:pStyle w:val="CSDFigLegend"/>
              <w:rPr>
                <w:sz w:val="16"/>
                <w:szCs w:val="16"/>
              </w:rPr>
            </w:pPr>
            <w:r w:rsidRPr="00E53C6D">
              <w:rPr>
                <w:sz w:val="16"/>
                <w:szCs w:val="16"/>
              </w:rPr>
              <w:t>D1 trained</w:t>
            </w:r>
          </w:p>
        </w:tc>
        <w:tc>
          <w:tcPr>
            <w:tcW w:w="1300" w:type="dxa"/>
            <w:shd w:val="clear" w:color="auto" w:fill="28C2E5"/>
            <w:noWrap/>
            <w:hideMark/>
          </w:tcPr>
          <w:p w14:paraId="64A0FDCC" w14:textId="77777777" w:rsidR="00E53C6D" w:rsidRPr="00E53C6D" w:rsidRDefault="00E53C6D" w:rsidP="00E53C6D">
            <w:pPr>
              <w:pStyle w:val="CSDFigLegend"/>
              <w:rPr>
                <w:sz w:val="16"/>
                <w:szCs w:val="16"/>
              </w:rPr>
            </w:pPr>
            <w:r w:rsidRPr="00E53C6D">
              <w:rPr>
                <w:sz w:val="16"/>
                <w:szCs w:val="16"/>
              </w:rPr>
              <w:t>conventional</w:t>
            </w:r>
          </w:p>
        </w:tc>
        <w:tc>
          <w:tcPr>
            <w:tcW w:w="900" w:type="dxa"/>
            <w:shd w:val="clear" w:color="auto" w:fill="28C2E5"/>
            <w:noWrap/>
            <w:hideMark/>
          </w:tcPr>
          <w:p w14:paraId="0F35618A" w14:textId="77777777" w:rsidR="00E53C6D" w:rsidRPr="00E53C6D" w:rsidRDefault="00E53C6D" w:rsidP="00E53C6D">
            <w:pPr>
              <w:pStyle w:val="CSDFigLegend"/>
              <w:rPr>
                <w:sz w:val="16"/>
                <w:szCs w:val="16"/>
              </w:rPr>
            </w:pPr>
            <w:r w:rsidRPr="00E53C6D">
              <w:rPr>
                <w:sz w:val="16"/>
                <w:szCs w:val="16"/>
              </w:rPr>
              <w:t>y</w:t>
            </w:r>
          </w:p>
        </w:tc>
        <w:tc>
          <w:tcPr>
            <w:tcW w:w="1300" w:type="dxa"/>
            <w:shd w:val="clear" w:color="auto" w:fill="28C2E5"/>
            <w:noWrap/>
            <w:hideMark/>
          </w:tcPr>
          <w:p w14:paraId="0DEBAA3A" w14:textId="77777777" w:rsidR="00E53C6D" w:rsidRPr="00E53C6D" w:rsidRDefault="00E53C6D" w:rsidP="00E53C6D">
            <w:pPr>
              <w:pStyle w:val="CSDFigLegend"/>
              <w:rPr>
                <w:sz w:val="16"/>
                <w:szCs w:val="16"/>
              </w:rPr>
            </w:pPr>
            <w:r w:rsidRPr="00E53C6D">
              <w:rPr>
                <w:sz w:val="16"/>
                <w:szCs w:val="16"/>
              </w:rPr>
              <w:t>0.700 ±0.176</w:t>
            </w:r>
          </w:p>
        </w:tc>
        <w:tc>
          <w:tcPr>
            <w:tcW w:w="1300" w:type="dxa"/>
            <w:shd w:val="clear" w:color="auto" w:fill="28C2E5"/>
            <w:noWrap/>
            <w:hideMark/>
          </w:tcPr>
          <w:p w14:paraId="24EE244D" w14:textId="77777777" w:rsidR="00E53C6D" w:rsidRPr="00E53C6D" w:rsidRDefault="00E53C6D" w:rsidP="00E53C6D">
            <w:pPr>
              <w:pStyle w:val="CSDFigLegend"/>
              <w:rPr>
                <w:sz w:val="16"/>
                <w:szCs w:val="16"/>
              </w:rPr>
            </w:pPr>
            <w:r w:rsidRPr="00E53C6D">
              <w:rPr>
                <w:sz w:val="16"/>
                <w:szCs w:val="16"/>
              </w:rPr>
              <w:t>0.621 ±0.186</w:t>
            </w:r>
          </w:p>
        </w:tc>
        <w:tc>
          <w:tcPr>
            <w:tcW w:w="1300" w:type="dxa"/>
            <w:shd w:val="clear" w:color="auto" w:fill="28C2E5"/>
            <w:noWrap/>
            <w:hideMark/>
          </w:tcPr>
          <w:p w14:paraId="5EF35E69" w14:textId="77777777" w:rsidR="00E53C6D" w:rsidRPr="00E53C6D" w:rsidRDefault="00E53C6D" w:rsidP="00E53C6D">
            <w:pPr>
              <w:pStyle w:val="CSDFigLegend"/>
              <w:rPr>
                <w:sz w:val="16"/>
                <w:szCs w:val="16"/>
              </w:rPr>
            </w:pPr>
            <w:r w:rsidRPr="00E53C6D">
              <w:rPr>
                <w:sz w:val="16"/>
                <w:szCs w:val="16"/>
              </w:rPr>
              <w:t>0.516 ±0.192</w:t>
            </w:r>
          </w:p>
        </w:tc>
        <w:tc>
          <w:tcPr>
            <w:tcW w:w="1300" w:type="dxa"/>
            <w:shd w:val="clear" w:color="auto" w:fill="28C2E5"/>
            <w:noWrap/>
            <w:hideMark/>
          </w:tcPr>
          <w:p w14:paraId="3979C414" w14:textId="77777777" w:rsidR="00E53C6D" w:rsidRPr="00E53C6D" w:rsidRDefault="00E53C6D" w:rsidP="00E53C6D">
            <w:pPr>
              <w:pStyle w:val="CSDFigLegend"/>
              <w:rPr>
                <w:sz w:val="16"/>
                <w:szCs w:val="16"/>
              </w:rPr>
            </w:pPr>
            <w:r w:rsidRPr="00E53C6D">
              <w:rPr>
                <w:sz w:val="16"/>
                <w:szCs w:val="16"/>
              </w:rPr>
              <w:t>0.386 ±0.192</w:t>
            </w:r>
          </w:p>
        </w:tc>
        <w:tc>
          <w:tcPr>
            <w:tcW w:w="1300" w:type="dxa"/>
            <w:shd w:val="clear" w:color="auto" w:fill="28C2E5"/>
            <w:noWrap/>
            <w:hideMark/>
          </w:tcPr>
          <w:p w14:paraId="0F63F641" w14:textId="77777777" w:rsidR="00E53C6D" w:rsidRPr="00E53C6D" w:rsidRDefault="00E53C6D" w:rsidP="00E53C6D">
            <w:pPr>
              <w:pStyle w:val="CSDFigLegend"/>
              <w:rPr>
                <w:sz w:val="16"/>
                <w:szCs w:val="16"/>
              </w:rPr>
            </w:pPr>
            <w:r w:rsidRPr="00E53C6D">
              <w:rPr>
                <w:sz w:val="16"/>
                <w:szCs w:val="16"/>
              </w:rPr>
              <w:t>0.252 ±0.182</w:t>
            </w:r>
          </w:p>
        </w:tc>
        <w:tc>
          <w:tcPr>
            <w:tcW w:w="1300" w:type="dxa"/>
            <w:shd w:val="clear" w:color="auto" w:fill="28C2E5"/>
            <w:noWrap/>
            <w:hideMark/>
          </w:tcPr>
          <w:p w14:paraId="08EADDEE" w14:textId="77777777" w:rsidR="00E53C6D" w:rsidRPr="00E53C6D" w:rsidRDefault="00E53C6D" w:rsidP="00E53C6D">
            <w:pPr>
              <w:pStyle w:val="CSDFigLegend"/>
              <w:rPr>
                <w:sz w:val="16"/>
                <w:szCs w:val="16"/>
              </w:rPr>
            </w:pPr>
            <w:r w:rsidRPr="00E53C6D">
              <w:rPr>
                <w:sz w:val="16"/>
                <w:szCs w:val="16"/>
              </w:rPr>
              <w:t>0.140 ±0.148</w:t>
            </w:r>
          </w:p>
        </w:tc>
        <w:tc>
          <w:tcPr>
            <w:tcW w:w="1300" w:type="dxa"/>
            <w:shd w:val="clear" w:color="auto" w:fill="28C2E5"/>
            <w:noWrap/>
            <w:hideMark/>
          </w:tcPr>
          <w:p w14:paraId="35509D6C" w14:textId="77777777" w:rsidR="00E53C6D" w:rsidRPr="00E53C6D" w:rsidRDefault="00E53C6D" w:rsidP="00E53C6D">
            <w:pPr>
              <w:pStyle w:val="CSDFigLegend"/>
              <w:rPr>
                <w:sz w:val="16"/>
                <w:szCs w:val="16"/>
              </w:rPr>
            </w:pPr>
            <w:r w:rsidRPr="00E53C6D">
              <w:rPr>
                <w:sz w:val="16"/>
                <w:szCs w:val="16"/>
              </w:rPr>
              <w:t>0.060 ±0.114</w:t>
            </w:r>
          </w:p>
        </w:tc>
        <w:tc>
          <w:tcPr>
            <w:tcW w:w="1300" w:type="dxa"/>
            <w:shd w:val="clear" w:color="auto" w:fill="28C2E5"/>
            <w:noWrap/>
            <w:hideMark/>
          </w:tcPr>
          <w:p w14:paraId="70B40748" w14:textId="77777777" w:rsidR="00E53C6D" w:rsidRPr="00E53C6D" w:rsidRDefault="00E53C6D" w:rsidP="00E53C6D">
            <w:pPr>
              <w:pStyle w:val="CSDFigLegend"/>
              <w:rPr>
                <w:sz w:val="16"/>
                <w:szCs w:val="16"/>
              </w:rPr>
            </w:pPr>
            <w:r w:rsidRPr="00E53C6D">
              <w:rPr>
                <w:sz w:val="16"/>
                <w:szCs w:val="16"/>
              </w:rPr>
              <w:t>0.015 ±0.049</w:t>
            </w:r>
          </w:p>
        </w:tc>
        <w:tc>
          <w:tcPr>
            <w:tcW w:w="1300" w:type="dxa"/>
            <w:shd w:val="clear" w:color="auto" w:fill="28C2E5"/>
            <w:noWrap/>
            <w:hideMark/>
          </w:tcPr>
          <w:p w14:paraId="45884732" w14:textId="77777777" w:rsidR="00E53C6D" w:rsidRPr="00E53C6D" w:rsidRDefault="00E53C6D" w:rsidP="00E53C6D">
            <w:pPr>
              <w:pStyle w:val="CSDFigLegend"/>
              <w:rPr>
                <w:sz w:val="16"/>
                <w:szCs w:val="16"/>
              </w:rPr>
            </w:pPr>
            <w:r w:rsidRPr="00E53C6D">
              <w:rPr>
                <w:sz w:val="16"/>
                <w:szCs w:val="16"/>
              </w:rPr>
              <w:t>0.003 ±0.021</w:t>
            </w:r>
          </w:p>
        </w:tc>
      </w:tr>
      <w:tr w:rsidR="00E53C6D" w:rsidRPr="00E53C6D" w14:paraId="49F3A3C9" w14:textId="77777777" w:rsidTr="000714F8">
        <w:trPr>
          <w:trHeight w:val="320"/>
        </w:trPr>
        <w:tc>
          <w:tcPr>
            <w:tcW w:w="1300" w:type="dxa"/>
            <w:shd w:val="clear" w:color="auto" w:fill="28C2E5"/>
            <w:noWrap/>
            <w:hideMark/>
          </w:tcPr>
          <w:p w14:paraId="268C50C6" w14:textId="77777777" w:rsidR="00E53C6D" w:rsidRPr="00E53C6D" w:rsidRDefault="00E53C6D" w:rsidP="00E53C6D">
            <w:pPr>
              <w:pStyle w:val="CSDFigLegend"/>
              <w:rPr>
                <w:sz w:val="16"/>
                <w:szCs w:val="16"/>
              </w:rPr>
            </w:pPr>
            <w:r w:rsidRPr="00E53C6D">
              <w:rPr>
                <w:sz w:val="16"/>
                <w:szCs w:val="16"/>
              </w:rPr>
              <w:t>D1 trained</w:t>
            </w:r>
          </w:p>
        </w:tc>
        <w:tc>
          <w:tcPr>
            <w:tcW w:w="1300" w:type="dxa"/>
            <w:shd w:val="clear" w:color="auto" w:fill="28C2E5"/>
            <w:noWrap/>
            <w:hideMark/>
          </w:tcPr>
          <w:p w14:paraId="70039012" w14:textId="77777777" w:rsidR="00E53C6D" w:rsidRPr="00E53C6D" w:rsidRDefault="00E53C6D" w:rsidP="00E53C6D">
            <w:pPr>
              <w:pStyle w:val="CSDFigLegend"/>
              <w:rPr>
                <w:sz w:val="16"/>
                <w:szCs w:val="16"/>
              </w:rPr>
            </w:pPr>
            <w:r w:rsidRPr="00E53C6D">
              <w:rPr>
                <w:sz w:val="16"/>
                <w:szCs w:val="16"/>
              </w:rPr>
              <w:t>adapted</w:t>
            </w:r>
          </w:p>
        </w:tc>
        <w:tc>
          <w:tcPr>
            <w:tcW w:w="900" w:type="dxa"/>
            <w:shd w:val="clear" w:color="auto" w:fill="28C2E5"/>
            <w:noWrap/>
            <w:hideMark/>
          </w:tcPr>
          <w:p w14:paraId="53BB0211" w14:textId="77777777" w:rsidR="00E53C6D" w:rsidRPr="00E53C6D" w:rsidRDefault="00E53C6D" w:rsidP="00E53C6D">
            <w:pPr>
              <w:pStyle w:val="CSDFigLegend"/>
              <w:rPr>
                <w:sz w:val="16"/>
                <w:szCs w:val="16"/>
              </w:rPr>
            </w:pPr>
            <w:r w:rsidRPr="00E53C6D">
              <w:rPr>
                <w:sz w:val="16"/>
                <w:szCs w:val="16"/>
              </w:rPr>
              <w:t>n</w:t>
            </w:r>
          </w:p>
        </w:tc>
        <w:tc>
          <w:tcPr>
            <w:tcW w:w="1300" w:type="dxa"/>
            <w:shd w:val="clear" w:color="auto" w:fill="28C2E5"/>
            <w:noWrap/>
            <w:hideMark/>
          </w:tcPr>
          <w:p w14:paraId="484B25DC" w14:textId="77777777" w:rsidR="00E53C6D" w:rsidRPr="00E53C6D" w:rsidRDefault="00E53C6D" w:rsidP="00E53C6D">
            <w:pPr>
              <w:pStyle w:val="CSDFigLegend"/>
              <w:rPr>
                <w:sz w:val="16"/>
                <w:szCs w:val="16"/>
              </w:rPr>
            </w:pPr>
            <w:r w:rsidRPr="00E53C6D">
              <w:rPr>
                <w:sz w:val="16"/>
                <w:szCs w:val="16"/>
              </w:rPr>
              <w:t>0.566 ±0.189</w:t>
            </w:r>
          </w:p>
        </w:tc>
        <w:tc>
          <w:tcPr>
            <w:tcW w:w="1300" w:type="dxa"/>
            <w:shd w:val="clear" w:color="auto" w:fill="28C2E5"/>
            <w:noWrap/>
            <w:hideMark/>
          </w:tcPr>
          <w:p w14:paraId="05F8410B" w14:textId="77777777" w:rsidR="00E53C6D" w:rsidRPr="00E53C6D" w:rsidRDefault="00E53C6D" w:rsidP="00E53C6D">
            <w:pPr>
              <w:pStyle w:val="CSDFigLegend"/>
              <w:rPr>
                <w:sz w:val="16"/>
                <w:szCs w:val="16"/>
              </w:rPr>
            </w:pPr>
            <w:r w:rsidRPr="00E53C6D">
              <w:rPr>
                <w:sz w:val="16"/>
                <w:szCs w:val="16"/>
              </w:rPr>
              <w:t>0.517 ±0.193</w:t>
            </w:r>
          </w:p>
        </w:tc>
        <w:tc>
          <w:tcPr>
            <w:tcW w:w="1300" w:type="dxa"/>
            <w:shd w:val="clear" w:color="auto" w:fill="28C2E5"/>
            <w:noWrap/>
            <w:hideMark/>
          </w:tcPr>
          <w:p w14:paraId="1FE3E77D" w14:textId="77777777" w:rsidR="00E53C6D" w:rsidRPr="00E53C6D" w:rsidRDefault="00E53C6D" w:rsidP="00E53C6D">
            <w:pPr>
              <w:pStyle w:val="CSDFigLegend"/>
              <w:rPr>
                <w:sz w:val="16"/>
                <w:szCs w:val="16"/>
              </w:rPr>
            </w:pPr>
            <w:r w:rsidRPr="00E53C6D">
              <w:rPr>
                <w:sz w:val="16"/>
                <w:szCs w:val="16"/>
              </w:rPr>
              <w:t>0.450 ±0.194</w:t>
            </w:r>
          </w:p>
        </w:tc>
        <w:tc>
          <w:tcPr>
            <w:tcW w:w="1300" w:type="dxa"/>
            <w:shd w:val="clear" w:color="auto" w:fill="28C2E5"/>
            <w:noWrap/>
            <w:hideMark/>
          </w:tcPr>
          <w:p w14:paraId="05346B7F" w14:textId="77777777" w:rsidR="00E53C6D" w:rsidRPr="00E53C6D" w:rsidRDefault="00E53C6D" w:rsidP="00E53C6D">
            <w:pPr>
              <w:pStyle w:val="CSDFigLegend"/>
              <w:rPr>
                <w:sz w:val="16"/>
                <w:szCs w:val="16"/>
              </w:rPr>
            </w:pPr>
            <w:r w:rsidRPr="00E53C6D">
              <w:rPr>
                <w:sz w:val="16"/>
                <w:szCs w:val="16"/>
              </w:rPr>
              <w:t>0.361 ±0.187</w:t>
            </w:r>
          </w:p>
        </w:tc>
        <w:tc>
          <w:tcPr>
            <w:tcW w:w="1300" w:type="dxa"/>
            <w:shd w:val="clear" w:color="auto" w:fill="28C2E5"/>
            <w:noWrap/>
            <w:hideMark/>
          </w:tcPr>
          <w:p w14:paraId="470CACBF" w14:textId="77777777" w:rsidR="00E53C6D" w:rsidRPr="00E53C6D" w:rsidRDefault="00E53C6D" w:rsidP="00E53C6D">
            <w:pPr>
              <w:pStyle w:val="CSDFigLegend"/>
              <w:rPr>
                <w:sz w:val="16"/>
                <w:szCs w:val="16"/>
              </w:rPr>
            </w:pPr>
            <w:r w:rsidRPr="00E53C6D">
              <w:rPr>
                <w:sz w:val="16"/>
                <w:szCs w:val="16"/>
              </w:rPr>
              <w:t>0.256 ±0.175</w:t>
            </w:r>
          </w:p>
        </w:tc>
        <w:tc>
          <w:tcPr>
            <w:tcW w:w="1300" w:type="dxa"/>
            <w:shd w:val="clear" w:color="auto" w:fill="28C2E5"/>
            <w:noWrap/>
            <w:hideMark/>
          </w:tcPr>
          <w:p w14:paraId="4C4BEB69" w14:textId="77777777" w:rsidR="00E53C6D" w:rsidRPr="00E53C6D" w:rsidRDefault="00E53C6D" w:rsidP="00E53C6D">
            <w:pPr>
              <w:pStyle w:val="CSDFigLegend"/>
              <w:rPr>
                <w:sz w:val="16"/>
                <w:szCs w:val="16"/>
              </w:rPr>
            </w:pPr>
            <w:r w:rsidRPr="00E53C6D">
              <w:rPr>
                <w:sz w:val="16"/>
                <w:szCs w:val="16"/>
              </w:rPr>
              <w:t>0.154 ±0.149</w:t>
            </w:r>
          </w:p>
        </w:tc>
        <w:tc>
          <w:tcPr>
            <w:tcW w:w="1300" w:type="dxa"/>
            <w:shd w:val="clear" w:color="auto" w:fill="28C2E5"/>
            <w:noWrap/>
            <w:hideMark/>
          </w:tcPr>
          <w:p w14:paraId="1792F4B0" w14:textId="77777777" w:rsidR="00E53C6D" w:rsidRPr="00E53C6D" w:rsidRDefault="00E53C6D" w:rsidP="00E53C6D">
            <w:pPr>
              <w:pStyle w:val="CSDFigLegend"/>
              <w:rPr>
                <w:sz w:val="16"/>
                <w:szCs w:val="16"/>
              </w:rPr>
            </w:pPr>
            <w:r w:rsidRPr="00E53C6D">
              <w:rPr>
                <w:sz w:val="16"/>
                <w:szCs w:val="16"/>
              </w:rPr>
              <w:t>0.068 ±0.114</w:t>
            </w:r>
          </w:p>
        </w:tc>
        <w:tc>
          <w:tcPr>
            <w:tcW w:w="1300" w:type="dxa"/>
            <w:shd w:val="clear" w:color="auto" w:fill="28C2E5"/>
            <w:noWrap/>
            <w:hideMark/>
          </w:tcPr>
          <w:p w14:paraId="7BC1B9BC" w14:textId="77777777" w:rsidR="00E53C6D" w:rsidRPr="00E53C6D" w:rsidRDefault="00E53C6D" w:rsidP="00E53C6D">
            <w:pPr>
              <w:pStyle w:val="CSDFigLegend"/>
              <w:rPr>
                <w:sz w:val="16"/>
                <w:szCs w:val="16"/>
              </w:rPr>
            </w:pPr>
            <w:r w:rsidRPr="00E53C6D">
              <w:rPr>
                <w:sz w:val="16"/>
                <w:szCs w:val="16"/>
              </w:rPr>
              <w:t>0.020 ±0.065</w:t>
            </w:r>
          </w:p>
        </w:tc>
        <w:tc>
          <w:tcPr>
            <w:tcW w:w="1300" w:type="dxa"/>
            <w:shd w:val="clear" w:color="auto" w:fill="28C2E5"/>
            <w:noWrap/>
            <w:hideMark/>
          </w:tcPr>
          <w:p w14:paraId="51FF4B2B" w14:textId="77777777" w:rsidR="00E53C6D" w:rsidRPr="00E53C6D" w:rsidRDefault="00E53C6D" w:rsidP="00E53C6D">
            <w:pPr>
              <w:pStyle w:val="CSDFigLegend"/>
              <w:rPr>
                <w:sz w:val="16"/>
                <w:szCs w:val="16"/>
              </w:rPr>
            </w:pPr>
            <w:r w:rsidRPr="00E53C6D">
              <w:rPr>
                <w:sz w:val="16"/>
                <w:szCs w:val="16"/>
              </w:rPr>
              <w:t>0.004 ±0.028</w:t>
            </w:r>
          </w:p>
        </w:tc>
      </w:tr>
      <w:tr w:rsidR="00E53C6D" w:rsidRPr="00E53C6D" w14:paraId="7BD2180B" w14:textId="77777777" w:rsidTr="000714F8">
        <w:trPr>
          <w:trHeight w:val="320"/>
        </w:trPr>
        <w:tc>
          <w:tcPr>
            <w:tcW w:w="1300" w:type="dxa"/>
            <w:shd w:val="clear" w:color="auto" w:fill="28C2E5"/>
            <w:noWrap/>
            <w:hideMark/>
          </w:tcPr>
          <w:p w14:paraId="22DF36D4" w14:textId="77777777" w:rsidR="00E53C6D" w:rsidRPr="00E53C6D" w:rsidRDefault="00E53C6D" w:rsidP="00E53C6D">
            <w:pPr>
              <w:pStyle w:val="CSDFigLegend"/>
              <w:rPr>
                <w:sz w:val="16"/>
                <w:szCs w:val="16"/>
              </w:rPr>
            </w:pPr>
            <w:r w:rsidRPr="00E53C6D">
              <w:rPr>
                <w:sz w:val="16"/>
                <w:szCs w:val="16"/>
              </w:rPr>
              <w:t>D1 trained</w:t>
            </w:r>
          </w:p>
        </w:tc>
        <w:tc>
          <w:tcPr>
            <w:tcW w:w="1300" w:type="dxa"/>
            <w:shd w:val="clear" w:color="auto" w:fill="28C2E5"/>
            <w:noWrap/>
            <w:hideMark/>
          </w:tcPr>
          <w:p w14:paraId="68473090" w14:textId="77777777" w:rsidR="00E53C6D" w:rsidRPr="00E53C6D" w:rsidRDefault="00E53C6D" w:rsidP="00E53C6D">
            <w:pPr>
              <w:pStyle w:val="CSDFigLegend"/>
              <w:rPr>
                <w:sz w:val="16"/>
                <w:szCs w:val="16"/>
              </w:rPr>
            </w:pPr>
            <w:r w:rsidRPr="00E53C6D">
              <w:rPr>
                <w:sz w:val="16"/>
                <w:szCs w:val="16"/>
              </w:rPr>
              <w:t>conventional</w:t>
            </w:r>
          </w:p>
        </w:tc>
        <w:tc>
          <w:tcPr>
            <w:tcW w:w="900" w:type="dxa"/>
            <w:shd w:val="clear" w:color="auto" w:fill="28C2E5"/>
            <w:noWrap/>
            <w:hideMark/>
          </w:tcPr>
          <w:p w14:paraId="0E1F0471" w14:textId="77777777" w:rsidR="00E53C6D" w:rsidRPr="00E53C6D" w:rsidRDefault="00E53C6D" w:rsidP="00E53C6D">
            <w:pPr>
              <w:pStyle w:val="CSDFigLegend"/>
              <w:rPr>
                <w:sz w:val="16"/>
                <w:szCs w:val="16"/>
              </w:rPr>
            </w:pPr>
            <w:r w:rsidRPr="00E53C6D">
              <w:rPr>
                <w:sz w:val="16"/>
                <w:szCs w:val="16"/>
              </w:rPr>
              <w:t>n</w:t>
            </w:r>
          </w:p>
        </w:tc>
        <w:tc>
          <w:tcPr>
            <w:tcW w:w="1300" w:type="dxa"/>
            <w:shd w:val="clear" w:color="auto" w:fill="28C2E5"/>
            <w:noWrap/>
            <w:hideMark/>
          </w:tcPr>
          <w:p w14:paraId="56FA2DC1" w14:textId="77777777" w:rsidR="00E53C6D" w:rsidRPr="00E53C6D" w:rsidRDefault="00E53C6D" w:rsidP="00E53C6D">
            <w:pPr>
              <w:pStyle w:val="CSDFigLegend"/>
              <w:rPr>
                <w:sz w:val="16"/>
                <w:szCs w:val="16"/>
              </w:rPr>
            </w:pPr>
            <w:r w:rsidRPr="00E53C6D">
              <w:rPr>
                <w:sz w:val="16"/>
                <w:szCs w:val="16"/>
              </w:rPr>
              <w:t>0.506 ±0.189</w:t>
            </w:r>
          </w:p>
        </w:tc>
        <w:tc>
          <w:tcPr>
            <w:tcW w:w="1300" w:type="dxa"/>
            <w:shd w:val="clear" w:color="auto" w:fill="28C2E5"/>
            <w:noWrap/>
            <w:hideMark/>
          </w:tcPr>
          <w:p w14:paraId="56BA229F" w14:textId="77777777" w:rsidR="00E53C6D" w:rsidRPr="00E53C6D" w:rsidRDefault="00E53C6D" w:rsidP="00E53C6D">
            <w:pPr>
              <w:pStyle w:val="CSDFigLegend"/>
              <w:rPr>
                <w:sz w:val="16"/>
                <w:szCs w:val="16"/>
              </w:rPr>
            </w:pPr>
            <w:r w:rsidRPr="00E53C6D">
              <w:rPr>
                <w:sz w:val="16"/>
                <w:szCs w:val="16"/>
              </w:rPr>
              <w:t>0.450 ±0.190</w:t>
            </w:r>
          </w:p>
        </w:tc>
        <w:tc>
          <w:tcPr>
            <w:tcW w:w="1300" w:type="dxa"/>
            <w:shd w:val="clear" w:color="auto" w:fill="28C2E5"/>
            <w:noWrap/>
            <w:hideMark/>
          </w:tcPr>
          <w:p w14:paraId="3DCF21FA" w14:textId="77777777" w:rsidR="00E53C6D" w:rsidRPr="00E53C6D" w:rsidRDefault="00E53C6D" w:rsidP="00E53C6D">
            <w:pPr>
              <w:pStyle w:val="CSDFigLegend"/>
              <w:rPr>
                <w:sz w:val="16"/>
                <w:szCs w:val="16"/>
              </w:rPr>
            </w:pPr>
            <w:r w:rsidRPr="00E53C6D">
              <w:rPr>
                <w:sz w:val="16"/>
                <w:szCs w:val="16"/>
              </w:rPr>
              <w:t>0.377 ±0.185</w:t>
            </w:r>
          </w:p>
        </w:tc>
        <w:tc>
          <w:tcPr>
            <w:tcW w:w="1300" w:type="dxa"/>
            <w:shd w:val="clear" w:color="auto" w:fill="28C2E5"/>
            <w:noWrap/>
            <w:hideMark/>
          </w:tcPr>
          <w:p w14:paraId="4E574318" w14:textId="77777777" w:rsidR="00E53C6D" w:rsidRPr="00E53C6D" w:rsidRDefault="00E53C6D" w:rsidP="00E53C6D">
            <w:pPr>
              <w:pStyle w:val="CSDFigLegend"/>
              <w:rPr>
                <w:sz w:val="16"/>
                <w:szCs w:val="16"/>
              </w:rPr>
            </w:pPr>
            <w:r w:rsidRPr="00E53C6D">
              <w:rPr>
                <w:sz w:val="16"/>
                <w:szCs w:val="16"/>
              </w:rPr>
              <w:t>0.288 ±0.167</w:t>
            </w:r>
          </w:p>
        </w:tc>
        <w:tc>
          <w:tcPr>
            <w:tcW w:w="1300" w:type="dxa"/>
            <w:shd w:val="clear" w:color="auto" w:fill="28C2E5"/>
            <w:noWrap/>
            <w:hideMark/>
          </w:tcPr>
          <w:p w14:paraId="04B5D04E" w14:textId="77777777" w:rsidR="00E53C6D" w:rsidRPr="00E53C6D" w:rsidRDefault="00E53C6D" w:rsidP="00E53C6D">
            <w:pPr>
              <w:pStyle w:val="CSDFigLegend"/>
              <w:rPr>
                <w:sz w:val="16"/>
                <w:szCs w:val="16"/>
              </w:rPr>
            </w:pPr>
            <w:r w:rsidRPr="00E53C6D">
              <w:rPr>
                <w:sz w:val="16"/>
                <w:szCs w:val="16"/>
              </w:rPr>
              <w:t>0.193 ±0.146</w:t>
            </w:r>
          </w:p>
        </w:tc>
        <w:tc>
          <w:tcPr>
            <w:tcW w:w="1300" w:type="dxa"/>
            <w:shd w:val="clear" w:color="auto" w:fill="28C2E5"/>
            <w:noWrap/>
            <w:hideMark/>
          </w:tcPr>
          <w:p w14:paraId="4E04F8FB" w14:textId="77777777" w:rsidR="00E53C6D" w:rsidRPr="00E53C6D" w:rsidRDefault="00E53C6D" w:rsidP="00E53C6D">
            <w:pPr>
              <w:pStyle w:val="CSDFigLegend"/>
              <w:rPr>
                <w:sz w:val="16"/>
                <w:szCs w:val="16"/>
              </w:rPr>
            </w:pPr>
            <w:r w:rsidRPr="00E53C6D">
              <w:rPr>
                <w:sz w:val="16"/>
                <w:szCs w:val="16"/>
              </w:rPr>
              <w:t>0.111 ±0.116</w:t>
            </w:r>
          </w:p>
        </w:tc>
        <w:tc>
          <w:tcPr>
            <w:tcW w:w="1300" w:type="dxa"/>
            <w:shd w:val="clear" w:color="auto" w:fill="28C2E5"/>
            <w:noWrap/>
            <w:hideMark/>
          </w:tcPr>
          <w:p w14:paraId="2FD09B50" w14:textId="77777777" w:rsidR="00E53C6D" w:rsidRPr="00E53C6D" w:rsidRDefault="00E53C6D" w:rsidP="00E53C6D">
            <w:pPr>
              <w:pStyle w:val="CSDFigLegend"/>
              <w:rPr>
                <w:sz w:val="16"/>
                <w:szCs w:val="16"/>
              </w:rPr>
            </w:pPr>
            <w:r w:rsidRPr="00E53C6D">
              <w:rPr>
                <w:sz w:val="16"/>
                <w:szCs w:val="16"/>
              </w:rPr>
              <w:t>0.048 ±0.085</w:t>
            </w:r>
          </w:p>
        </w:tc>
        <w:tc>
          <w:tcPr>
            <w:tcW w:w="1300" w:type="dxa"/>
            <w:shd w:val="clear" w:color="auto" w:fill="28C2E5"/>
            <w:noWrap/>
            <w:hideMark/>
          </w:tcPr>
          <w:p w14:paraId="70E315A4" w14:textId="77777777" w:rsidR="00E53C6D" w:rsidRPr="00E53C6D" w:rsidRDefault="00E53C6D" w:rsidP="00E53C6D">
            <w:pPr>
              <w:pStyle w:val="CSDFigLegend"/>
              <w:rPr>
                <w:sz w:val="16"/>
                <w:szCs w:val="16"/>
              </w:rPr>
            </w:pPr>
            <w:r w:rsidRPr="00E53C6D">
              <w:rPr>
                <w:sz w:val="16"/>
                <w:szCs w:val="16"/>
              </w:rPr>
              <w:t>0.014 ±0.046</w:t>
            </w:r>
          </w:p>
        </w:tc>
        <w:tc>
          <w:tcPr>
            <w:tcW w:w="1300" w:type="dxa"/>
            <w:shd w:val="clear" w:color="auto" w:fill="28C2E5"/>
            <w:noWrap/>
            <w:hideMark/>
          </w:tcPr>
          <w:p w14:paraId="52C21CA7" w14:textId="77777777" w:rsidR="00E53C6D" w:rsidRPr="00E53C6D" w:rsidRDefault="00E53C6D" w:rsidP="00E53C6D">
            <w:pPr>
              <w:pStyle w:val="CSDFigLegend"/>
              <w:rPr>
                <w:sz w:val="16"/>
                <w:szCs w:val="16"/>
              </w:rPr>
            </w:pPr>
            <w:r w:rsidRPr="00E53C6D">
              <w:rPr>
                <w:sz w:val="16"/>
                <w:szCs w:val="16"/>
              </w:rPr>
              <w:t>0.002 ±0.019</w:t>
            </w:r>
          </w:p>
        </w:tc>
      </w:tr>
    </w:tbl>
    <w:p w14:paraId="06486636" w14:textId="77777777" w:rsidR="009B7B0F" w:rsidRPr="00B957E0" w:rsidRDefault="009B7B0F" w:rsidP="00016ADD">
      <w:pPr>
        <w:pStyle w:val="CSDFigLegend"/>
        <w:rPr>
          <w:sz w:val="16"/>
          <w:szCs w:val="16"/>
        </w:rPr>
      </w:pPr>
    </w:p>
    <w:sectPr w:rsidR="009B7B0F" w:rsidRPr="00B957E0" w:rsidSect="006D2F0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48B8D" w14:textId="77777777" w:rsidR="00D05BD9" w:rsidRDefault="00D05BD9" w:rsidP="001E25E2">
      <w:pPr>
        <w:spacing w:after="0" w:line="240" w:lineRule="auto"/>
      </w:pPr>
      <w:r>
        <w:separator/>
      </w:r>
    </w:p>
  </w:endnote>
  <w:endnote w:type="continuationSeparator" w:id="0">
    <w:p w14:paraId="79501678" w14:textId="77777777" w:rsidR="00D05BD9" w:rsidRDefault="00D05BD9"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77C1" w14:textId="77777777" w:rsidR="00D05BD9" w:rsidRDefault="00D05BD9" w:rsidP="001E25E2">
      <w:pPr>
        <w:spacing w:after="0" w:line="240" w:lineRule="auto"/>
      </w:pPr>
      <w:r>
        <w:separator/>
      </w:r>
    </w:p>
  </w:footnote>
  <w:footnote w:type="continuationSeparator" w:id="0">
    <w:p w14:paraId="7F27BF98" w14:textId="77777777" w:rsidR="00D05BD9" w:rsidRDefault="00D05BD9"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5E6"/>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714F8"/>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073"/>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5CCD"/>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32ED7"/>
    <w:rsid w:val="003332DE"/>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96C21"/>
    <w:rsid w:val="003A05C0"/>
    <w:rsid w:val="003A4109"/>
    <w:rsid w:val="003A466B"/>
    <w:rsid w:val="003A74D7"/>
    <w:rsid w:val="003A78CB"/>
    <w:rsid w:val="003B01B9"/>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12D4"/>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0571"/>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96470"/>
    <w:rsid w:val="006A0915"/>
    <w:rsid w:val="006A10F3"/>
    <w:rsid w:val="006A3BB9"/>
    <w:rsid w:val="006A622F"/>
    <w:rsid w:val="006A6A92"/>
    <w:rsid w:val="006A7896"/>
    <w:rsid w:val="006B5E43"/>
    <w:rsid w:val="006B6DF2"/>
    <w:rsid w:val="006C5D55"/>
    <w:rsid w:val="006C6D0E"/>
    <w:rsid w:val="006D032C"/>
    <w:rsid w:val="006D0887"/>
    <w:rsid w:val="006D26D8"/>
    <w:rsid w:val="006D2F02"/>
    <w:rsid w:val="006D3794"/>
    <w:rsid w:val="006D3F2B"/>
    <w:rsid w:val="006E17C8"/>
    <w:rsid w:val="006E341D"/>
    <w:rsid w:val="006E573A"/>
    <w:rsid w:val="006E7B59"/>
    <w:rsid w:val="006F0D30"/>
    <w:rsid w:val="006F477F"/>
    <w:rsid w:val="006F5409"/>
    <w:rsid w:val="00701216"/>
    <w:rsid w:val="0070423A"/>
    <w:rsid w:val="00706AB8"/>
    <w:rsid w:val="00707316"/>
    <w:rsid w:val="00707399"/>
    <w:rsid w:val="0070755B"/>
    <w:rsid w:val="00710CD7"/>
    <w:rsid w:val="00711D24"/>
    <w:rsid w:val="007133DE"/>
    <w:rsid w:val="00715834"/>
    <w:rsid w:val="007166F8"/>
    <w:rsid w:val="007175DD"/>
    <w:rsid w:val="007212B0"/>
    <w:rsid w:val="007220EA"/>
    <w:rsid w:val="0072610C"/>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A70D1"/>
    <w:rsid w:val="007B0E72"/>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17E5C"/>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403D"/>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46E2D"/>
    <w:rsid w:val="00B511F0"/>
    <w:rsid w:val="00B526FC"/>
    <w:rsid w:val="00B5351B"/>
    <w:rsid w:val="00B54A19"/>
    <w:rsid w:val="00B56FD8"/>
    <w:rsid w:val="00B60195"/>
    <w:rsid w:val="00B63261"/>
    <w:rsid w:val="00B635BF"/>
    <w:rsid w:val="00B63918"/>
    <w:rsid w:val="00B646CC"/>
    <w:rsid w:val="00B647B1"/>
    <w:rsid w:val="00B6641B"/>
    <w:rsid w:val="00B66570"/>
    <w:rsid w:val="00B73309"/>
    <w:rsid w:val="00B76868"/>
    <w:rsid w:val="00B771C2"/>
    <w:rsid w:val="00B8410A"/>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21D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BD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3955"/>
    <w:rsid w:val="00D87E06"/>
    <w:rsid w:val="00D87EA0"/>
    <w:rsid w:val="00D90527"/>
    <w:rsid w:val="00D910D5"/>
    <w:rsid w:val="00D96436"/>
    <w:rsid w:val="00D977BD"/>
    <w:rsid w:val="00DA0A72"/>
    <w:rsid w:val="00DA0DDC"/>
    <w:rsid w:val="00DA2A16"/>
    <w:rsid w:val="00DA3220"/>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3C6D"/>
    <w:rsid w:val="00E53F87"/>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1E07"/>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043724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08095676">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43963094">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76676114">
      <w:bodyDiv w:val="1"/>
      <w:marLeft w:val="0"/>
      <w:marRight w:val="0"/>
      <w:marTop w:val="0"/>
      <w:marBottom w:val="0"/>
      <w:divBdr>
        <w:top w:val="none" w:sz="0" w:space="0" w:color="auto"/>
        <w:left w:val="none" w:sz="0" w:space="0" w:color="auto"/>
        <w:bottom w:val="none" w:sz="0" w:space="0" w:color="auto"/>
        <w:right w:val="none" w:sz="0" w:space="0" w:color="auto"/>
      </w:divBdr>
    </w:div>
    <w:div w:id="582026891">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26669874">
      <w:bodyDiv w:val="1"/>
      <w:marLeft w:val="0"/>
      <w:marRight w:val="0"/>
      <w:marTop w:val="0"/>
      <w:marBottom w:val="0"/>
      <w:divBdr>
        <w:top w:val="none" w:sz="0" w:space="0" w:color="auto"/>
        <w:left w:val="none" w:sz="0" w:space="0" w:color="auto"/>
        <w:bottom w:val="none" w:sz="0" w:space="0" w:color="auto"/>
        <w:right w:val="none" w:sz="0" w:space="0" w:color="auto"/>
      </w:divBdr>
    </w:div>
    <w:div w:id="628513198">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25780902">
      <w:bodyDiv w:val="1"/>
      <w:marLeft w:val="0"/>
      <w:marRight w:val="0"/>
      <w:marTop w:val="0"/>
      <w:marBottom w:val="0"/>
      <w:divBdr>
        <w:top w:val="none" w:sz="0" w:space="0" w:color="auto"/>
        <w:left w:val="none" w:sz="0" w:space="0" w:color="auto"/>
        <w:bottom w:val="none" w:sz="0" w:space="0" w:color="auto"/>
        <w:right w:val="none" w:sz="0" w:space="0" w:color="auto"/>
      </w:divBdr>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14462679">
      <w:bodyDiv w:val="1"/>
      <w:marLeft w:val="0"/>
      <w:marRight w:val="0"/>
      <w:marTop w:val="0"/>
      <w:marBottom w:val="0"/>
      <w:divBdr>
        <w:top w:val="none" w:sz="0" w:space="0" w:color="auto"/>
        <w:left w:val="none" w:sz="0" w:space="0" w:color="auto"/>
        <w:bottom w:val="none" w:sz="0" w:space="0" w:color="auto"/>
        <w:right w:val="none" w:sz="0" w:space="0" w:color="auto"/>
      </w:divBdr>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49494460">
      <w:bodyDiv w:val="1"/>
      <w:marLeft w:val="0"/>
      <w:marRight w:val="0"/>
      <w:marTop w:val="0"/>
      <w:marBottom w:val="0"/>
      <w:divBdr>
        <w:top w:val="none" w:sz="0" w:space="0" w:color="auto"/>
        <w:left w:val="none" w:sz="0" w:space="0" w:color="auto"/>
        <w:bottom w:val="none" w:sz="0" w:space="0" w:color="auto"/>
        <w:right w:val="none" w:sz="0" w:space="0" w:color="auto"/>
      </w:divBdr>
    </w:div>
    <w:div w:id="1563835705">
      <w:bodyDiv w:val="1"/>
      <w:marLeft w:val="0"/>
      <w:marRight w:val="0"/>
      <w:marTop w:val="0"/>
      <w:marBottom w:val="0"/>
      <w:divBdr>
        <w:top w:val="none" w:sz="0" w:space="0" w:color="auto"/>
        <w:left w:val="none" w:sz="0" w:space="0" w:color="auto"/>
        <w:bottom w:val="none" w:sz="0" w:space="0" w:color="auto"/>
        <w:right w:val="none" w:sz="0" w:space="0" w:color="auto"/>
      </w:divBdr>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08871213">
      <w:bodyDiv w:val="1"/>
      <w:marLeft w:val="0"/>
      <w:marRight w:val="0"/>
      <w:marTop w:val="0"/>
      <w:marBottom w:val="0"/>
      <w:divBdr>
        <w:top w:val="none" w:sz="0" w:space="0" w:color="auto"/>
        <w:left w:val="none" w:sz="0" w:space="0" w:color="auto"/>
        <w:bottom w:val="none" w:sz="0" w:space="0" w:color="auto"/>
        <w:right w:val="none" w:sz="0" w:space="0" w:color="auto"/>
      </w:divBdr>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45582825">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29267977">
      <w:bodyDiv w:val="1"/>
      <w:marLeft w:val="0"/>
      <w:marRight w:val="0"/>
      <w:marTop w:val="0"/>
      <w:marBottom w:val="0"/>
      <w:divBdr>
        <w:top w:val="none" w:sz="0" w:space="0" w:color="auto"/>
        <w:left w:val="none" w:sz="0" w:space="0" w:color="auto"/>
        <w:bottom w:val="none" w:sz="0" w:space="0" w:color="auto"/>
        <w:right w:val="none" w:sz="0" w:space="0" w:color="auto"/>
      </w:divBdr>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1976713558">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39742913">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398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753</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141</cp:revision>
  <dcterms:created xsi:type="dcterms:W3CDTF">2023-10-13T14:29:00Z</dcterms:created>
  <dcterms:modified xsi:type="dcterms:W3CDTF">2024-05-18T12:35:00Z</dcterms:modified>
</cp:coreProperties>
</file>