
<file path=[Content_Types].xml><?xml version="1.0" encoding="utf-8"?>
<Types xmlns="http://schemas.openxmlformats.org/package/2006/content-types">
  <Default Extension="png" ContentType="image/png"/>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omments.xml" ContentType="application/vnd.openxmlformats-officedocument.wordprocessingml.comments+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4CF7" w:rsidRDefault="00104CF7">
      <w:pPr>
        <w:rPr>
          <w:rFonts w:ascii="Copperplate Gothic Light" w:hAnsi="Copperplate Gothic Light"/>
          <w:sz w:val="48"/>
          <w:szCs w:val="48"/>
        </w:rPr>
      </w:pPr>
    </w:p>
    <w:p w:rsidR="00104CF7" w:rsidRPr="00104CF7" w:rsidRDefault="00104CF7">
      <w:pPr>
        <w:rPr>
          <w:rFonts w:ascii="Eurostile" w:hAnsi="Eurostile"/>
          <w:b/>
          <w:sz w:val="48"/>
          <w:szCs w:val="48"/>
          <w:lang w:val="es-ES_tradnl"/>
        </w:rPr>
      </w:pPr>
      <w:r>
        <w:rPr>
          <w:rFonts w:ascii="Eurostile" w:hAnsi="Eurostile"/>
          <w:b/>
          <w:noProof/>
          <w:sz w:val="48"/>
          <w:szCs w:val="48"/>
          <w:lang w:eastAsia="en-US"/>
        </w:rPr>
        <w:pict>
          <v:line id="Line 59" o:spid="_x0000_s1042" style="position:absolute;z-index:251660288;visibility:visible;mso-wrap-style:square;mso-width-percent:0;mso-height-percent:0;mso-wrap-distance-left:9pt;mso-wrap-distance-top:0;mso-wrap-distance-right:9pt;mso-wrap-distance-bottom:0;mso-width-percent:0;mso-height-percent:0;mso-width-relative:page;mso-height-relative:page" from="-36.45pt,69.6pt" to="475.05pt,69.6pt" strokeweight="3pt"/>
        </w:pict>
      </w:r>
      <w:r>
        <w:rPr>
          <w:rFonts w:ascii="Eurostile" w:eastAsia="Eurostile" w:hAnsi="Eurostile" w:cs="Eurostile"/>
          <w:b/>
          <w:bCs/>
          <w:noProof/>
          <w:sz w:val="48"/>
          <w:szCs w:val="48"/>
          <w:bdr w:val="nil"/>
          <w:lang w:val="es-ES" w:eastAsia="en-US"/>
        </w:rPr>
        <w:t>SELECT BIOPRODUCTS MINIGEL II</w:t>
      </w:r>
    </w:p>
    <w:p w:rsidR="00104CF7" w:rsidRPr="00104CF7" w:rsidRDefault="00104CF7">
      <w:pPr>
        <w:rPr>
          <w:rFonts w:ascii="Eurostile" w:hAnsi="Eurostile"/>
          <w:b/>
          <w:sz w:val="44"/>
          <w:szCs w:val="44"/>
          <w:lang w:val="es-ES_tradnl"/>
        </w:rPr>
      </w:pPr>
      <w:r>
        <w:rPr>
          <w:rFonts w:ascii="Eurostile" w:hAnsi="Eurostile"/>
          <w:b/>
          <w:noProof/>
          <w:sz w:val="48"/>
          <w:szCs w:val="48"/>
          <w:lang w:eastAsia="en-US"/>
        </w:rPr>
        <w:pict>
          <v:line id="Line 60" o:spid="_x0000_s1026" style="position:absolute;z-index:251661312;visibility:visible;mso-wrap-style:square;mso-width-percent:0;mso-height-percent:0;mso-wrap-distance-left:9pt;mso-wrap-distance-top:0;mso-wrap-distance-right:9pt;mso-wrap-distance-bottom:0;mso-width-percent:0;mso-height-percent:0;mso-width-relative:page;mso-height-relative:page" from="-35.75pt,1.8pt" to="475.75pt,1.8pt" strokecolor="#005a7c" strokeweight="3pt"/>
        </w:pict>
      </w:r>
      <w:r>
        <w:rPr>
          <w:rFonts w:ascii="Eurostile" w:eastAsia="Eurostile" w:hAnsi="Eurostile" w:cs="Eurostile"/>
          <w:b/>
          <w:bCs/>
          <w:noProof/>
          <w:sz w:val="40"/>
          <w:szCs w:val="40"/>
          <w:bdr w:val="nil"/>
          <w:lang w:val="es-ES" w:eastAsia="en-US"/>
        </w:rPr>
        <w:t xml:space="preserve"> </w:t>
      </w:r>
      <w:r>
        <w:rPr>
          <w:rFonts w:ascii="Eurostile" w:eastAsia="Eurostile" w:hAnsi="Eurostile" w:cs="Eurostile"/>
          <w:b/>
          <w:bCs/>
          <w:noProof/>
          <w:sz w:val="44"/>
          <w:szCs w:val="44"/>
          <w:bdr w:val="nil"/>
          <w:lang w:val="es-ES" w:eastAsia="en-US"/>
        </w:rPr>
        <w:t>Manual del usuario</w:t>
      </w:r>
    </w:p>
    <w:p w:rsidR="00104CF7" w:rsidRPr="00104CF7" w:rsidRDefault="00104CF7" w:rsidP="00104CF7">
      <w:pPr>
        <w:autoSpaceDE w:val="0"/>
        <w:autoSpaceDN w:val="0"/>
        <w:adjustRightInd w:val="0"/>
        <w:jc w:val="center"/>
        <w:rPr>
          <w:rFonts w:ascii="Arial" w:hAnsi="Arial" w:cs="Arial"/>
          <w:b/>
          <w:bCs/>
          <w:sz w:val="32"/>
          <w:szCs w:val="32"/>
          <w:lang w:val="es-ES_tradnl"/>
        </w:rPr>
      </w:pPr>
    </w:p>
    <w:p w:rsidR="00104CF7" w:rsidRPr="00104CF7" w:rsidRDefault="00104CF7" w:rsidP="00104CF7">
      <w:pPr>
        <w:autoSpaceDE w:val="0"/>
        <w:autoSpaceDN w:val="0"/>
        <w:adjustRightInd w:val="0"/>
        <w:jc w:val="center"/>
        <w:rPr>
          <w:rFonts w:ascii="Arial" w:hAnsi="Arial" w:cs="Arial"/>
          <w:b/>
          <w:bCs/>
          <w:sz w:val="32"/>
          <w:szCs w:val="32"/>
          <w:lang w:val="es-ES_tradnl"/>
        </w:rPr>
      </w:pPr>
    </w:p>
    <w:p w:rsidR="00104CF7" w:rsidRPr="00104CF7" w:rsidRDefault="00104CF7" w:rsidP="00104CF7">
      <w:pPr>
        <w:autoSpaceDE w:val="0"/>
        <w:autoSpaceDN w:val="0"/>
        <w:adjustRightInd w:val="0"/>
        <w:jc w:val="center"/>
        <w:rPr>
          <w:rFonts w:ascii="Arial" w:hAnsi="Arial" w:cs="Arial"/>
          <w:b/>
          <w:bCs/>
          <w:sz w:val="32"/>
          <w:szCs w:val="32"/>
          <w:lang w:val="es-ES_tradnl"/>
        </w:rPr>
      </w:pPr>
      <w:r>
        <w:rPr>
          <w:rFonts w:ascii="Arial" w:hAnsi="Arial" w:cs="Arial"/>
          <w:b/>
          <w:bCs/>
          <w:noProof/>
          <w:sz w:val="32"/>
          <w:szCs w:val="32"/>
          <w:lang w:val="es-ES_tradnl" w:eastAsia="es-ES_tradnl"/>
        </w:rPr>
        <w:drawing>
          <wp:anchor distT="0" distB="0" distL="114300" distR="114300" simplePos="0" relativeHeight="251659264" behindDoc="1" locked="0" layoutInCell="1" allowOverlap="1">
            <wp:simplePos x="0" y="0"/>
            <wp:positionH relativeFrom="column">
              <wp:posOffset>-88265</wp:posOffset>
            </wp:positionH>
            <wp:positionV relativeFrom="paragraph">
              <wp:posOffset>147955</wp:posOffset>
            </wp:positionV>
            <wp:extent cx="5206365" cy="3695700"/>
            <wp:effectExtent l="0" t="0" r="0" b="0"/>
            <wp:wrapNone/>
            <wp:docPr id="58" name="Picture 58" descr="Mini Gel II - SBE100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Mini Gel II - SBE100 copy"/>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5206365" cy="3695700"/>
                    </a:xfrm>
                    <a:prstGeom prst="rect">
                      <a:avLst/>
                    </a:prstGeom>
                    <a:noFill/>
                    <a:ln>
                      <a:noFill/>
                    </a:ln>
                  </pic:spPr>
                </pic:pic>
              </a:graphicData>
            </a:graphic>
          </wp:anchor>
        </w:drawing>
      </w:r>
    </w:p>
    <w:p w:rsidR="00104CF7" w:rsidRPr="00104CF7" w:rsidRDefault="00104CF7" w:rsidP="00104CF7">
      <w:pPr>
        <w:autoSpaceDE w:val="0"/>
        <w:autoSpaceDN w:val="0"/>
        <w:adjustRightInd w:val="0"/>
        <w:jc w:val="center"/>
        <w:rPr>
          <w:rFonts w:ascii="Arial" w:hAnsi="Arial" w:cs="Arial"/>
          <w:b/>
          <w:bCs/>
          <w:sz w:val="32"/>
          <w:szCs w:val="32"/>
          <w:lang w:val="es-ES_tradnl"/>
        </w:rPr>
      </w:pPr>
    </w:p>
    <w:p w:rsidR="00104CF7" w:rsidRPr="00104CF7" w:rsidRDefault="00104CF7" w:rsidP="00104CF7">
      <w:pPr>
        <w:autoSpaceDE w:val="0"/>
        <w:autoSpaceDN w:val="0"/>
        <w:adjustRightInd w:val="0"/>
        <w:jc w:val="center"/>
        <w:rPr>
          <w:rFonts w:ascii="Arial" w:hAnsi="Arial" w:cs="Arial"/>
          <w:b/>
          <w:bCs/>
          <w:sz w:val="32"/>
          <w:szCs w:val="32"/>
          <w:lang w:val="es-ES_tradnl"/>
        </w:rPr>
      </w:pPr>
    </w:p>
    <w:p w:rsidR="00104CF7" w:rsidRPr="00104CF7" w:rsidRDefault="00104CF7" w:rsidP="00104CF7">
      <w:pPr>
        <w:autoSpaceDE w:val="0"/>
        <w:autoSpaceDN w:val="0"/>
        <w:adjustRightInd w:val="0"/>
        <w:jc w:val="center"/>
        <w:rPr>
          <w:rFonts w:ascii="Arial" w:hAnsi="Arial" w:cs="Arial"/>
          <w:b/>
          <w:bCs/>
          <w:sz w:val="32"/>
          <w:szCs w:val="32"/>
          <w:lang w:val="es-ES_tradnl"/>
        </w:rPr>
      </w:pPr>
    </w:p>
    <w:p w:rsidR="00104CF7" w:rsidRPr="00104CF7" w:rsidRDefault="00104CF7" w:rsidP="00104CF7">
      <w:pPr>
        <w:autoSpaceDE w:val="0"/>
        <w:autoSpaceDN w:val="0"/>
        <w:adjustRightInd w:val="0"/>
        <w:jc w:val="center"/>
        <w:rPr>
          <w:rFonts w:ascii="Arial" w:hAnsi="Arial" w:cs="Arial"/>
          <w:b/>
          <w:bCs/>
          <w:sz w:val="32"/>
          <w:szCs w:val="32"/>
          <w:lang w:val="es-ES_tradnl"/>
        </w:rPr>
      </w:pPr>
    </w:p>
    <w:p w:rsidR="00104CF7" w:rsidRPr="00104CF7" w:rsidRDefault="00104CF7" w:rsidP="00104CF7">
      <w:pPr>
        <w:autoSpaceDE w:val="0"/>
        <w:autoSpaceDN w:val="0"/>
        <w:adjustRightInd w:val="0"/>
        <w:rPr>
          <w:rFonts w:ascii="Arial" w:hAnsi="Arial" w:cs="Arial"/>
          <w:sz w:val="22"/>
          <w:szCs w:val="22"/>
          <w:lang w:val="es-ES_tradnl"/>
        </w:rPr>
      </w:pPr>
    </w:p>
    <w:p w:rsidR="00104CF7" w:rsidRPr="00104CF7" w:rsidRDefault="00104CF7" w:rsidP="00104CF7">
      <w:pPr>
        <w:autoSpaceDE w:val="0"/>
        <w:autoSpaceDN w:val="0"/>
        <w:adjustRightInd w:val="0"/>
        <w:jc w:val="center"/>
        <w:rPr>
          <w:rFonts w:ascii="Arial" w:hAnsi="Arial" w:cs="Arial"/>
          <w:sz w:val="22"/>
          <w:szCs w:val="22"/>
          <w:lang w:val="es-ES_tradnl"/>
        </w:rPr>
      </w:pPr>
    </w:p>
    <w:p w:rsidR="00104CF7" w:rsidRPr="00104CF7" w:rsidRDefault="00104CF7" w:rsidP="00104CF7">
      <w:pPr>
        <w:autoSpaceDE w:val="0"/>
        <w:autoSpaceDN w:val="0"/>
        <w:adjustRightInd w:val="0"/>
        <w:jc w:val="center"/>
        <w:rPr>
          <w:rFonts w:ascii="Arial" w:hAnsi="Arial" w:cs="Arial"/>
          <w:sz w:val="22"/>
          <w:szCs w:val="22"/>
          <w:lang w:val="es-ES_tradnl"/>
        </w:rPr>
      </w:pPr>
    </w:p>
    <w:p w:rsidR="00104CF7" w:rsidRPr="00104CF7" w:rsidRDefault="00104CF7" w:rsidP="00104CF7">
      <w:pPr>
        <w:autoSpaceDE w:val="0"/>
        <w:autoSpaceDN w:val="0"/>
        <w:adjustRightInd w:val="0"/>
        <w:jc w:val="center"/>
        <w:rPr>
          <w:rFonts w:ascii="Arial" w:hAnsi="Arial" w:cs="Arial"/>
          <w:sz w:val="22"/>
          <w:szCs w:val="22"/>
          <w:lang w:val="es-ES_tradnl"/>
        </w:rPr>
      </w:pPr>
    </w:p>
    <w:p w:rsidR="00104CF7" w:rsidRPr="00104CF7" w:rsidRDefault="00104CF7" w:rsidP="00104CF7">
      <w:pPr>
        <w:autoSpaceDE w:val="0"/>
        <w:autoSpaceDN w:val="0"/>
        <w:adjustRightInd w:val="0"/>
        <w:rPr>
          <w:rFonts w:ascii="Arial" w:hAnsi="Arial" w:cs="Arial"/>
          <w:sz w:val="22"/>
          <w:szCs w:val="22"/>
          <w:lang w:val="es-ES_tradnl"/>
        </w:rPr>
      </w:pPr>
    </w:p>
    <w:p w:rsidR="00104CF7" w:rsidRPr="00104CF7" w:rsidRDefault="00104CF7" w:rsidP="00104CF7">
      <w:pPr>
        <w:rPr>
          <w:rFonts w:ascii="Arial" w:hAnsi="Arial" w:cs="Arial"/>
          <w:sz w:val="16"/>
          <w:szCs w:val="16"/>
          <w:lang w:val="es-ES_tradnl"/>
        </w:rPr>
      </w:pPr>
    </w:p>
    <w:p w:rsidR="00104CF7" w:rsidRPr="00104CF7" w:rsidRDefault="00104CF7" w:rsidP="00104CF7">
      <w:pPr>
        <w:jc w:val="distribute"/>
        <w:rPr>
          <w:rFonts w:ascii="Arial" w:hAnsi="Arial" w:cs="Arial"/>
          <w:sz w:val="16"/>
          <w:szCs w:val="16"/>
          <w:lang w:val="es-ES_tradnl"/>
        </w:rPr>
      </w:pPr>
    </w:p>
    <w:p w:rsidR="00104CF7" w:rsidRPr="00104CF7" w:rsidRDefault="00104CF7" w:rsidP="00104CF7">
      <w:pPr>
        <w:jc w:val="distribute"/>
        <w:rPr>
          <w:rFonts w:ascii="Arial" w:hAnsi="Arial" w:cs="Arial"/>
          <w:sz w:val="16"/>
          <w:szCs w:val="16"/>
          <w:lang w:val="es-ES_tradnl"/>
        </w:rPr>
      </w:pPr>
    </w:p>
    <w:p w:rsidR="00104CF7" w:rsidRPr="00104CF7" w:rsidRDefault="00104CF7" w:rsidP="00104CF7">
      <w:pPr>
        <w:jc w:val="distribute"/>
        <w:rPr>
          <w:rFonts w:ascii="Arial" w:hAnsi="Arial" w:cs="Arial"/>
          <w:sz w:val="16"/>
          <w:szCs w:val="16"/>
          <w:lang w:val="es-ES_tradnl"/>
        </w:rPr>
      </w:pPr>
    </w:p>
    <w:p w:rsidR="00104CF7" w:rsidRPr="00104CF7" w:rsidRDefault="00104CF7" w:rsidP="00104CF7">
      <w:pPr>
        <w:autoSpaceDE w:val="0"/>
        <w:autoSpaceDN w:val="0"/>
        <w:adjustRightInd w:val="0"/>
        <w:rPr>
          <w:rFonts w:ascii="Arial" w:hAnsi="Arial" w:cs="Arial"/>
          <w:b/>
          <w:bCs/>
          <w:sz w:val="20"/>
          <w:szCs w:val="20"/>
          <w:lang w:val="es-ES_tradnl"/>
        </w:rPr>
      </w:pPr>
    </w:p>
    <w:p w:rsidR="00104CF7" w:rsidRPr="00104CF7" w:rsidRDefault="00104CF7" w:rsidP="00104CF7">
      <w:pPr>
        <w:autoSpaceDE w:val="0"/>
        <w:autoSpaceDN w:val="0"/>
        <w:adjustRightInd w:val="0"/>
        <w:rPr>
          <w:rFonts w:ascii="Arial" w:hAnsi="Arial" w:cs="Arial"/>
          <w:b/>
          <w:bCs/>
          <w:sz w:val="20"/>
          <w:szCs w:val="20"/>
          <w:lang w:val="es-ES_tradnl"/>
        </w:rPr>
      </w:pPr>
    </w:p>
    <w:p w:rsidR="00104CF7" w:rsidRPr="00104CF7" w:rsidRDefault="00104CF7" w:rsidP="00104CF7">
      <w:pPr>
        <w:autoSpaceDE w:val="0"/>
        <w:autoSpaceDN w:val="0"/>
        <w:adjustRightInd w:val="0"/>
        <w:rPr>
          <w:rFonts w:ascii="Arial" w:hAnsi="Arial" w:cs="Arial"/>
          <w:b/>
          <w:bCs/>
          <w:sz w:val="20"/>
          <w:szCs w:val="20"/>
          <w:lang w:val="es-ES_tradnl"/>
        </w:rPr>
      </w:pPr>
    </w:p>
    <w:p w:rsidR="00104CF7" w:rsidRPr="00104CF7" w:rsidRDefault="00104CF7" w:rsidP="00104CF7">
      <w:pPr>
        <w:autoSpaceDE w:val="0"/>
        <w:autoSpaceDN w:val="0"/>
        <w:adjustRightInd w:val="0"/>
        <w:rPr>
          <w:rFonts w:ascii="Arial" w:hAnsi="Arial" w:cs="Arial"/>
          <w:b/>
          <w:bCs/>
          <w:sz w:val="20"/>
          <w:szCs w:val="20"/>
          <w:lang w:val="es-ES_tradnl"/>
        </w:rPr>
      </w:pPr>
    </w:p>
    <w:p w:rsidR="00104CF7" w:rsidRPr="00104CF7" w:rsidRDefault="00104CF7" w:rsidP="00104CF7">
      <w:pPr>
        <w:autoSpaceDE w:val="0"/>
        <w:autoSpaceDN w:val="0"/>
        <w:adjustRightInd w:val="0"/>
        <w:rPr>
          <w:rFonts w:ascii="Arial" w:hAnsi="Arial" w:cs="Arial"/>
          <w:b/>
          <w:bCs/>
          <w:sz w:val="20"/>
          <w:szCs w:val="20"/>
          <w:lang w:val="es-ES_tradnl"/>
        </w:rPr>
      </w:pPr>
    </w:p>
    <w:p w:rsidR="00104CF7" w:rsidRPr="00104CF7" w:rsidRDefault="00104CF7" w:rsidP="00104CF7">
      <w:pPr>
        <w:autoSpaceDE w:val="0"/>
        <w:autoSpaceDN w:val="0"/>
        <w:adjustRightInd w:val="0"/>
        <w:rPr>
          <w:rFonts w:ascii="Arial" w:hAnsi="Arial" w:cs="Arial"/>
          <w:b/>
          <w:bCs/>
          <w:sz w:val="20"/>
          <w:szCs w:val="20"/>
          <w:lang w:val="es-ES_tradnl"/>
        </w:rPr>
      </w:pPr>
    </w:p>
    <w:p w:rsidR="00104CF7" w:rsidRPr="00104CF7" w:rsidRDefault="00104CF7" w:rsidP="00104CF7">
      <w:pPr>
        <w:autoSpaceDE w:val="0"/>
        <w:autoSpaceDN w:val="0"/>
        <w:adjustRightInd w:val="0"/>
        <w:rPr>
          <w:rFonts w:ascii="Arial" w:hAnsi="Arial" w:cs="Arial"/>
          <w:b/>
          <w:bCs/>
          <w:sz w:val="20"/>
          <w:szCs w:val="20"/>
          <w:lang w:val="es-ES_tradnl"/>
        </w:rPr>
      </w:pPr>
    </w:p>
    <w:p w:rsidR="00104CF7" w:rsidRPr="00104CF7" w:rsidRDefault="00104CF7" w:rsidP="00104CF7">
      <w:pPr>
        <w:autoSpaceDE w:val="0"/>
        <w:autoSpaceDN w:val="0"/>
        <w:adjustRightInd w:val="0"/>
        <w:rPr>
          <w:rFonts w:ascii="Arial" w:hAnsi="Arial" w:cs="Arial"/>
          <w:b/>
          <w:bCs/>
          <w:sz w:val="20"/>
          <w:szCs w:val="20"/>
          <w:lang w:val="es-ES_tradnl"/>
        </w:rPr>
      </w:pPr>
    </w:p>
    <w:p w:rsidR="00104CF7" w:rsidRPr="00104CF7" w:rsidRDefault="00104CF7" w:rsidP="00104CF7">
      <w:pPr>
        <w:autoSpaceDE w:val="0"/>
        <w:autoSpaceDN w:val="0"/>
        <w:adjustRightInd w:val="0"/>
        <w:rPr>
          <w:rFonts w:ascii="Arial" w:hAnsi="Arial" w:cs="Arial"/>
          <w:b/>
          <w:bCs/>
          <w:sz w:val="20"/>
          <w:szCs w:val="20"/>
          <w:lang w:val="es-ES_tradnl"/>
        </w:rPr>
      </w:pPr>
    </w:p>
    <w:p w:rsidR="00104CF7" w:rsidRPr="00104CF7" w:rsidRDefault="00104CF7" w:rsidP="00104CF7">
      <w:pPr>
        <w:autoSpaceDE w:val="0"/>
        <w:autoSpaceDN w:val="0"/>
        <w:adjustRightInd w:val="0"/>
        <w:rPr>
          <w:rFonts w:ascii="Arial" w:hAnsi="Arial" w:cs="Arial"/>
          <w:b/>
          <w:bCs/>
          <w:sz w:val="20"/>
          <w:szCs w:val="20"/>
          <w:lang w:val="es-ES_tradnl"/>
        </w:rPr>
      </w:pPr>
    </w:p>
    <w:p w:rsidR="00104CF7" w:rsidRPr="00104CF7" w:rsidRDefault="00104CF7" w:rsidP="00104CF7">
      <w:pPr>
        <w:autoSpaceDE w:val="0"/>
        <w:autoSpaceDN w:val="0"/>
        <w:adjustRightInd w:val="0"/>
        <w:rPr>
          <w:rFonts w:ascii="Arial" w:hAnsi="Arial" w:cs="Arial"/>
          <w:b/>
          <w:bCs/>
          <w:sz w:val="20"/>
          <w:szCs w:val="20"/>
          <w:lang w:val="es-ES_tradnl"/>
        </w:rPr>
      </w:pPr>
    </w:p>
    <w:p w:rsidR="00104CF7" w:rsidRPr="00104CF7" w:rsidRDefault="00104CF7" w:rsidP="00104CF7">
      <w:pPr>
        <w:autoSpaceDE w:val="0"/>
        <w:autoSpaceDN w:val="0"/>
        <w:adjustRightInd w:val="0"/>
        <w:rPr>
          <w:rFonts w:ascii="Arial" w:hAnsi="Arial" w:cs="Arial"/>
          <w:b/>
          <w:bCs/>
          <w:sz w:val="20"/>
          <w:szCs w:val="20"/>
          <w:lang w:val="es-ES_tradnl"/>
        </w:rPr>
      </w:pPr>
    </w:p>
    <w:p w:rsidR="00104CF7" w:rsidRPr="00104CF7" w:rsidRDefault="00104CF7" w:rsidP="00104CF7">
      <w:pPr>
        <w:autoSpaceDE w:val="0"/>
        <w:autoSpaceDN w:val="0"/>
        <w:adjustRightInd w:val="0"/>
        <w:jc w:val="center"/>
        <w:rPr>
          <w:rFonts w:ascii="Arial" w:hAnsi="Arial" w:cs="Arial"/>
          <w:sz w:val="36"/>
          <w:lang w:val="es-ES_tradnl"/>
        </w:rPr>
      </w:pPr>
      <w:r>
        <w:rPr>
          <w:rFonts w:ascii="Arial" w:eastAsia="Arial" w:hAnsi="Arial" w:cs="Arial"/>
          <w:b/>
          <w:bCs/>
          <w:sz w:val="36"/>
          <w:szCs w:val="36"/>
          <w:bdr w:val="nil"/>
          <w:lang w:val="es-ES"/>
        </w:rPr>
        <w:t>UNIDAD DE ELECTROFORESIS EN GEL HORIZONTAL</w:t>
      </w:r>
    </w:p>
    <w:p w:rsidR="00104CF7" w:rsidRPr="00104CF7" w:rsidRDefault="00104CF7" w:rsidP="00104CF7">
      <w:pPr>
        <w:autoSpaceDE w:val="0"/>
        <w:autoSpaceDN w:val="0"/>
        <w:adjustRightInd w:val="0"/>
        <w:rPr>
          <w:rFonts w:ascii="Arial" w:hAnsi="Arial" w:cs="Arial"/>
          <w:b/>
          <w:bCs/>
          <w:sz w:val="20"/>
          <w:szCs w:val="20"/>
          <w:lang w:val="es-ES_tradnl"/>
        </w:rPr>
      </w:pPr>
    </w:p>
    <w:p w:rsidR="00104CF7" w:rsidRPr="00104CF7" w:rsidRDefault="00104CF7" w:rsidP="00104CF7">
      <w:pPr>
        <w:autoSpaceDE w:val="0"/>
        <w:autoSpaceDN w:val="0"/>
        <w:adjustRightInd w:val="0"/>
        <w:rPr>
          <w:rFonts w:ascii="Arial" w:hAnsi="Arial" w:cs="Arial"/>
          <w:b/>
          <w:bCs/>
          <w:sz w:val="20"/>
          <w:szCs w:val="20"/>
          <w:lang w:val="es-ES_tradnl"/>
        </w:rPr>
      </w:pPr>
    </w:p>
    <w:p w:rsidR="00104CF7" w:rsidRPr="00104CF7" w:rsidRDefault="00104CF7" w:rsidP="00104CF7">
      <w:pPr>
        <w:autoSpaceDE w:val="0"/>
        <w:autoSpaceDN w:val="0"/>
        <w:adjustRightInd w:val="0"/>
        <w:jc w:val="center"/>
        <w:rPr>
          <w:rFonts w:ascii="Arial" w:hAnsi="Arial" w:cs="Arial"/>
          <w:b/>
          <w:bCs/>
          <w:sz w:val="32"/>
          <w:szCs w:val="32"/>
          <w:lang w:val="es-ES_tradnl"/>
        </w:rPr>
      </w:pPr>
      <w:r>
        <w:rPr>
          <w:rFonts w:ascii="Arial" w:eastAsia="Arial" w:hAnsi="Arial" w:cs="Arial"/>
          <w:b/>
          <w:bCs/>
          <w:sz w:val="32"/>
          <w:szCs w:val="32"/>
          <w:bdr w:val="nil"/>
          <w:lang w:val="es-ES"/>
        </w:rPr>
        <w:t>SBE160</w:t>
      </w:r>
    </w:p>
    <w:p w:rsidR="00104CF7" w:rsidRPr="00104CF7" w:rsidRDefault="00104CF7" w:rsidP="00104CF7">
      <w:pPr>
        <w:autoSpaceDE w:val="0"/>
        <w:autoSpaceDN w:val="0"/>
        <w:adjustRightInd w:val="0"/>
        <w:jc w:val="center"/>
        <w:rPr>
          <w:rFonts w:ascii="Arial" w:hAnsi="Arial" w:cs="Arial"/>
          <w:b/>
          <w:bCs/>
          <w:sz w:val="32"/>
          <w:szCs w:val="32"/>
          <w:lang w:val="es-ES_tradnl"/>
        </w:rPr>
      </w:pPr>
      <w:r>
        <w:rPr>
          <w:rFonts w:ascii="Arial" w:eastAsia="Arial" w:hAnsi="Arial" w:cs="Arial"/>
          <w:b/>
          <w:bCs/>
          <w:sz w:val="32"/>
          <w:szCs w:val="32"/>
          <w:bdr w:val="nil"/>
          <w:lang w:val="es-ES"/>
        </w:rPr>
        <w:t>SBE160-230 V</w:t>
      </w:r>
    </w:p>
    <w:p w:rsidR="00104CF7" w:rsidRPr="00104CF7" w:rsidRDefault="00104CF7" w:rsidP="00104CF7">
      <w:pPr>
        <w:autoSpaceDE w:val="0"/>
        <w:autoSpaceDN w:val="0"/>
        <w:adjustRightInd w:val="0"/>
        <w:rPr>
          <w:rFonts w:ascii="Arial" w:hAnsi="Arial" w:cs="Arial"/>
          <w:b/>
          <w:bCs/>
          <w:sz w:val="20"/>
          <w:szCs w:val="20"/>
          <w:lang w:val="es-ES_tradnl"/>
        </w:rPr>
      </w:pPr>
    </w:p>
    <w:p w:rsidR="00104CF7" w:rsidRPr="00104CF7" w:rsidRDefault="00104CF7" w:rsidP="00104CF7">
      <w:pPr>
        <w:autoSpaceDE w:val="0"/>
        <w:autoSpaceDN w:val="0"/>
        <w:adjustRightInd w:val="0"/>
        <w:rPr>
          <w:rFonts w:ascii="Arial" w:hAnsi="Arial" w:cs="Arial"/>
          <w:b/>
          <w:bCs/>
          <w:sz w:val="20"/>
          <w:szCs w:val="20"/>
          <w:lang w:val="es-ES_tradnl"/>
        </w:rPr>
      </w:pPr>
    </w:p>
    <w:p w:rsidR="00104CF7" w:rsidRPr="00104CF7" w:rsidRDefault="00104CF7" w:rsidP="00104CF7">
      <w:pPr>
        <w:autoSpaceDE w:val="0"/>
        <w:autoSpaceDN w:val="0"/>
        <w:adjustRightInd w:val="0"/>
        <w:rPr>
          <w:rFonts w:ascii="Arial" w:hAnsi="Arial" w:cs="Arial"/>
          <w:b/>
          <w:bCs/>
          <w:sz w:val="20"/>
          <w:szCs w:val="20"/>
          <w:lang w:val="es-ES_tradnl"/>
        </w:rPr>
      </w:pPr>
    </w:p>
    <w:p w:rsidR="00104CF7" w:rsidRPr="00104CF7" w:rsidRDefault="00104CF7" w:rsidP="00104CF7">
      <w:pPr>
        <w:autoSpaceDE w:val="0"/>
        <w:autoSpaceDN w:val="0"/>
        <w:adjustRightInd w:val="0"/>
        <w:rPr>
          <w:rFonts w:ascii="Arial" w:hAnsi="Arial" w:cs="Arial"/>
          <w:b/>
          <w:bCs/>
          <w:sz w:val="20"/>
          <w:szCs w:val="20"/>
          <w:lang w:val="es-ES_tradnl"/>
        </w:rPr>
      </w:pPr>
    </w:p>
    <w:p w:rsidR="00104CF7" w:rsidRPr="00104CF7" w:rsidRDefault="00104CF7" w:rsidP="00104CF7">
      <w:pPr>
        <w:autoSpaceDE w:val="0"/>
        <w:autoSpaceDN w:val="0"/>
        <w:adjustRightInd w:val="0"/>
        <w:rPr>
          <w:rFonts w:ascii="Arial" w:hAnsi="Arial" w:cs="Arial"/>
          <w:b/>
          <w:bCs/>
          <w:sz w:val="20"/>
          <w:szCs w:val="20"/>
          <w:lang w:val="es-ES_tradnl"/>
        </w:rPr>
      </w:pPr>
    </w:p>
    <w:p w:rsidR="00104CF7" w:rsidRPr="00104CF7" w:rsidRDefault="00104CF7" w:rsidP="00104CF7">
      <w:pPr>
        <w:autoSpaceDE w:val="0"/>
        <w:autoSpaceDN w:val="0"/>
        <w:adjustRightInd w:val="0"/>
        <w:rPr>
          <w:rFonts w:ascii="Arial" w:hAnsi="Arial" w:cs="Arial"/>
          <w:b/>
          <w:bCs/>
          <w:sz w:val="20"/>
          <w:szCs w:val="20"/>
          <w:lang w:val="es-ES_tradnl"/>
        </w:rPr>
      </w:pPr>
      <w:r>
        <w:rPr>
          <w:rFonts w:ascii="Arial" w:hAnsi="Arial" w:cs="Arial"/>
          <w:b/>
          <w:bCs/>
          <w:noProof/>
          <w:sz w:val="20"/>
          <w:szCs w:val="20"/>
          <w:lang w:val="es-ES_tradnl" w:eastAsia="es-ES_tradnl"/>
        </w:rPr>
        <w:drawing>
          <wp:anchor distT="0" distB="0" distL="114300" distR="114300" simplePos="0" relativeHeight="251662336" behindDoc="1" locked="0" layoutInCell="1" allowOverlap="1">
            <wp:simplePos x="0" y="0"/>
            <wp:positionH relativeFrom="column">
              <wp:posOffset>3714115</wp:posOffset>
            </wp:positionH>
            <wp:positionV relativeFrom="paragraph">
              <wp:posOffset>8255</wp:posOffset>
            </wp:positionV>
            <wp:extent cx="1701800" cy="685800"/>
            <wp:effectExtent l="0" t="0" r="0" b="0"/>
            <wp:wrapNone/>
            <wp:docPr id="61" name="Picture 61" descr="SelectBio Logo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SelectBio Logo copy"/>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1701800" cy="685800"/>
                    </a:xfrm>
                    <a:prstGeom prst="rect">
                      <a:avLst/>
                    </a:prstGeom>
                    <a:noFill/>
                    <a:ln>
                      <a:noFill/>
                    </a:ln>
                  </pic:spPr>
                </pic:pic>
              </a:graphicData>
            </a:graphic>
          </wp:anchor>
        </w:drawing>
      </w:r>
    </w:p>
    <w:p w:rsidR="00104CF7" w:rsidRPr="00104CF7" w:rsidRDefault="00104CF7" w:rsidP="00104CF7">
      <w:pPr>
        <w:autoSpaceDE w:val="0"/>
        <w:autoSpaceDN w:val="0"/>
        <w:adjustRightInd w:val="0"/>
        <w:rPr>
          <w:rFonts w:ascii="Arial" w:hAnsi="Arial" w:cs="Arial"/>
          <w:b/>
          <w:bCs/>
          <w:sz w:val="20"/>
          <w:szCs w:val="20"/>
          <w:lang w:val="es-ES_tradnl"/>
        </w:rPr>
      </w:pPr>
      <w:r>
        <w:rPr>
          <w:rFonts w:ascii="Arial" w:hAnsi="Arial" w:cs="Arial"/>
          <w:b/>
          <w:bCs/>
          <w:noProof/>
          <w:sz w:val="20"/>
          <w:szCs w:val="20"/>
          <w:lang w:eastAsia="en-US"/>
        </w:rPr>
        <w:pict>
          <v:group id="Group 51" o:spid="_x0000_s1027" style="position:absolute;margin-left:4.75pt;margin-top:9.65pt;width:160.5pt;height:42.9pt;z-index:251658240" coordorigin="1845,14295" coordsize="3210,8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2" o:spid="_x0000_s1028" type="#_x0000_t75" alt="CE" style="position:absolute;left:1845;top:14405;width:563;height:399;visibility:visible;mso-wrap-style:square">
              <v:imagedata r:id="rId11" o:title="CE"/>
            </v:shape>
            <v:shape id="Picture 53" o:spid="_x0000_s1029" type="#_x0000_t75" alt="RoHS100" style="position:absolute;left:2547;top:14405;width:412;height:387;visibility:visible;mso-wrap-style:square">
              <v:imagedata r:id="rId12" o:title="RoHS100"/>
            </v:shape>
            <v:shape id="Picture 54" o:spid="_x0000_s1030" type="#_x0000_t75" alt="ETL" style="position:absolute;left:4402;top:14425;width:653;height:507;visibility:visible;mso-wrap-style:square">
              <v:imagedata r:id="rId13" o:title="ETL"/>
            </v:shape>
            <v:shape id="Picture 55" o:spid="_x0000_s1031" type="#_x0000_t75" alt="ETL EU" style="position:absolute;left:3619;top:14365;width:788;height:788;visibility:visible;mso-wrap-style:square">
              <v:imagedata r:id="rId14" o:title="ETL EU"/>
            </v:shape>
            <v:shape id="Picture 56" o:spid="_x0000_s1032" type="#_x0000_t75" alt="FCC" style="position:absolute;left:3038;top:14295;width:635;height:635;visibility:visible;mso-wrap-style:square">
              <v:imagedata r:id="rId15" o:title="FCC"/>
            </v:shape>
          </v:group>
        </w:pict>
      </w:r>
    </w:p>
    <w:p w:rsidR="00104CF7" w:rsidRPr="00104CF7" w:rsidRDefault="00104CF7" w:rsidP="00104CF7">
      <w:pPr>
        <w:autoSpaceDE w:val="0"/>
        <w:autoSpaceDN w:val="0"/>
        <w:adjustRightInd w:val="0"/>
        <w:rPr>
          <w:rFonts w:ascii="Arial" w:hAnsi="Arial" w:cs="Arial"/>
          <w:b/>
          <w:bCs/>
          <w:sz w:val="20"/>
          <w:szCs w:val="20"/>
          <w:lang w:val="es-ES_tradnl"/>
        </w:rPr>
      </w:pPr>
    </w:p>
    <w:p w:rsidR="00104CF7" w:rsidRPr="00104CF7" w:rsidRDefault="00104CF7" w:rsidP="00104CF7">
      <w:pPr>
        <w:autoSpaceDE w:val="0"/>
        <w:autoSpaceDN w:val="0"/>
        <w:adjustRightInd w:val="0"/>
        <w:rPr>
          <w:rFonts w:ascii="Arial" w:hAnsi="Arial" w:cs="Arial"/>
          <w:b/>
          <w:bCs/>
          <w:sz w:val="20"/>
          <w:szCs w:val="20"/>
          <w:lang w:val="es-ES_tradnl"/>
        </w:rPr>
      </w:pPr>
    </w:p>
    <w:p w:rsidR="00104CF7" w:rsidRPr="00104CF7" w:rsidRDefault="00104CF7" w:rsidP="00104CF7">
      <w:pPr>
        <w:autoSpaceDE w:val="0"/>
        <w:autoSpaceDN w:val="0"/>
        <w:adjustRightInd w:val="0"/>
        <w:rPr>
          <w:rFonts w:ascii="Arial" w:hAnsi="Arial" w:cs="Arial"/>
          <w:b/>
          <w:bCs/>
          <w:sz w:val="20"/>
          <w:szCs w:val="20"/>
          <w:lang w:val="es-ES_tradnl"/>
        </w:rPr>
      </w:pPr>
    </w:p>
    <w:p w:rsidR="00104CF7" w:rsidRPr="00104CF7" w:rsidRDefault="00104CF7" w:rsidP="00104CF7">
      <w:pPr>
        <w:autoSpaceDE w:val="0"/>
        <w:autoSpaceDN w:val="0"/>
        <w:adjustRightInd w:val="0"/>
        <w:rPr>
          <w:rFonts w:ascii="Arial" w:hAnsi="Arial" w:cs="Arial"/>
          <w:b/>
          <w:bCs/>
          <w:sz w:val="20"/>
          <w:szCs w:val="20"/>
          <w:lang w:val="es-ES_tradnl"/>
        </w:rPr>
      </w:pPr>
    </w:p>
    <w:p w:rsidR="00104CF7" w:rsidRPr="00104CF7" w:rsidRDefault="00104CF7" w:rsidP="00104CF7">
      <w:pPr>
        <w:autoSpaceDE w:val="0"/>
        <w:autoSpaceDN w:val="0"/>
        <w:adjustRightInd w:val="0"/>
        <w:rPr>
          <w:rFonts w:ascii="Arial" w:hAnsi="Arial" w:cs="Arial"/>
          <w:b/>
          <w:bCs/>
          <w:sz w:val="20"/>
          <w:szCs w:val="20"/>
          <w:lang w:val="es-ES_tradnl"/>
        </w:rPr>
      </w:pPr>
    </w:p>
    <w:p w:rsidR="00104CF7" w:rsidRPr="00104CF7" w:rsidRDefault="00104CF7" w:rsidP="00104CF7">
      <w:pPr>
        <w:autoSpaceDE w:val="0"/>
        <w:autoSpaceDN w:val="0"/>
        <w:adjustRightInd w:val="0"/>
        <w:rPr>
          <w:rFonts w:ascii="Arial" w:hAnsi="Arial" w:cs="Arial"/>
          <w:b/>
          <w:bCs/>
          <w:sz w:val="20"/>
          <w:szCs w:val="20"/>
          <w:lang w:val="es-ES_tradnl"/>
        </w:rPr>
      </w:pPr>
    </w:p>
    <w:p w:rsidR="00104CF7" w:rsidRPr="00104CF7" w:rsidRDefault="00104CF7" w:rsidP="00104CF7">
      <w:pPr>
        <w:autoSpaceDE w:val="0"/>
        <w:autoSpaceDN w:val="0"/>
        <w:adjustRightInd w:val="0"/>
        <w:rPr>
          <w:rFonts w:ascii="Arial" w:hAnsi="Arial" w:cs="Arial"/>
          <w:b/>
          <w:bCs/>
          <w:sz w:val="20"/>
          <w:szCs w:val="20"/>
          <w:lang w:val="es-ES_tradnl"/>
        </w:rPr>
      </w:pPr>
    </w:p>
    <w:p w:rsidR="00104CF7" w:rsidRPr="00104CF7" w:rsidRDefault="00104CF7" w:rsidP="00104CF7">
      <w:pPr>
        <w:autoSpaceDE w:val="0"/>
        <w:autoSpaceDN w:val="0"/>
        <w:adjustRightInd w:val="0"/>
        <w:rPr>
          <w:rFonts w:ascii="Arial" w:hAnsi="Arial" w:cs="Arial"/>
          <w:b/>
          <w:bCs/>
          <w:sz w:val="20"/>
          <w:szCs w:val="20"/>
          <w:lang w:val="es-ES_tradnl"/>
        </w:rPr>
      </w:pPr>
    </w:p>
    <w:p w:rsidR="00104CF7" w:rsidRPr="00104CF7" w:rsidRDefault="00104CF7" w:rsidP="00104CF7">
      <w:pPr>
        <w:autoSpaceDE w:val="0"/>
        <w:autoSpaceDN w:val="0"/>
        <w:adjustRightInd w:val="0"/>
        <w:rPr>
          <w:rFonts w:ascii="Arial" w:hAnsi="Arial" w:cs="Arial"/>
          <w:b/>
          <w:bCs/>
          <w:sz w:val="20"/>
          <w:szCs w:val="20"/>
          <w:lang w:val="es-ES_tradnl"/>
        </w:rPr>
      </w:pPr>
    </w:p>
    <w:p w:rsidR="00104CF7" w:rsidRPr="00104CF7" w:rsidRDefault="00104CF7" w:rsidP="00104CF7">
      <w:pPr>
        <w:autoSpaceDE w:val="0"/>
        <w:autoSpaceDN w:val="0"/>
        <w:adjustRightInd w:val="0"/>
        <w:rPr>
          <w:rFonts w:ascii="Arial" w:hAnsi="Arial" w:cs="Arial"/>
          <w:b/>
          <w:bCs/>
          <w:sz w:val="20"/>
          <w:szCs w:val="20"/>
          <w:lang w:val="es-ES_tradnl"/>
        </w:rPr>
      </w:pPr>
    </w:p>
    <w:p w:rsidR="00104CF7" w:rsidRPr="00104CF7" w:rsidRDefault="00104CF7" w:rsidP="00104CF7">
      <w:pPr>
        <w:autoSpaceDE w:val="0"/>
        <w:autoSpaceDN w:val="0"/>
        <w:adjustRightInd w:val="0"/>
        <w:rPr>
          <w:rFonts w:ascii="Arial" w:hAnsi="Arial" w:cs="Arial"/>
          <w:b/>
          <w:bCs/>
          <w:sz w:val="20"/>
          <w:szCs w:val="20"/>
          <w:lang w:val="es-ES_tradnl"/>
        </w:rPr>
      </w:pPr>
    </w:p>
    <w:p w:rsidR="00104CF7" w:rsidRPr="00104CF7" w:rsidRDefault="00104CF7" w:rsidP="00104CF7">
      <w:pPr>
        <w:autoSpaceDE w:val="0"/>
        <w:autoSpaceDN w:val="0"/>
        <w:adjustRightInd w:val="0"/>
        <w:rPr>
          <w:rFonts w:ascii="Arial" w:hAnsi="Arial" w:cs="Arial"/>
          <w:b/>
          <w:bCs/>
          <w:sz w:val="20"/>
          <w:szCs w:val="20"/>
          <w:lang w:val="es-ES_tradnl"/>
        </w:rPr>
      </w:pPr>
    </w:p>
    <w:p w:rsidR="00104CF7" w:rsidRPr="00104CF7" w:rsidRDefault="00104CF7" w:rsidP="00104CF7">
      <w:pPr>
        <w:autoSpaceDE w:val="0"/>
        <w:autoSpaceDN w:val="0"/>
        <w:adjustRightInd w:val="0"/>
        <w:rPr>
          <w:rFonts w:ascii="Arial" w:hAnsi="Arial" w:cs="Arial"/>
          <w:b/>
          <w:bCs/>
          <w:sz w:val="20"/>
          <w:szCs w:val="20"/>
          <w:lang w:val="es-ES_tradnl"/>
        </w:rPr>
      </w:pPr>
    </w:p>
    <w:p w:rsidR="00104CF7" w:rsidRPr="00104CF7" w:rsidRDefault="00104CF7" w:rsidP="00104CF7">
      <w:pPr>
        <w:autoSpaceDE w:val="0"/>
        <w:autoSpaceDN w:val="0"/>
        <w:adjustRightInd w:val="0"/>
        <w:rPr>
          <w:rFonts w:ascii="Arial" w:hAnsi="Arial" w:cs="Arial"/>
          <w:b/>
          <w:bCs/>
          <w:sz w:val="20"/>
          <w:szCs w:val="20"/>
          <w:lang w:val="es-ES_tradnl"/>
        </w:rPr>
      </w:pPr>
    </w:p>
    <w:p w:rsidR="00104CF7" w:rsidRPr="00104CF7" w:rsidRDefault="00104CF7" w:rsidP="00104CF7">
      <w:pPr>
        <w:autoSpaceDE w:val="0"/>
        <w:autoSpaceDN w:val="0"/>
        <w:adjustRightInd w:val="0"/>
        <w:rPr>
          <w:rFonts w:ascii="Arial" w:hAnsi="Arial" w:cs="Arial"/>
          <w:b/>
          <w:bCs/>
          <w:sz w:val="20"/>
          <w:szCs w:val="20"/>
          <w:lang w:val="es-ES_tradnl"/>
        </w:rPr>
      </w:pPr>
    </w:p>
    <w:p w:rsidR="00104CF7" w:rsidRPr="00104CF7" w:rsidRDefault="00104CF7" w:rsidP="00104CF7">
      <w:pPr>
        <w:autoSpaceDE w:val="0"/>
        <w:autoSpaceDN w:val="0"/>
        <w:adjustRightInd w:val="0"/>
        <w:rPr>
          <w:rFonts w:ascii="Arial" w:hAnsi="Arial" w:cs="Arial"/>
          <w:b/>
          <w:bCs/>
          <w:sz w:val="20"/>
          <w:szCs w:val="20"/>
          <w:lang w:val="es-ES_tradnl"/>
        </w:rPr>
      </w:pPr>
    </w:p>
    <w:p w:rsidR="00104CF7" w:rsidRPr="00104CF7" w:rsidRDefault="00104CF7" w:rsidP="00104CF7">
      <w:pPr>
        <w:autoSpaceDE w:val="0"/>
        <w:autoSpaceDN w:val="0"/>
        <w:adjustRightInd w:val="0"/>
        <w:rPr>
          <w:rFonts w:ascii="Arial" w:hAnsi="Arial" w:cs="Arial"/>
          <w:b/>
          <w:bCs/>
          <w:sz w:val="20"/>
          <w:szCs w:val="20"/>
          <w:lang w:val="es-ES_tradnl"/>
        </w:rPr>
      </w:pPr>
    </w:p>
    <w:p w:rsidR="00104CF7" w:rsidRPr="00104CF7" w:rsidRDefault="00104CF7" w:rsidP="00104CF7">
      <w:pPr>
        <w:autoSpaceDE w:val="0"/>
        <w:autoSpaceDN w:val="0"/>
        <w:adjustRightInd w:val="0"/>
        <w:rPr>
          <w:rFonts w:ascii="Arial" w:hAnsi="Arial" w:cs="Arial"/>
          <w:b/>
          <w:bCs/>
          <w:sz w:val="20"/>
          <w:szCs w:val="20"/>
          <w:lang w:val="es-ES_tradnl"/>
        </w:rPr>
      </w:pPr>
    </w:p>
    <w:p w:rsidR="00104CF7" w:rsidRPr="00104CF7" w:rsidRDefault="00104CF7" w:rsidP="00104CF7">
      <w:pPr>
        <w:autoSpaceDE w:val="0"/>
        <w:autoSpaceDN w:val="0"/>
        <w:adjustRightInd w:val="0"/>
        <w:rPr>
          <w:rFonts w:ascii="Arial" w:hAnsi="Arial" w:cs="Arial"/>
          <w:b/>
          <w:bCs/>
          <w:sz w:val="20"/>
          <w:szCs w:val="20"/>
          <w:lang w:val="es-ES_tradnl"/>
        </w:rPr>
      </w:pPr>
    </w:p>
    <w:p w:rsidR="00104CF7" w:rsidRPr="00104CF7" w:rsidRDefault="00104CF7" w:rsidP="00104CF7">
      <w:pPr>
        <w:autoSpaceDE w:val="0"/>
        <w:autoSpaceDN w:val="0"/>
        <w:adjustRightInd w:val="0"/>
        <w:rPr>
          <w:rFonts w:ascii="Arial" w:hAnsi="Arial" w:cs="Arial"/>
          <w:b/>
          <w:bCs/>
          <w:sz w:val="20"/>
          <w:szCs w:val="20"/>
          <w:lang w:val="es-ES_tradnl"/>
        </w:rPr>
      </w:pPr>
    </w:p>
    <w:p w:rsidR="00104CF7" w:rsidRPr="00104CF7" w:rsidRDefault="00104CF7" w:rsidP="00104CF7">
      <w:pPr>
        <w:autoSpaceDE w:val="0"/>
        <w:autoSpaceDN w:val="0"/>
        <w:adjustRightInd w:val="0"/>
        <w:rPr>
          <w:rFonts w:ascii="Arial" w:hAnsi="Arial" w:cs="Arial"/>
          <w:b/>
          <w:bCs/>
          <w:sz w:val="20"/>
          <w:szCs w:val="20"/>
          <w:lang w:val="es-ES_tradnl"/>
        </w:rPr>
      </w:pPr>
    </w:p>
    <w:p w:rsidR="00104CF7" w:rsidRPr="00104CF7" w:rsidRDefault="00104CF7" w:rsidP="00104CF7">
      <w:pPr>
        <w:autoSpaceDE w:val="0"/>
        <w:autoSpaceDN w:val="0"/>
        <w:adjustRightInd w:val="0"/>
        <w:rPr>
          <w:rFonts w:ascii="Arial" w:hAnsi="Arial" w:cs="Arial"/>
          <w:b/>
          <w:bCs/>
          <w:sz w:val="20"/>
          <w:szCs w:val="20"/>
          <w:lang w:val="es-ES_tradnl"/>
        </w:rPr>
      </w:pPr>
    </w:p>
    <w:p w:rsidR="00104CF7" w:rsidRPr="00104CF7" w:rsidRDefault="00104CF7" w:rsidP="00104CF7">
      <w:pPr>
        <w:pStyle w:val="AboutAHead"/>
        <w:rPr>
          <w:rFonts w:ascii="Arial" w:hAnsi="Arial" w:cs="Arial"/>
          <w:sz w:val="24"/>
          <w:lang w:val="es-ES_tradnl"/>
        </w:rPr>
      </w:pPr>
      <w:r>
        <w:rPr>
          <w:noProof/>
          <w:sz w:val="19"/>
        </w:rPr>
        <w:pict>
          <v:rect id="Rectangle 13" o:spid="_x0000_s1033" style="position:absolute;margin-left:-26.25pt;margin-top:.75pt;width:511.5pt;height:83.25pt;z-index:251663360;visibility:visible;mso-wrap-style:square;mso-width-percent:0;mso-height-percent:0;mso-wrap-distance-left:9pt;mso-wrap-distance-top:0;mso-wrap-distance-right:9pt;mso-wrap-distance-bottom:0;mso-width-percent:0;mso-height-percent:0;mso-width-relative:page;mso-height-relative:page;v-text-anchor:top" filled="f"/>
        </w:pict>
      </w:r>
      <w:r>
        <w:rPr>
          <w:rFonts w:ascii="Arial" w:eastAsia="Arial" w:hAnsi="Arial" w:cs="Arial"/>
          <w:noProof/>
          <w:sz w:val="24"/>
          <w:szCs w:val="24"/>
          <w:bdr w:val="nil"/>
          <w:lang w:val="es-ES"/>
        </w:rPr>
        <w:t>Acerca de este manual</w:t>
      </w:r>
    </w:p>
    <w:p w:rsidR="00104CF7" w:rsidRPr="00104CF7" w:rsidRDefault="00104CF7" w:rsidP="00104CF7">
      <w:pPr>
        <w:pStyle w:val="Aboutbody"/>
        <w:rPr>
          <w:rFonts w:ascii="Arial" w:hAnsi="Arial" w:cs="Arial"/>
          <w:sz w:val="22"/>
          <w:lang w:val="es-ES_tradnl"/>
        </w:rPr>
      </w:pPr>
      <w:r>
        <w:rPr>
          <w:rFonts w:ascii="Arial" w:eastAsia="Arial" w:hAnsi="Arial" w:cs="Arial"/>
          <w:sz w:val="22"/>
          <w:szCs w:val="22"/>
          <w:bdr w:val="nil"/>
          <w:lang w:val="es-ES"/>
        </w:rPr>
        <w:t xml:space="preserve">Este manual ha sido elaborado para ayudarle a hacer un óptimo uso de su </w:t>
      </w:r>
      <w:proofErr w:type="spellStart"/>
      <w:r>
        <w:rPr>
          <w:rFonts w:ascii="Arial" w:eastAsia="Arial" w:hAnsi="Arial" w:cs="Arial"/>
          <w:sz w:val="22"/>
          <w:szCs w:val="22"/>
          <w:bdr w:val="nil"/>
          <w:lang w:val="es-ES"/>
        </w:rPr>
        <w:t>Select</w:t>
      </w:r>
      <w:proofErr w:type="spellEnd"/>
      <w:r>
        <w:rPr>
          <w:rFonts w:ascii="Arial" w:eastAsia="Arial" w:hAnsi="Arial" w:cs="Arial"/>
          <w:sz w:val="22"/>
          <w:szCs w:val="22"/>
          <w:bdr w:val="nil"/>
          <w:lang w:val="es-ES"/>
        </w:rPr>
        <w:t xml:space="preserve"> </w:t>
      </w:r>
      <w:proofErr w:type="spellStart"/>
      <w:r>
        <w:rPr>
          <w:rFonts w:ascii="Arial" w:eastAsia="Arial" w:hAnsi="Arial" w:cs="Arial"/>
          <w:sz w:val="22"/>
          <w:szCs w:val="22"/>
          <w:bdr w:val="nil"/>
          <w:lang w:val="es-ES"/>
        </w:rPr>
        <w:t>BioProducts</w:t>
      </w:r>
      <w:proofErr w:type="spellEnd"/>
      <w:r>
        <w:rPr>
          <w:rFonts w:ascii="Arial" w:eastAsia="Arial" w:hAnsi="Arial" w:cs="Arial"/>
          <w:sz w:val="22"/>
          <w:szCs w:val="22"/>
          <w:bdr w:val="nil"/>
          <w:lang w:val="es-ES"/>
        </w:rPr>
        <w:t xml:space="preserve"> </w:t>
      </w:r>
      <w:proofErr w:type="spellStart"/>
      <w:r>
        <w:rPr>
          <w:rFonts w:ascii="Arial" w:eastAsia="Arial" w:hAnsi="Arial" w:cs="Arial"/>
          <w:sz w:val="22"/>
          <w:szCs w:val="22"/>
          <w:bdr w:val="nil"/>
          <w:lang w:val="es-ES"/>
        </w:rPr>
        <w:t>MiniGel</w:t>
      </w:r>
      <w:proofErr w:type="spellEnd"/>
      <w:r>
        <w:rPr>
          <w:rFonts w:ascii="Arial" w:eastAsia="Arial" w:hAnsi="Arial" w:cs="Arial"/>
          <w:sz w:val="22"/>
          <w:szCs w:val="22"/>
          <w:bdr w:val="nil"/>
          <w:lang w:val="es-ES"/>
        </w:rPr>
        <w:t xml:space="preserve"> II. El manual está disponible en inglés, francés, alemán, italiano, portugués y español en nuestro sitio web: </w:t>
      </w:r>
      <w:hyperlink r:id="rId16" w:history="1">
        <w:r>
          <w:rPr>
            <w:rFonts w:ascii="Arial" w:eastAsia="Arial" w:hAnsi="Arial" w:cs="Arial"/>
            <w:color w:val="0000FF"/>
            <w:sz w:val="22"/>
            <w:szCs w:val="22"/>
            <w:u w:val="single"/>
            <w:bdr w:val="nil"/>
            <w:lang w:val="es-ES"/>
          </w:rPr>
          <w:t>www.selectbioproducts.com</w:t>
        </w:r>
      </w:hyperlink>
    </w:p>
    <w:p w:rsidR="00104CF7" w:rsidRPr="00104CF7" w:rsidRDefault="00104CF7" w:rsidP="00104CF7">
      <w:pPr>
        <w:autoSpaceDE w:val="0"/>
        <w:autoSpaceDN w:val="0"/>
        <w:adjustRightInd w:val="0"/>
        <w:rPr>
          <w:rFonts w:ascii="Arial" w:hAnsi="Arial" w:cs="Arial"/>
          <w:b/>
          <w:bCs/>
          <w:sz w:val="20"/>
          <w:szCs w:val="20"/>
          <w:lang w:val="es-ES_tradnl"/>
        </w:rPr>
        <w:sectPr w:rsidR="00104CF7" w:rsidRPr="00104CF7">
          <w:footerReference w:type="even" r:id="rId17"/>
          <w:footerReference w:type="default" r:id="rId18"/>
          <w:pgSz w:w="12240" w:h="15840"/>
          <w:pgMar w:top="1440" w:right="1800" w:bottom="1440" w:left="1800" w:header="720" w:footer="720" w:gutter="0"/>
          <w:cols w:space="720"/>
          <w:docGrid w:linePitch="360"/>
        </w:sectPr>
      </w:pPr>
    </w:p>
    <w:p w:rsidR="00104CF7" w:rsidRPr="00104CF7" w:rsidRDefault="00104CF7" w:rsidP="00104CF7">
      <w:pPr>
        <w:autoSpaceDE w:val="0"/>
        <w:autoSpaceDN w:val="0"/>
        <w:adjustRightInd w:val="0"/>
        <w:rPr>
          <w:rFonts w:ascii="Arial" w:hAnsi="Arial" w:cs="Arial"/>
          <w:b/>
          <w:bCs/>
          <w:sz w:val="20"/>
          <w:szCs w:val="20"/>
          <w:lang w:val="es-ES_tradnl"/>
        </w:rPr>
      </w:pPr>
    </w:p>
    <w:p w:rsidR="00104CF7" w:rsidRPr="0035763F" w:rsidRDefault="00104CF7" w:rsidP="00104CF7">
      <w:pPr>
        <w:autoSpaceDE w:val="0"/>
        <w:autoSpaceDN w:val="0"/>
        <w:adjustRightInd w:val="0"/>
        <w:jc w:val="center"/>
        <w:rPr>
          <w:rFonts w:ascii="Arial" w:hAnsi="Arial" w:cs="Arial"/>
          <w:b/>
          <w:sz w:val="28"/>
          <w:szCs w:val="28"/>
        </w:rPr>
      </w:pPr>
      <w:r>
        <w:rPr>
          <w:rFonts w:ascii="Arial" w:eastAsia="Arial" w:hAnsi="Arial" w:cs="Arial"/>
          <w:b/>
          <w:bCs/>
          <w:sz w:val="28"/>
          <w:szCs w:val="28"/>
          <w:bdr w:val="nil"/>
          <w:lang w:val="es-ES"/>
        </w:rPr>
        <w:t>ÍNDICE</w:t>
      </w:r>
    </w:p>
    <w:p w:rsidR="00104CF7" w:rsidRDefault="00104CF7" w:rsidP="00104CF7">
      <w:pPr>
        <w:pStyle w:val="WPNormal"/>
        <w:rPr>
          <w:rFonts w:ascii="Arial" w:hAnsi="Arial" w:cs="Arial"/>
          <w:sz w:val="20"/>
        </w:rPr>
      </w:pPr>
    </w:p>
    <w:p w:rsidR="00104CF7" w:rsidRPr="000E4873" w:rsidRDefault="00104CF7" w:rsidP="00104CF7">
      <w:pPr>
        <w:pStyle w:val="TOC1"/>
        <w:rPr>
          <w:rFonts w:eastAsiaTheme="minorEastAsia"/>
          <w:sz w:val="22"/>
          <w:szCs w:val="22"/>
          <w:lang w:eastAsia="zh-TW"/>
        </w:rPr>
      </w:pPr>
      <w:r>
        <w:rPr>
          <w:sz w:val="20"/>
        </w:rPr>
        <w:fldChar w:fldCharType="begin"/>
      </w:r>
      <w:r>
        <w:rPr>
          <w:sz w:val="20"/>
        </w:rPr>
        <w:instrText xml:space="preserve"> TOC \o "1-2" \h \z \u </w:instrText>
      </w:r>
      <w:r>
        <w:rPr>
          <w:sz w:val="20"/>
        </w:rPr>
        <w:fldChar w:fldCharType="separate"/>
      </w:r>
      <w:hyperlink w:anchor="_Toc462770969" w:history="1">
        <w:r w:rsidRPr="000E4873">
          <w:rPr>
            <w:rStyle w:val="Hyperlink"/>
          </w:rPr>
          <w:t>I.</w:t>
        </w:r>
        <w:r w:rsidRPr="000E4873">
          <w:rPr>
            <w:rFonts w:eastAsiaTheme="minorEastAsia"/>
            <w:sz w:val="22"/>
            <w:szCs w:val="22"/>
            <w:lang w:eastAsia="zh-TW"/>
          </w:rPr>
          <w:tab/>
        </w:r>
        <w:r w:rsidRPr="000E4873">
          <w:rPr>
            <w:rStyle w:val="Hyperlink"/>
          </w:rPr>
          <w:t>MAINTENANCE</w:t>
        </w:r>
        <w:r w:rsidRPr="000E4873">
          <w:rPr>
            <w:webHidden/>
          </w:rPr>
          <w:tab/>
        </w:r>
        <w:r w:rsidRPr="000E4873">
          <w:rPr>
            <w:webHidden/>
          </w:rPr>
          <w:fldChar w:fldCharType="begin"/>
        </w:r>
        <w:r w:rsidRPr="000E4873">
          <w:rPr>
            <w:webHidden/>
          </w:rPr>
          <w:instrText xml:space="preserve"> PAGEREF _Toc462770969 \h </w:instrText>
        </w:r>
        <w:r w:rsidRPr="000E4873">
          <w:rPr>
            <w:webHidden/>
          </w:rPr>
        </w:r>
        <w:r w:rsidRPr="000E4873">
          <w:rPr>
            <w:webHidden/>
          </w:rPr>
          <w:fldChar w:fldCharType="separate"/>
        </w:r>
        <w:r w:rsidRPr="000E4873">
          <w:rPr>
            <w:webHidden/>
          </w:rPr>
          <w:t>1</w:t>
        </w:r>
        <w:r w:rsidRPr="000E4873">
          <w:rPr>
            <w:webHidden/>
          </w:rPr>
          <w:fldChar w:fldCharType="end"/>
        </w:r>
      </w:hyperlink>
    </w:p>
    <w:p w:rsidR="00104CF7" w:rsidRDefault="00104CF7" w:rsidP="00104CF7">
      <w:pPr>
        <w:pStyle w:val="TOC1"/>
        <w:rPr>
          <w:rFonts w:asciiTheme="minorHAnsi" w:eastAsiaTheme="minorEastAsia" w:hAnsiTheme="minorHAnsi" w:cstheme="minorBidi"/>
          <w:sz w:val="22"/>
          <w:szCs w:val="22"/>
          <w:lang w:eastAsia="zh-TW"/>
        </w:rPr>
      </w:pPr>
      <w:hyperlink w:anchor="_Toc462770970" w:history="1">
        <w:r w:rsidRPr="0092641E">
          <w:rPr>
            <w:rStyle w:val="Hyperlink"/>
          </w:rPr>
          <w:t>II.</w:t>
        </w:r>
        <w:r>
          <w:rPr>
            <w:rFonts w:asciiTheme="minorHAnsi" w:eastAsiaTheme="minorEastAsia" w:hAnsiTheme="minorHAnsi" w:cstheme="minorBidi"/>
            <w:sz w:val="22"/>
            <w:szCs w:val="22"/>
            <w:lang w:eastAsia="zh-TW"/>
          </w:rPr>
          <w:tab/>
        </w:r>
        <w:r w:rsidRPr="0092641E">
          <w:rPr>
            <w:rStyle w:val="Hyperlink"/>
          </w:rPr>
          <w:t>OPTIONS AND SPECIFICATIONS</w:t>
        </w:r>
        <w:r>
          <w:rPr>
            <w:webHidden/>
          </w:rPr>
          <w:tab/>
        </w:r>
        <w:r>
          <w:rPr>
            <w:webHidden/>
          </w:rPr>
          <w:fldChar w:fldCharType="begin"/>
        </w:r>
        <w:r>
          <w:rPr>
            <w:webHidden/>
          </w:rPr>
          <w:instrText xml:space="preserve"> PAGEREF _Toc462770970 \h </w:instrText>
        </w:r>
        <w:r>
          <w:rPr>
            <w:webHidden/>
          </w:rPr>
        </w:r>
        <w:r>
          <w:rPr>
            <w:webHidden/>
          </w:rPr>
          <w:fldChar w:fldCharType="separate"/>
        </w:r>
        <w:r>
          <w:rPr>
            <w:webHidden/>
          </w:rPr>
          <w:t>2</w:t>
        </w:r>
        <w:r>
          <w:rPr>
            <w:webHidden/>
          </w:rPr>
          <w:fldChar w:fldCharType="end"/>
        </w:r>
      </w:hyperlink>
    </w:p>
    <w:p w:rsidR="00104CF7" w:rsidRPr="000E4873" w:rsidRDefault="00104CF7" w:rsidP="00104CF7">
      <w:pPr>
        <w:pStyle w:val="TOC2"/>
        <w:rPr>
          <w:rFonts w:eastAsiaTheme="minorEastAsia"/>
          <w:sz w:val="22"/>
          <w:szCs w:val="22"/>
          <w:lang w:eastAsia="zh-TW"/>
        </w:rPr>
      </w:pPr>
      <w:hyperlink w:anchor="_Toc462770971" w:history="1">
        <w:r w:rsidRPr="000E4873">
          <w:rPr>
            <w:rStyle w:val="Hyperlink"/>
          </w:rPr>
          <w:t>A.</w:t>
        </w:r>
        <w:r w:rsidRPr="000E4873">
          <w:rPr>
            <w:rFonts w:eastAsiaTheme="minorEastAsia"/>
            <w:sz w:val="22"/>
            <w:szCs w:val="22"/>
            <w:lang w:eastAsia="zh-TW"/>
          </w:rPr>
          <w:tab/>
        </w:r>
        <w:r w:rsidRPr="000E4873">
          <w:rPr>
            <w:rStyle w:val="Hyperlink"/>
          </w:rPr>
          <w:t>Components and Accessories</w:t>
        </w:r>
        <w:r w:rsidRPr="000E4873">
          <w:rPr>
            <w:webHidden/>
          </w:rPr>
          <w:tab/>
        </w:r>
        <w:r w:rsidRPr="000E4873">
          <w:rPr>
            <w:webHidden/>
          </w:rPr>
          <w:fldChar w:fldCharType="begin"/>
        </w:r>
        <w:r w:rsidRPr="000E4873">
          <w:rPr>
            <w:webHidden/>
          </w:rPr>
          <w:instrText xml:space="preserve"> PAGEREF _Toc462770971 \h </w:instrText>
        </w:r>
        <w:r w:rsidRPr="000E4873">
          <w:rPr>
            <w:webHidden/>
          </w:rPr>
        </w:r>
        <w:r w:rsidRPr="000E4873">
          <w:rPr>
            <w:webHidden/>
          </w:rPr>
          <w:fldChar w:fldCharType="separate"/>
        </w:r>
        <w:r w:rsidRPr="000E4873">
          <w:rPr>
            <w:webHidden/>
          </w:rPr>
          <w:t>2</w:t>
        </w:r>
        <w:r w:rsidRPr="000E4873">
          <w:rPr>
            <w:webHidden/>
          </w:rPr>
          <w:fldChar w:fldCharType="end"/>
        </w:r>
      </w:hyperlink>
    </w:p>
    <w:p w:rsidR="00104CF7" w:rsidRDefault="00104CF7" w:rsidP="00104CF7">
      <w:pPr>
        <w:pStyle w:val="TOC2"/>
        <w:rPr>
          <w:rFonts w:asciiTheme="minorHAnsi" w:eastAsiaTheme="minorEastAsia" w:hAnsiTheme="minorHAnsi" w:cstheme="minorBidi"/>
          <w:sz w:val="22"/>
          <w:szCs w:val="22"/>
          <w:lang w:eastAsia="zh-TW"/>
        </w:rPr>
      </w:pPr>
      <w:hyperlink w:anchor="_Toc462770972" w:history="1">
        <w:r w:rsidRPr="0092641E">
          <w:rPr>
            <w:rStyle w:val="Hyperlink"/>
          </w:rPr>
          <w:t>B.</w:t>
        </w:r>
        <w:r>
          <w:rPr>
            <w:rFonts w:asciiTheme="minorHAnsi" w:eastAsiaTheme="minorEastAsia" w:hAnsiTheme="minorHAnsi" w:cstheme="minorBidi"/>
            <w:sz w:val="22"/>
            <w:szCs w:val="22"/>
            <w:lang w:eastAsia="zh-TW"/>
          </w:rPr>
          <w:tab/>
        </w:r>
        <w:r w:rsidRPr="0092641E">
          <w:rPr>
            <w:rStyle w:val="Hyperlink"/>
          </w:rPr>
          <w:t>Specifications</w:t>
        </w:r>
        <w:r>
          <w:rPr>
            <w:webHidden/>
          </w:rPr>
          <w:tab/>
        </w:r>
        <w:r>
          <w:rPr>
            <w:webHidden/>
          </w:rPr>
          <w:fldChar w:fldCharType="begin"/>
        </w:r>
        <w:r>
          <w:rPr>
            <w:webHidden/>
          </w:rPr>
          <w:instrText xml:space="preserve"> PAGEREF _Toc462770972 \h </w:instrText>
        </w:r>
        <w:r>
          <w:rPr>
            <w:webHidden/>
          </w:rPr>
        </w:r>
        <w:r>
          <w:rPr>
            <w:webHidden/>
          </w:rPr>
          <w:fldChar w:fldCharType="separate"/>
        </w:r>
        <w:r>
          <w:rPr>
            <w:webHidden/>
          </w:rPr>
          <w:t>2</w:t>
        </w:r>
        <w:r>
          <w:rPr>
            <w:webHidden/>
          </w:rPr>
          <w:fldChar w:fldCharType="end"/>
        </w:r>
      </w:hyperlink>
    </w:p>
    <w:p w:rsidR="00104CF7" w:rsidRDefault="00104CF7" w:rsidP="00104CF7">
      <w:pPr>
        <w:pStyle w:val="TOC1"/>
        <w:rPr>
          <w:rFonts w:asciiTheme="minorHAnsi" w:eastAsiaTheme="minorEastAsia" w:hAnsiTheme="minorHAnsi" w:cstheme="minorBidi"/>
          <w:sz w:val="22"/>
          <w:szCs w:val="22"/>
          <w:lang w:eastAsia="zh-TW"/>
        </w:rPr>
      </w:pPr>
      <w:hyperlink w:anchor="_Toc462770973" w:history="1">
        <w:r w:rsidRPr="0092641E">
          <w:rPr>
            <w:rStyle w:val="Hyperlink"/>
          </w:rPr>
          <w:t>III.</w:t>
        </w:r>
        <w:r>
          <w:rPr>
            <w:rFonts w:asciiTheme="minorHAnsi" w:eastAsiaTheme="minorEastAsia" w:hAnsiTheme="minorHAnsi" w:cstheme="minorBidi"/>
            <w:sz w:val="22"/>
            <w:szCs w:val="22"/>
            <w:lang w:eastAsia="zh-TW"/>
          </w:rPr>
          <w:tab/>
        </w:r>
        <w:r w:rsidRPr="0092641E">
          <w:rPr>
            <w:rStyle w:val="Hyperlink"/>
          </w:rPr>
          <w:t>OPERATING INSTRUCTIONS</w:t>
        </w:r>
        <w:r>
          <w:rPr>
            <w:webHidden/>
          </w:rPr>
          <w:tab/>
        </w:r>
        <w:r>
          <w:rPr>
            <w:webHidden/>
          </w:rPr>
          <w:fldChar w:fldCharType="begin"/>
        </w:r>
        <w:r>
          <w:rPr>
            <w:webHidden/>
          </w:rPr>
          <w:instrText xml:space="preserve"> PAGEREF _Toc462770973 \h </w:instrText>
        </w:r>
        <w:r>
          <w:rPr>
            <w:webHidden/>
          </w:rPr>
        </w:r>
        <w:r>
          <w:rPr>
            <w:webHidden/>
          </w:rPr>
          <w:fldChar w:fldCharType="separate"/>
        </w:r>
        <w:r>
          <w:rPr>
            <w:webHidden/>
          </w:rPr>
          <w:t>3</w:t>
        </w:r>
        <w:r>
          <w:rPr>
            <w:webHidden/>
          </w:rPr>
          <w:fldChar w:fldCharType="end"/>
        </w:r>
      </w:hyperlink>
    </w:p>
    <w:p w:rsidR="00104CF7" w:rsidRDefault="00104CF7" w:rsidP="00104CF7">
      <w:pPr>
        <w:pStyle w:val="TOC2"/>
        <w:rPr>
          <w:rFonts w:asciiTheme="minorHAnsi" w:eastAsiaTheme="minorEastAsia" w:hAnsiTheme="minorHAnsi" w:cstheme="minorBidi"/>
          <w:sz w:val="22"/>
          <w:szCs w:val="22"/>
          <w:lang w:eastAsia="zh-TW"/>
        </w:rPr>
      </w:pPr>
      <w:hyperlink w:anchor="_Toc462770974" w:history="1">
        <w:r w:rsidRPr="0092641E">
          <w:rPr>
            <w:rStyle w:val="Hyperlink"/>
          </w:rPr>
          <w:t>A.</w:t>
        </w:r>
        <w:r>
          <w:rPr>
            <w:rFonts w:asciiTheme="minorHAnsi" w:eastAsiaTheme="minorEastAsia" w:hAnsiTheme="minorHAnsi" w:cstheme="minorBidi"/>
            <w:sz w:val="22"/>
            <w:szCs w:val="22"/>
            <w:lang w:eastAsia="zh-TW"/>
          </w:rPr>
          <w:tab/>
        </w:r>
        <w:r w:rsidRPr="0092641E">
          <w:rPr>
            <w:rStyle w:val="Hyperlink"/>
          </w:rPr>
          <w:t>Preparation of the Agarose Gel and Electrophoresis Buffer - DNA</w:t>
        </w:r>
        <w:r>
          <w:rPr>
            <w:webHidden/>
          </w:rPr>
          <w:tab/>
        </w:r>
        <w:r>
          <w:rPr>
            <w:webHidden/>
          </w:rPr>
          <w:fldChar w:fldCharType="begin"/>
        </w:r>
        <w:r>
          <w:rPr>
            <w:webHidden/>
          </w:rPr>
          <w:instrText xml:space="preserve"> PAGEREF _Toc462770974 \h </w:instrText>
        </w:r>
        <w:r>
          <w:rPr>
            <w:webHidden/>
          </w:rPr>
        </w:r>
        <w:r>
          <w:rPr>
            <w:webHidden/>
          </w:rPr>
          <w:fldChar w:fldCharType="separate"/>
        </w:r>
        <w:r>
          <w:rPr>
            <w:webHidden/>
          </w:rPr>
          <w:t>3</w:t>
        </w:r>
        <w:r>
          <w:rPr>
            <w:webHidden/>
          </w:rPr>
          <w:fldChar w:fldCharType="end"/>
        </w:r>
      </w:hyperlink>
    </w:p>
    <w:p w:rsidR="00104CF7" w:rsidRDefault="00104CF7" w:rsidP="00104CF7">
      <w:pPr>
        <w:pStyle w:val="TOC2"/>
        <w:rPr>
          <w:rFonts w:asciiTheme="minorHAnsi" w:eastAsiaTheme="minorEastAsia" w:hAnsiTheme="minorHAnsi" w:cstheme="minorBidi"/>
          <w:sz w:val="22"/>
          <w:szCs w:val="22"/>
          <w:lang w:eastAsia="zh-TW"/>
        </w:rPr>
      </w:pPr>
      <w:hyperlink w:anchor="_Toc462770975" w:history="1">
        <w:r w:rsidRPr="0092641E">
          <w:rPr>
            <w:rStyle w:val="Hyperlink"/>
          </w:rPr>
          <w:t>B.</w:t>
        </w:r>
        <w:r>
          <w:rPr>
            <w:rFonts w:asciiTheme="minorHAnsi" w:eastAsiaTheme="minorEastAsia" w:hAnsiTheme="minorHAnsi" w:cstheme="minorBidi"/>
            <w:sz w:val="22"/>
            <w:szCs w:val="22"/>
            <w:lang w:eastAsia="zh-TW"/>
          </w:rPr>
          <w:tab/>
        </w:r>
        <w:r w:rsidRPr="0092641E">
          <w:rPr>
            <w:rStyle w:val="Hyperlink"/>
          </w:rPr>
          <w:t>Preparation of the Agarose Gel and Electrophoresis Buffer - RNA</w:t>
        </w:r>
        <w:r>
          <w:rPr>
            <w:webHidden/>
          </w:rPr>
          <w:tab/>
        </w:r>
        <w:r>
          <w:rPr>
            <w:webHidden/>
          </w:rPr>
          <w:fldChar w:fldCharType="begin"/>
        </w:r>
        <w:r>
          <w:rPr>
            <w:webHidden/>
          </w:rPr>
          <w:instrText xml:space="preserve"> PAGEREF _Toc462770975 \h </w:instrText>
        </w:r>
        <w:r>
          <w:rPr>
            <w:webHidden/>
          </w:rPr>
        </w:r>
        <w:r>
          <w:rPr>
            <w:webHidden/>
          </w:rPr>
          <w:fldChar w:fldCharType="separate"/>
        </w:r>
        <w:r>
          <w:rPr>
            <w:webHidden/>
          </w:rPr>
          <w:t>5</w:t>
        </w:r>
        <w:r>
          <w:rPr>
            <w:webHidden/>
          </w:rPr>
          <w:fldChar w:fldCharType="end"/>
        </w:r>
      </w:hyperlink>
    </w:p>
    <w:p w:rsidR="00104CF7" w:rsidRDefault="00104CF7" w:rsidP="00104CF7">
      <w:pPr>
        <w:pStyle w:val="TOC2"/>
        <w:rPr>
          <w:rFonts w:asciiTheme="minorHAnsi" w:eastAsiaTheme="minorEastAsia" w:hAnsiTheme="minorHAnsi" w:cstheme="minorBidi"/>
          <w:sz w:val="22"/>
          <w:szCs w:val="22"/>
          <w:lang w:eastAsia="zh-TW"/>
        </w:rPr>
      </w:pPr>
      <w:hyperlink w:anchor="_Toc462770976" w:history="1">
        <w:r w:rsidRPr="0092641E">
          <w:rPr>
            <w:rStyle w:val="Hyperlink"/>
          </w:rPr>
          <w:t>C.</w:t>
        </w:r>
        <w:r>
          <w:rPr>
            <w:rFonts w:asciiTheme="minorHAnsi" w:eastAsiaTheme="minorEastAsia" w:hAnsiTheme="minorHAnsi" w:cstheme="minorBidi"/>
            <w:sz w:val="22"/>
            <w:szCs w:val="22"/>
            <w:lang w:eastAsia="zh-TW"/>
          </w:rPr>
          <w:tab/>
        </w:r>
        <w:r w:rsidRPr="0092641E">
          <w:rPr>
            <w:rStyle w:val="Hyperlink"/>
          </w:rPr>
          <w:t>Casting the Gel</w:t>
        </w:r>
        <w:r>
          <w:rPr>
            <w:webHidden/>
          </w:rPr>
          <w:tab/>
        </w:r>
        <w:r>
          <w:rPr>
            <w:webHidden/>
          </w:rPr>
          <w:fldChar w:fldCharType="begin"/>
        </w:r>
        <w:r>
          <w:rPr>
            <w:webHidden/>
          </w:rPr>
          <w:instrText xml:space="preserve"> PAGEREF _Toc462770976 \h </w:instrText>
        </w:r>
        <w:r>
          <w:rPr>
            <w:webHidden/>
          </w:rPr>
        </w:r>
        <w:r>
          <w:rPr>
            <w:webHidden/>
          </w:rPr>
          <w:fldChar w:fldCharType="separate"/>
        </w:r>
        <w:r>
          <w:rPr>
            <w:webHidden/>
          </w:rPr>
          <w:t>6</w:t>
        </w:r>
        <w:r>
          <w:rPr>
            <w:webHidden/>
          </w:rPr>
          <w:fldChar w:fldCharType="end"/>
        </w:r>
      </w:hyperlink>
    </w:p>
    <w:p w:rsidR="00104CF7" w:rsidRDefault="00104CF7" w:rsidP="00104CF7">
      <w:pPr>
        <w:pStyle w:val="TOC2"/>
        <w:rPr>
          <w:rFonts w:asciiTheme="minorHAnsi" w:eastAsiaTheme="minorEastAsia" w:hAnsiTheme="minorHAnsi" w:cstheme="minorBidi"/>
          <w:sz w:val="22"/>
          <w:szCs w:val="22"/>
          <w:lang w:eastAsia="zh-TW"/>
        </w:rPr>
      </w:pPr>
      <w:hyperlink w:anchor="_Toc462770977" w:history="1">
        <w:r w:rsidRPr="0092641E">
          <w:rPr>
            <w:rStyle w:val="Hyperlink"/>
          </w:rPr>
          <w:t>D.</w:t>
        </w:r>
        <w:r>
          <w:rPr>
            <w:rFonts w:asciiTheme="minorHAnsi" w:eastAsiaTheme="minorEastAsia" w:hAnsiTheme="minorHAnsi" w:cstheme="minorBidi"/>
            <w:sz w:val="22"/>
            <w:szCs w:val="22"/>
            <w:lang w:eastAsia="zh-TW"/>
          </w:rPr>
          <w:tab/>
        </w:r>
        <w:r w:rsidRPr="0092641E">
          <w:rPr>
            <w:rStyle w:val="Hyperlink"/>
          </w:rPr>
          <w:t>Removing the Comb</w:t>
        </w:r>
        <w:r>
          <w:rPr>
            <w:webHidden/>
          </w:rPr>
          <w:tab/>
        </w:r>
        <w:r>
          <w:rPr>
            <w:webHidden/>
          </w:rPr>
          <w:fldChar w:fldCharType="begin"/>
        </w:r>
        <w:r>
          <w:rPr>
            <w:webHidden/>
          </w:rPr>
          <w:instrText xml:space="preserve"> PAGEREF _Toc462770977 \h </w:instrText>
        </w:r>
        <w:r>
          <w:rPr>
            <w:webHidden/>
          </w:rPr>
        </w:r>
        <w:r>
          <w:rPr>
            <w:webHidden/>
          </w:rPr>
          <w:fldChar w:fldCharType="separate"/>
        </w:r>
        <w:r>
          <w:rPr>
            <w:webHidden/>
          </w:rPr>
          <w:t>7</w:t>
        </w:r>
        <w:r>
          <w:rPr>
            <w:webHidden/>
          </w:rPr>
          <w:fldChar w:fldCharType="end"/>
        </w:r>
      </w:hyperlink>
    </w:p>
    <w:p w:rsidR="00104CF7" w:rsidRDefault="00104CF7" w:rsidP="00104CF7">
      <w:pPr>
        <w:pStyle w:val="TOC2"/>
        <w:rPr>
          <w:rFonts w:asciiTheme="minorHAnsi" w:eastAsiaTheme="minorEastAsia" w:hAnsiTheme="minorHAnsi" w:cstheme="minorBidi"/>
          <w:sz w:val="22"/>
          <w:szCs w:val="22"/>
          <w:lang w:eastAsia="zh-TW"/>
        </w:rPr>
      </w:pPr>
      <w:hyperlink w:anchor="_Toc462770978" w:history="1">
        <w:r w:rsidRPr="0092641E">
          <w:rPr>
            <w:rStyle w:val="Hyperlink"/>
          </w:rPr>
          <w:t>E.</w:t>
        </w:r>
        <w:r>
          <w:rPr>
            <w:rFonts w:asciiTheme="minorHAnsi" w:eastAsiaTheme="minorEastAsia" w:hAnsiTheme="minorHAnsi" w:cstheme="minorBidi"/>
            <w:sz w:val="22"/>
            <w:szCs w:val="22"/>
            <w:lang w:eastAsia="zh-TW"/>
          </w:rPr>
          <w:tab/>
        </w:r>
        <w:r w:rsidRPr="0092641E">
          <w:rPr>
            <w:rStyle w:val="Hyperlink"/>
          </w:rPr>
          <w:t xml:space="preserve">Loading the Samples </w:t>
        </w:r>
        <w:r w:rsidRPr="000E4873">
          <w:rPr>
            <w:rStyle w:val="Hyperlink"/>
            <w:rFonts w:eastAsia="PalatinoLTStd-Roman"/>
            <w:color w:val="auto"/>
            <w:sz w:val="22"/>
            <w:szCs w:val="22"/>
            <w:u w:val="none"/>
          </w:rPr>
          <w:t>onto</w:t>
        </w:r>
        <w:r w:rsidRPr="0092641E">
          <w:rPr>
            <w:rStyle w:val="Hyperlink"/>
          </w:rPr>
          <w:t xml:space="preserve"> the Gel</w:t>
        </w:r>
        <w:r>
          <w:rPr>
            <w:webHidden/>
          </w:rPr>
          <w:tab/>
        </w:r>
        <w:r>
          <w:rPr>
            <w:webHidden/>
          </w:rPr>
          <w:fldChar w:fldCharType="begin"/>
        </w:r>
        <w:r>
          <w:rPr>
            <w:webHidden/>
          </w:rPr>
          <w:instrText xml:space="preserve"> PAGEREF _Toc462770978 \h </w:instrText>
        </w:r>
        <w:r>
          <w:rPr>
            <w:webHidden/>
          </w:rPr>
        </w:r>
        <w:r>
          <w:rPr>
            <w:webHidden/>
          </w:rPr>
          <w:fldChar w:fldCharType="separate"/>
        </w:r>
        <w:r>
          <w:rPr>
            <w:webHidden/>
          </w:rPr>
          <w:t>7</w:t>
        </w:r>
        <w:r>
          <w:rPr>
            <w:webHidden/>
          </w:rPr>
          <w:fldChar w:fldCharType="end"/>
        </w:r>
      </w:hyperlink>
    </w:p>
    <w:p w:rsidR="00104CF7" w:rsidRDefault="00104CF7" w:rsidP="00104CF7">
      <w:pPr>
        <w:pStyle w:val="TOC2"/>
        <w:rPr>
          <w:rFonts w:asciiTheme="minorHAnsi" w:eastAsiaTheme="minorEastAsia" w:hAnsiTheme="minorHAnsi" w:cstheme="minorBidi"/>
          <w:sz w:val="22"/>
          <w:szCs w:val="22"/>
          <w:lang w:eastAsia="zh-TW"/>
        </w:rPr>
      </w:pPr>
      <w:hyperlink w:anchor="_Toc462770979" w:history="1">
        <w:r w:rsidRPr="0092641E">
          <w:rPr>
            <w:rStyle w:val="Hyperlink"/>
          </w:rPr>
          <w:t>F.</w:t>
        </w:r>
        <w:r>
          <w:rPr>
            <w:rFonts w:asciiTheme="minorHAnsi" w:eastAsiaTheme="minorEastAsia" w:hAnsiTheme="minorHAnsi" w:cstheme="minorBidi"/>
            <w:sz w:val="22"/>
            <w:szCs w:val="22"/>
            <w:lang w:eastAsia="zh-TW"/>
          </w:rPr>
          <w:tab/>
        </w:r>
        <w:r w:rsidRPr="0092641E">
          <w:rPr>
            <w:rStyle w:val="Hyperlink"/>
          </w:rPr>
          <w:t>Electrical Connections to the Safety Lid and</w:t>
        </w:r>
        <w:r>
          <w:rPr>
            <w:webHidden/>
          </w:rPr>
          <w:tab/>
        </w:r>
        <w:r>
          <w:rPr>
            <w:webHidden/>
          </w:rPr>
          <w:fldChar w:fldCharType="begin"/>
        </w:r>
        <w:r>
          <w:rPr>
            <w:webHidden/>
          </w:rPr>
          <w:instrText xml:space="preserve"> PAGEREF _Toc462770979 \h </w:instrText>
        </w:r>
        <w:r>
          <w:rPr>
            <w:webHidden/>
          </w:rPr>
        </w:r>
        <w:r>
          <w:rPr>
            <w:webHidden/>
          </w:rPr>
          <w:fldChar w:fldCharType="separate"/>
        </w:r>
        <w:r>
          <w:rPr>
            <w:webHidden/>
          </w:rPr>
          <w:t>8</w:t>
        </w:r>
        <w:r>
          <w:rPr>
            <w:webHidden/>
          </w:rPr>
          <w:fldChar w:fldCharType="end"/>
        </w:r>
      </w:hyperlink>
    </w:p>
    <w:p w:rsidR="00104CF7" w:rsidRDefault="00104CF7" w:rsidP="00104CF7">
      <w:pPr>
        <w:pStyle w:val="TOC2"/>
        <w:rPr>
          <w:rFonts w:asciiTheme="minorHAnsi" w:eastAsiaTheme="minorEastAsia" w:hAnsiTheme="minorHAnsi" w:cstheme="minorBidi"/>
          <w:sz w:val="22"/>
          <w:szCs w:val="22"/>
          <w:lang w:eastAsia="zh-TW"/>
        </w:rPr>
      </w:pPr>
      <w:hyperlink w:anchor="_Toc462770980" w:history="1">
        <w:r w:rsidRPr="0092641E">
          <w:rPr>
            <w:rStyle w:val="Hyperlink"/>
          </w:rPr>
          <w:t>G.</w:t>
        </w:r>
        <w:r>
          <w:rPr>
            <w:rFonts w:asciiTheme="minorHAnsi" w:eastAsiaTheme="minorEastAsia" w:hAnsiTheme="minorHAnsi" w:cstheme="minorBidi"/>
            <w:sz w:val="22"/>
            <w:szCs w:val="22"/>
            <w:lang w:eastAsia="zh-TW"/>
          </w:rPr>
          <w:tab/>
        </w:r>
        <w:r w:rsidRPr="0092641E">
          <w:rPr>
            <w:rStyle w:val="Hyperlink"/>
          </w:rPr>
          <w:t>Sample Electrophoresis</w:t>
        </w:r>
        <w:r>
          <w:rPr>
            <w:webHidden/>
          </w:rPr>
          <w:tab/>
        </w:r>
        <w:r>
          <w:rPr>
            <w:webHidden/>
          </w:rPr>
          <w:fldChar w:fldCharType="begin"/>
        </w:r>
        <w:r>
          <w:rPr>
            <w:webHidden/>
          </w:rPr>
          <w:instrText xml:space="preserve"> PAGEREF _Toc462770980 \h </w:instrText>
        </w:r>
        <w:r>
          <w:rPr>
            <w:webHidden/>
          </w:rPr>
        </w:r>
        <w:r>
          <w:rPr>
            <w:webHidden/>
          </w:rPr>
          <w:fldChar w:fldCharType="separate"/>
        </w:r>
        <w:r>
          <w:rPr>
            <w:webHidden/>
          </w:rPr>
          <w:t>9</w:t>
        </w:r>
        <w:r>
          <w:rPr>
            <w:webHidden/>
          </w:rPr>
          <w:fldChar w:fldCharType="end"/>
        </w:r>
      </w:hyperlink>
    </w:p>
    <w:p w:rsidR="00104CF7" w:rsidRDefault="00104CF7" w:rsidP="00104CF7">
      <w:pPr>
        <w:pStyle w:val="TOC2"/>
        <w:rPr>
          <w:rFonts w:asciiTheme="minorHAnsi" w:eastAsiaTheme="minorEastAsia" w:hAnsiTheme="minorHAnsi" w:cstheme="minorBidi"/>
          <w:sz w:val="22"/>
          <w:szCs w:val="22"/>
          <w:lang w:eastAsia="zh-TW"/>
        </w:rPr>
      </w:pPr>
      <w:hyperlink w:anchor="_Toc462770981" w:history="1">
        <w:r w:rsidRPr="0092641E">
          <w:rPr>
            <w:rStyle w:val="Hyperlink"/>
          </w:rPr>
          <w:t>H.</w:t>
        </w:r>
        <w:r>
          <w:rPr>
            <w:rFonts w:asciiTheme="minorHAnsi" w:eastAsiaTheme="minorEastAsia" w:hAnsiTheme="minorHAnsi" w:cstheme="minorBidi"/>
            <w:sz w:val="22"/>
            <w:szCs w:val="22"/>
            <w:lang w:eastAsia="zh-TW"/>
          </w:rPr>
          <w:tab/>
        </w:r>
        <w:r w:rsidRPr="0092641E">
          <w:rPr>
            <w:rStyle w:val="Hyperlink"/>
          </w:rPr>
          <w:t>Detection and Documentation of Separated Fragments</w:t>
        </w:r>
        <w:r>
          <w:rPr>
            <w:webHidden/>
          </w:rPr>
          <w:tab/>
        </w:r>
        <w:r>
          <w:rPr>
            <w:webHidden/>
          </w:rPr>
          <w:fldChar w:fldCharType="begin"/>
        </w:r>
        <w:r>
          <w:rPr>
            <w:webHidden/>
          </w:rPr>
          <w:instrText xml:space="preserve"> PAGEREF _Toc462770981 \h </w:instrText>
        </w:r>
        <w:r>
          <w:rPr>
            <w:webHidden/>
          </w:rPr>
        </w:r>
        <w:r>
          <w:rPr>
            <w:webHidden/>
          </w:rPr>
          <w:fldChar w:fldCharType="separate"/>
        </w:r>
        <w:r>
          <w:rPr>
            <w:webHidden/>
          </w:rPr>
          <w:t>10</w:t>
        </w:r>
        <w:r>
          <w:rPr>
            <w:webHidden/>
          </w:rPr>
          <w:fldChar w:fldCharType="end"/>
        </w:r>
      </w:hyperlink>
    </w:p>
    <w:p w:rsidR="00104CF7" w:rsidRDefault="00104CF7" w:rsidP="00104CF7">
      <w:pPr>
        <w:pStyle w:val="TOC1"/>
        <w:rPr>
          <w:rFonts w:asciiTheme="minorHAnsi" w:eastAsiaTheme="minorEastAsia" w:hAnsiTheme="minorHAnsi" w:cstheme="minorBidi"/>
          <w:sz w:val="22"/>
          <w:szCs w:val="22"/>
          <w:lang w:eastAsia="zh-TW"/>
        </w:rPr>
      </w:pPr>
      <w:hyperlink w:anchor="_Toc462770982" w:history="1">
        <w:r w:rsidRPr="0092641E">
          <w:rPr>
            <w:rStyle w:val="Hyperlink"/>
          </w:rPr>
          <w:t>IV.</w:t>
        </w:r>
        <w:r>
          <w:rPr>
            <w:rFonts w:asciiTheme="minorHAnsi" w:eastAsiaTheme="minorEastAsia" w:hAnsiTheme="minorHAnsi" w:cstheme="minorBidi"/>
            <w:sz w:val="22"/>
            <w:szCs w:val="22"/>
            <w:lang w:eastAsia="zh-TW"/>
          </w:rPr>
          <w:tab/>
        </w:r>
        <w:r w:rsidRPr="0092641E">
          <w:rPr>
            <w:rStyle w:val="Hyperlink"/>
          </w:rPr>
          <w:t>APPENDICES</w:t>
        </w:r>
        <w:r>
          <w:rPr>
            <w:webHidden/>
          </w:rPr>
          <w:tab/>
        </w:r>
        <w:r>
          <w:rPr>
            <w:webHidden/>
          </w:rPr>
          <w:fldChar w:fldCharType="begin"/>
        </w:r>
        <w:r>
          <w:rPr>
            <w:webHidden/>
          </w:rPr>
          <w:instrText xml:space="preserve"> PAGEREF _Toc462770982 \h </w:instrText>
        </w:r>
        <w:r>
          <w:rPr>
            <w:webHidden/>
          </w:rPr>
        </w:r>
        <w:r>
          <w:rPr>
            <w:webHidden/>
          </w:rPr>
          <w:fldChar w:fldCharType="separate"/>
        </w:r>
        <w:r>
          <w:rPr>
            <w:webHidden/>
          </w:rPr>
          <w:t>11</w:t>
        </w:r>
        <w:r>
          <w:rPr>
            <w:webHidden/>
          </w:rPr>
          <w:fldChar w:fldCharType="end"/>
        </w:r>
      </w:hyperlink>
    </w:p>
    <w:p w:rsidR="00104CF7" w:rsidRDefault="00104CF7" w:rsidP="00104CF7">
      <w:pPr>
        <w:pStyle w:val="TOC2"/>
        <w:rPr>
          <w:rFonts w:asciiTheme="minorHAnsi" w:eastAsiaTheme="minorEastAsia" w:hAnsiTheme="minorHAnsi" w:cstheme="minorBidi"/>
          <w:sz w:val="22"/>
          <w:szCs w:val="22"/>
          <w:lang w:eastAsia="zh-TW"/>
        </w:rPr>
      </w:pPr>
      <w:hyperlink w:anchor="_Toc462770983" w:history="1">
        <w:r w:rsidRPr="0092641E">
          <w:rPr>
            <w:rStyle w:val="Hyperlink"/>
          </w:rPr>
          <w:t>A.</w:t>
        </w:r>
        <w:r>
          <w:rPr>
            <w:rFonts w:asciiTheme="minorHAnsi" w:eastAsiaTheme="minorEastAsia" w:hAnsiTheme="minorHAnsi" w:cstheme="minorBidi"/>
            <w:sz w:val="22"/>
            <w:szCs w:val="22"/>
            <w:lang w:eastAsia="zh-TW"/>
          </w:rPr>
          <w:tab/>
        </w:r>
        <w:r w:rsidRPr="0092641E">
          <w:rPr>
            <w:rStyle w:val="Hyperlink"/>
          </w:rPr>
          <w:t>Buffers for Electrophoresis</w:t>
        </w:r>
        <w:r>
          <w:rPr>
            <w:webHidden/>
          </w:rPr>
          <w:tab/>
        </w:r>
        <w:r>
          <w:rPr>
            <w:webHidden/>
          </w:rPr>
          <w:fldChar w:fldCharType="begin"/>
        </w:r>
        <w:r>
          <w:rPr>
            <w:webHidden/>
          </w:rPr>
          <w:instrText xml:space="preserve"> PAGEREF _Toc462770983 \h </w:instrText>
        </w:r>
        <w:r>
          <w:rPr>
            <w:webHidden/>
          </w:rPr>
        </w:r>
        <w:r>
          <w:rPr>
            <w:webHidden/>
          </w:rPr>
          <w:fldChar w:fldCharType="separate"/>
        </w:r>
        <w:r>
          <w:rPr>
            <w:webHidden/>
          </w:rPr>
          <w:t>11</w:t>
        </w:r>
        <w:r>
          <w:rPr>
            <w:webHidden/>
          </w:rPr>
          <w:fldChar w:fldCharType="end"/>
        </w:r>
      </w:hyperlink>
    </w:p>
    <w:p w:rsidR="00104CF7" w:rsidRDefault="00104CF7" w:rsidP="00104CF7">
      <w:pPr>
        <w:pStyle w:val="TOC2"/>
        <w:rPr>
          <w:rFonts w:asciiTheme="minorHAnsi" w:eastAsiaTheme="minorEastAsia" w:hAnsiTheme="minorHAnsi" w:cstheme="minorBidi"/>
          <w:sz w:val="22"/>
          <w:szCs w:val="22"/>
          <w:lang w:eastAsia="zh-TW"/>
        </w:rPr>
      </w:pPr>
      <w:hyperlink w:anchor="_Toc462770984" w:history="1">
        <w:r w:rsidRPr="0092641E">
          <w:rPr>
            <w:rStyle w:val="Hyperlink"/>
          </w:rPr>
          <w:t>B.</w:t>
        </w:r>
        <w:r>
          <w:rPr>
            <w:rFonts w:asciiTheme="minorHAnsi" w:eastAsiaTheme="minorEastAsia" w:hAnsiTheme="minorHAnsi" w:cstheme="minorBidi"/>
            <w:sz w:val="22"/>
            <w:szCs w:val="22"/>
            <w:lang w:eastAsia="zh-TW"/>
          </w:rPr>
          <w:tab/>
        </w:r>
        <w:r w:rsidRPr="0092641E">
          <w:rPr>
            <w:rStyle w:val="Hyperlink"/>
          </w:rPr>
          <w:t>Physical Properties of Electrophoretic Plastics</w:t>
        </w:r>
        <w:r>
          <w:rPr>
            <w:webHidden/>
          </w:rPr>
          <w:tab/>
        </w:r>
        <w:r>
          <w:rPr>
            <w:webHidden/>
          </w:rPr>
          <w:fldChar w:fldCharType="begin"/>
        </w:r>
        <w:r>
          <w:rPr>
            <w:webHidden/>
          </w:rPr>
          <w:instrText xml:space="preserve"> PAGEREF _Toc462770984 \h </w:instrText>
        </w:r>
        <w:r>
          <w:rPr>
            <w:webHidden/>
          </w:rPr>
        </w:r>
        <w:r>
          <w:rPr>
            <w:webHidden/>
          </w:rPr>
          <w:fldChar w:fldCharType="separate"/>
        </w:r>
        <w:r>
          <w:rPr>
            <w:webHidden/>
          </w:rPr>
          <w:t>12</w:t>
        </w:r>
        <w:r>
          <w:rPr>
            <w:webHidden/>
          </w:rPr>
          <w:fldChar w:fldCharType="end"/>
        </w:r>
      </w:hyperlink>
    </w:p>
    <w:p w:rsidR="00104CF7" w:rsidRDefault="00104CF7" w:rsidP="00104CF7">
      <w:pPr>
        <w:pStyle w:val="TOC1"/>
        <w:rPr>
          <w:rFonts w:asciiTheme="minorHAnsi" w:eastAsiaTheme="minorEastAsia" w:hAnsiTheme="minorHAnsi" w:cstheme="minorBidi"/>
          <w:sz w:val="22"/>
          <w:szCs w:val="22"/>
          <w:lang w:eastAsia="zh-TW"/>
        </w:rPr>
      </w:pPr>
      <w:hyperlink w:anchor="_Toc462770985" w:history="1">
        <w:r w:rsidRPr="0092641E">
          <w:rPr>
            <w:rStyle w:val="Hyperlink"/>
          </w:rPr>
          <w:t>V.</w:t>
        </w:r>
        <w:r>
          <w:rPr>
            <w:rFonts w:asciiTheme="minorHAnsi" w:eastAsiaTheme="minorEastAsia" w:hAnsiTheme="minorHAnsi" w:cstheme="minorBidi"/>
            <w:sz w:val="22"/>
            <w:szCs w:val="22"/>
            <w:lang w:eastAsia="zh-TW"/>
          </w:rPr>
          <w:tab/>
        </w:r>
        <w:r w:rsidRPr="0092641E">
          <w:rPr>
            <w:rStyle w:val="Hyperlink"/>
          </w:rPr>
          <w:t>REFERENCES</w:t>
        </w:r>
        <w:r>
          <w:rPr>
            <w:webHidden/>
          </w:rPr>
          <w:tab/>
        </w:r>
        <w:r>
          <w:rPr>
            <w:webHidden/>
          </w:rPr>
          <w:fldChar w:fldCharType="begin"/>
        </w:r>
        <w:r>
          <w:rPr>
            <w:webHidden/>
          </w:rPr>
          <w:instrText xml:space="preserve"> PAGEREF _Toc462770985 \h </w:instrText>
        </w:r>
        <w:r>
          <w:rPr>
            <w:webHidden/>
          </w:rPr>
        </w:r>
        <w:r>
          <w:rPr>
            <w:webHidden/>
          </w:rPr>
          <w:fldChar w:fldCharType="separate"/>
        </w:r>
        <w:r>
          <w:rPr>
            <w:webHidden/>
          </w:rPr>
          <w:t>12</w:t>
        </w:r>
        <w:r>
          <w:rPr>
            <w:webHidden/>
          </w:rPr>
          <w:fldChar w:fldCharType="end"/>
        </w:r>
      </w:hyperlink>
    </w:p>
    <w:p w:rsidR="00104CF7" w:rsidRDefault="00104CF7" w:rsidP="00104CF7">
      <w:pPr>
        <w:pStyle w:val="WPNormal"/>
        <w:rPr>
          <w:rFonts w:ascii="Arial" w:hAnsi="Arial" w:cs="Arial"/>
          <w:sz w:val="20"/>
        </w:rPr>
      </w:pPr>
      <w:r>
        <w:rPr>
          <w:rFonts w:ascii="Arial" w:hAnsi="Arial" w:cs="Arial"/>
          <w:sz w:val="20"/>
        </w:rPr>
        <w:fldChar w:fldCharType="end"/>
      </w:r>
    </w:p>
    <w:tbl>
      <w:tblPr>
        <w:tblW w:w="8928" w:type="dxa"/>
        <w:tblLook w:val="01E0" w:firstRow="1" w:lastRow="1" w:firstColumn="1" w:lastColumn="1" w:noHBand="0" w:noVBand="0"/>
      </w:tblPr>
      <w:tblGrid>
        <w:gridCol w:w="468"/>
        <w:gridCol w:w="7707"/>
        <w:gridCol w:w="753"/>
      </w:tblGrid>
      <w:tr w:rsidR="00A26880" w:rsidTr="00104CF7">
        <w:trPr>
          <w:trHeight w:val="576"/>
        </w:trPr>
        <w:tc>
          <w:tcPr>
            <w:tcW w:w="468" w:type="dxa"/>
            <w:shd w:val="clear" w:color="auto" w:fill="auto"/>
          </w:tcPr>
          <w:p w:rsidR="00104CF7" w:rsidRPr="00B74F93" w:rsidRDefault="00104CF7" w:rsidP="00104CF7">
            <w:pPr>
              <w:pStyle w:val="WPNormal"/>
              <w:rPr>
                <w:rFonts w:ascii="Arial" w:hAnsi="Arial" w:cs="Arial"/>
                <w:szCs w:val="24"/>
              </w:rPr>
            </w:pPr>
          </w:p>
        </w:tc>
        <w:tc>
          <w:tcPr>
            <w:tcW w:w="7707" w:type="dxa"/>
            <w:shd w:val="clear" w:color="auto" w:fill="auto"/>
          </w:tcPr>
          <w:p w:rsidR="00104CF7" w:rsidRPr="00B74F93" w:rsidRDefault="00104CF7" w:rsidP="00104CF7">
            <w:pPr>
              <w:pStyle w:val="WPNormal"/>
              <w:rPr>
                <w:rFonts w:ascii="Arial" w:hAnsi="Arial" w:cs="Arial"/>
                <w:szCs w:val="24"/>
              </w:rPr>
            </w:pPr>
            <w:r>
              <w:rPr>
                <w:rFonts w:ascii="Arial" w:eastAsia="Arial" w:hAnsi="Arial" w:cs="Arial"/>
                <w:szCs w:val="24"/>
                <w:bdr w:val="nil"/>
                <w:lang w:val="es-ES"/>
              </w:rPr>
              <w:t>DECLARACIÓN DE CONFORMIDAD</w:t>
            </w:r>
          </w:p>
        </w:tc>
        <w:tc>
          <w:tcPr>
            <w:tcW w:w="753" w:type="dxa"/>
            <w:shd w:val="clear" w:color="auto" w:fill="auto"/>
          </w:tcPr>
          <w:p w:rsidR="00104CF7" w:rsidRPr="00B74F93" w:rsidRDefault="00104CF7" w:rsidP="00104CF7">
            <w:pPr>
              <w:pStyle w:val="WPNormal"/>
              <w:jc w:val="right"/>
              <w:rPr>
                <w:rFonts w:ascii="Arial" w:hAnsi="Arial" w:cs="Arial"/>
                <w:szCs w:val="24"/>
              </w:rPr>
            </w:pPr>
            <w:r>
              <w:rPr>
                <w:rFonts w:ascii="Arial" w:eastAsia="Arial" w:hAnsi="Arial" w:cs="Arial"/>
                <w:szCs w:val="24"/>
                <w:bdr w:val="nil"/>
                <w:lang w:val="es-ES"/>
              </w:rPr>
              <w:t>17</w:t>
            </w:r>
          </w:p>
        </w:tc>
      </w:tr>
      <w:tr w:rsidR="00A26880" w:rsidTr="00104CF7">
        <w:trPr>
          <w:trHeight w:val="576"/>
        </w:trPr>
        <w:tc>
          <w:tcPr>
            <w:tcW w:w="468" w:type="dxa"/>
            <w:shd w:val="clear" w:color="auto" w:fill="auto"/>
          </w:tcPr>
          <w:p w:rsidR="00104CF7" w:rsidRPr="00B74F93" w:rsidRDefault="00104CF7" w:rsidP="00104CF7">
            <w:pPr>
              <w:pStyle w:val="WPNormal"/>
              <w:rPr>
                <w:rFonts w:ascii="Arial" w:hAnsi="Arial" w:cs="Arial"/>
                <w:szCs w:val="24"/>
              </w:rPr>
            </w:pPr>
          </w:p>
        </w:tc>
        <w:tc>
          <w:tcPr>
            <w:tcW w:w="7707" w:type="dxa"/>
            <w:shd w:val="clear" w:color="auto" w:fill="auto"/>
          </w:tcPr>
          <w:p w:rsidR="00104CF7" w:rsidRPr="00B74F93" w:rsidRDefault="00104CF7" w:rsidP="00104CF7">
            <w:pPr>
              <w:pStyle w:val="WPNormal"/>
              <w:rPr>
                <w:rFonts w:ascii="Arial" w:hAnsi="Arial" w:cs="Arial"/>
                <w:szCs w:val="24"/>
              </w:rPr>
            </w:pPr>
            <w:r>
              <w:rPr>
                <w:rFonts w:ascii="Arial" w:eastAsia="Arial" w:hAnsi="Arial" w:cs="Arial"/>
                <w:szCs w:val="24"/>
                <w:bdr w:val="nil"/>
                <w:lang w:val="es-ES"/>
              </w:rPr>
              <w:t>GARANTÍA</w:t>
            </w:r>
          </w:p>
        </w:tc>
        <w:tc>
          <w:tcPr>
            <w:tcW w:w="753" w:type="dxa"/>
            <w:shd w:val="clear" w:color="auto" w:fill="auto"/>
          </w:tcPr>
          <w:p w:rsidR="00104CF7" w:rsidRPr="00B74F93" w:rsidRDefault="00104CF7" w:rsidP="00104CF7">
            <w:pPr>
              <w:pStyle w:val="WPNormal"/>
              <w:jc w:val="right"/>
              <w:rPr>
                <w:rFonts w:ascii="Arial" w:hAnsi="Arial" w:cs="Arial"/>
                <w:szCs w:val="24"/>
              </w:rPr>
            </w:pPr>
            <w:r>
              <w:rPr>
                <w:rFonts w:ascii="Arial" w:eastAsia="Arial" w:hAnsi="Arial" w:cs="Arial"/>
                <w:szCs w:val="24"/>
                <w:bdr w:val="nil"/>
                <w:lang w:val="es-ES"/>
              </w:rPr>
              <w:t>18</w:t>
            </w:r>
          </w:p>
        </w:tc>
      </w:tr>
    </w:tbl>
    <w:p w:rsidR="00104CF7" w:rsidRDefault="00104CF7" w:rsidP="00104CF7">
      <w:pPr>
        <w:ind w:left="810"/>
        <w:rPr>
          <w:b/>
        </w:rPr>
        <w:sectPr w:rsidR="00104CF7" w:rsidSect="00104CF7">
          <w:footerReference w:type="default" r:id="rId19"/>
          <w:pgSz w:w="12240" w:h="15840"/>
          <w:pgMar w:top="1440" w:right="1800" w:bottom="1080" w:left="1800" w:header="720" w:footer="720" w:gutter="0"/>
          <w:cols w:space="720"/>
          <w:docGrid w:linePitch="360"/>
        </w:sectPr>
      </w:pPr>
    </w:p>
    <w:p w:rsidR="00104CF7" w:rsidRDefault="00104CF7" w:rsidP="00104CF7">
      <w:pPr>
        <w:autoSpaceDE w:val="0"/>
        <w:autoSpaceDN w:val="0"/>
        <w:adjustRightInd w:val="0"/>
        <w:rPr>
          <w:rFonts w:ascii="Arial" w:hAnsi="Arial" w:cs="Arial"/>
          <w:b/>
          <w:bCs/>
          <w:sz w:val="20"/>
          <w:szCs w:val="20"/>
        </w:rPr>
      </w:pPr>
    </w:p>
    <w:p w:rsidR="00104CF7" w:rsidRPr="00BA5812" w:rsidRDefault="00104CF7" w:rsidP="00104CF7">
      <w:pPr>
        <w:pStyle w:val="Heading1"/>
      </w:pPr>
      <w:bookmarkStart w:id="0" w:name="_Toc462770969"/>
      <w:r>
        <w:rPr>
          <w:rFonts w:eastAsia="Arial"/>
          <w:bdr w:val="nil"/>
          <w:lang w:val="es-ES"/>
        </w:rPr>
        <w:t>MANTENIMIENTO</w:t>
      </w:r>
      <w:bookmarkEnd w:id="0"/>
    </w:p>
    <w:p w:rsidR="00104CF7" w:rsidRPr="006474CB" w:rsidRDefault="00104CF7" w:rsidP="00104CF7">
      <w:pPr>
        <w:pStyle w:val="WPNormal"/>
        <w:rPr>
          <w:rFonts w:ascii="Arial" w:hAnsi="Arial" w:cs="Arial"/>
          <w:szCs w:val="24"/>
        </w:rPr>
      </w:pPr>
    </w:p>
    <w:p w:rsidR="00104CF7" w:rsidRPr="00104CF7" w:rsidRDefault="00104CF7" w:rsidP="00104CF7">
      <w:pPr>
        <w:pStyle w:val="WPNormal"/>
        <w:rPr>
          <w:rFonts w:ascii="Arial" w:hAnsi="Arial" w:cs="Arial"/>
          <w:szCs w:val="24"/>
          <w:lang w:val="es-ES_tradnl"/>
        </w:rPr>
      </w:pPr>
      <w:r>
        <w:rPr>
          <w:rFonts w:ascii="Arial" w:eastAsia="Arial" w:hAnsi="Arial" w:cs="Arial"/>
          <w:szCs w:val="24"/>
          <w:bdr w:val="nil"/>
          <w:lang w:val="es-ES"/>
        </w:rPr>
        <w:tab/>
        <w:t>Maneje con cuidado la unidad:</w:t>
      </w:r>
    </w:p>
    <w:p w:rsidR="00104CF7" w:rsidRPr="00104CF7" w:rsidRDefault="00104CF7" w:rsidP="00104CF7">
      <w:pPr>
        <w:pStyle w:val="WPNormal"/>
        <w:rPr>
          <w:rFonts w:ascii="Arial" w:hAnsi="Arial" w:cs="Arial"/>
          <w:szCs w:val="24"/>
          <w:lang w:val="es-ES_tradnl"/>
        </w:rPr>
      </w:pPr>
    </w:p>
    <w:p w:rsidR="00104CF7" w:rsidRPr="00104CF7" w:rsidRDefault="00104CF7" w:rsidP="00104CF7">
      <w:pPr>
        <w:pStyle w:val="WPNormal"/>
        <w:ind w:left="1440"/>
        <w:rPr>
          <w:rFonts w:ascii="Arial" w:hAnsi="Arial" w:cs="Arial"/>
          <w:szCs w:val="24"/>
          <w:lang w:val="es-ES_tradnl"/>
        </w:rPr>
      </w:pPr>
      <w:r>
        <w:rPr>
          <w:rFonts w:ascii="Arial" w:eastAsia="Arial" w:hAnsi="Arial" w:cs="Arial"/>
          <w:b/>
          <w:bCs/>
          <w:szCs w:val="24"/>
          <w:u w:val="single"/>
          <w:bdr w:val="nil"/>
          <w:lang w:val="es-ES"/>
        </w:rPr>
        <w:t>No</w:t>
      </w:r>
      <w:r w:rsidRPr="00104CF7">
        <w:rPr>
          <w:rFonts w:ascii="Arial" w:eastAsia="Arial" w:hAnsi="Arial" w:cs="Arial"/>
          <w:szCs w:val="24"/>
          <w:bdr w:val="nil"/>
          <w:lang w:val="es-ES"/>
        </w:rPr>
        <w:t xml:space="preserve"> </w:t>
      </w:r>
      <w:r>
        <w:rPr>
          <w:rFonts w:ascii="Arial" w:eastAsia="Arial" w:hAnsi="Arial" w:cs="Arial"/>
          <w:szCs w:val="24"/>
          <w:bdr w:val="nil"/>
          <w:lang w:val="es-ES"/>
        </w:rPr>
        <w:t>exponga la unidad o sus accesorios a temperaturas por encima de 60 °C.</w:t>
      </w:r>
    </w:p>
    <w:p w:rsidR="00104CF7" w:rsidRPr="00104CF7" w:rsidRDefault="00104CF7" w:rsidP="00104CF7">
      <w:pPr>
        <w:pStyle w:val="WPNormal"/>
        <w:ind w:left="1440"/>
        <w:rPr>
          <w:rFonts w:ascii="Arial" w:hAnsi="Arial" w:cs="Arial"/>
          <w:szCs w:val="24"/>
          <w:lang w:val="es-ES_tradnl"/>
        </w:rPr>
      </w:pPr>
      <w:r>
        <w:rPr>
          <w:rFonts w:ascii="Arial" w:eastAsia="Arial" w:hAnsi="Arial" w:cs="Arial"/>
          <w:b/>
          <w:bCs/>
          <w:szCs w:val="24"/>
          <w:u w:val="single"/>
          <w:bdr w:val="nil"/>
          <w:lang w:val="es-ES"/>
        </w:rPr>
        <w:t>No</w:t>
      </w:r>
      <w:r>
        <w:rPr>
          <w:rFonts w:ascii="Arial" w:eastAsia="Arial" w:hAnsi="Arial" w:cs="Arial"/>
          <w:szCs w:val="24"/>
          <w:bdr w:val="nil"/>
          <w:lang w:val="es-ES"/>
        </w:rPr>
        <w:t xml:space="preserve"> exponga la unidad a disolventes orgánicos.</w:t>
      </w:r>
    </w:p>
    <w:p w:rsidR="00104CF7" w:rsidRPr="00104CF7" w:rsidRDefault="00104CF7" w:rsidP="00104CF7">
      <w:pPr>
        <w:pStyle w:val="WPNormal"/>
        <w:ind w:left="1440"/>
        <w:rPr>
          <w:rFonts w:ascii="Arial" w:hAnsi="Arial" w:cs="Arial"/>
          <w:szCs w:val="24"/>
          <w:lang w:val="es-ES_tradnl"/>
        </w:rPr>
      </w:pPr>
      <w:r>
        <w:rPr>
          <w:rFonts w:ascii="Arial" w:eastAsia="Arial" w:hAnsi="Arial" w:cs="Arial"/>
          <w:b/>
          <w:bCs/>
          <w:szCs w:val="24"/>
          <w:u w:val="single"/>
          <w:bdr w:val="nil"/>
          <w:lang w:val="es-ES"/>
        </w:rPr>
        <w:t>No</w:t>
      </w:r>
      <w:r>
        <w:rPr>
          <w:rFonts w:ascii="Arial" w:eastAsia="Arial" w:hAnsi="Arial" w:cs="Arial"/>
          <w:szCs w:val="24"/>
          <w:bdr w:val="nil"/>
          <w:lang w:val="es-ES"/>
        </w:rPr>
        <w:t xml:space="preserve"> limpie la unidad con productos o agentes de limpieza abrasivos.</w:t>
      </w:r>
    </w:p>
    <w:p w:rsidR="00104CF7" w:rsidRPr="00104CF7" w:rsidRDefault="00104CF7" w:rsidP="00104CF7">
      <w:pPr>
        <w:pStyle w:val="WPNormal"/>
        <w:rPr>
          <w:rFonts w:ascii="Arial" w:hAnsi="Arial" w:cs="Arial"/>
          <w:szCs w:val="24"/>
          <w:lang w:val="es-ES_tradnl"/>
        </w:rPr>
      </w:pPr>
    </w:p>
    <w:p w:rsidR="00104CF7" w:rsidRPr="00104CF7" w:rsidRDefault="00104CF7" w:rsidP="00104CF7">
      <w:pPr>
        <w:pStyle w:val="WPNormal"/>
        <w:ind w:left="720"/>
        <w:rPr>
          <w:rFonts w:ascii="Arial" w:hAnsi="Arial" w:cs="Arial"/>
          <w:szCs w:val="24"/>
          <w:lang w:val="es-ES_tradnl"/>
        </w:rPr>
      </w:pPr>
      <w:r>
        <w:rPr>
          <w:rFonts w:ascii="Arial" w:eastAsia="Arial" w:hAnsi="Arial" w:cs="Arial"/>
          <w:szCs w:val="24"/>
          <w:bdr w:val="nil"/>
          <w:lang w:val="es-ES"/>
        </w:rPr>
        <w:t xml:space="preserve">En la mayoría de los casos será suficiente si se limpia la unidad con agua </w:t>
      </w:r>
      <w:proofErr w:type="spellStart"/>
      <w:r>
        <w:rPr>
          <w:rFonts w:ascii="Arial" w:eastAsia="Arial" w:hAnsi="Arial" w:cs="Arial"/>
          <w:szCs w:val="24"/>
          <w:bdr w:val="nil"/>
          <w:lang w:val="es-ES"/>
        </w:rPr>
        <w:t>desionizada</w:t>
      </w:r>
      <w:proofErr w:type="spellEnd"/>
      <w:r>
        <w:rPr>
          <w:rFonts w:ascii="Arial" w:eastAsia="Arial" w:hAnsi="Arial" w:cs="Arial"/>
          <w:szCs w:val="24"/>
          <w:bdr w:val="nil"/>
          <w:lang w:val="es-ES"/>
        </w:rPr>
        <w:t>. Para una suciedad más notable, utilice una solución de limpieza suave como lavavajillas (</w:t>
      </w:r>
      <w:r>
        <w:rPr>
          <w:rFonts w:ascii="Arial" w:eastAsia="Arial" w:hAnsi="Arial" w:cs="Arial"/>
          <w:szCs w:val="24"/>
          <w:u w:val="single"/>
          <w:bdr w:val="nil"/>
          <w:lang w:val="es-ES"/>
        </w:rPr>
        <w:t>no</w:t>
      </w:r>
      <w:r>
        <w:rPr>
          <w:rFonts w:ascii="Arial" w:eastAsia="Arial" w:hAnsi="Arial" w:cs="Arial"/>
          <w:szCs w:val="24"/>
          <w:bdr w:val="nil"/>
          <w:lang w:val="es-ES"/>
        </w:rPr>
        <w:t xml:space="preserve"> se recomienda utilizar limpiadores alcalinos). Lave a mano y seque con un paño suave. Para eliminar los restos de bromuro de </w:t>
      </w:r>
      <w:proofErr w:type="spellStart"/>
      <w:r>
        <w:rPr>
          <w:rFonts w:ascii="Arial" w:eastAsia="Arial" w:hAnsi="Arial" w:cs="Arial"/>
          <w:szCs w:val="24"/>
          <w:bdr w:val="nil"/>
          <w:lang w:val="es-ES"/>
        </w:rPr>
        <w:t>etidio</w:t>
      </w:r>
      <w:proofErr w:type="spellEnd"/>
      <w:r>
        <w:rPr>
          <w:rFonts w:ascii="Arial" w:eastAsia="Arial" w:hAnsi="Arial" w:cs="Arial"/>
          <w:szCs w:val="24"/>
          <w:bdr w:val="nil"/>
          <w:lang w:val="es-ES"/>
        </w:rPr>
        <w:t>, ponga ocasionalmente la unidad en remojo en una solución de lejía comercial al 1% durante 16 horas. Limpie bien.</w:t>
      </w:r>
    </w:p>
    <w:p w:rsidR="00104CF7" w:rsidRPr="00104CF7" w:rsidRDefault="00104CF7" w:rsidP="00104CF7">
      <w:pPr>
        <w:pStyle w:val="WPNormal"/>
        <w:rPr>
          <w:rFonts w:ascii="Arial" w:hAnsi="Arial" w:cs="Arial"/>
          <w:szCs w:val="24"/>
          <w:lang w:val="es-ES_tradnl"/>
        </w:rPr>
      </w:pPr>
    </w:p>
    <w:p w:rsidR="00104CF7" w:rsidRPr="00104CF7" w:rsidRDefault="00104CF7" w:rsidP="00104CF7">
      <w:pPr>
        <w:pStyle w:val="WPNormal"/>
        <w:ind w:left="2160" w:hanging="1440"/>
        <w:rPr>
          <w:rFonts w:ascii="Arial" w:hAnsi="Arial" w:cs="Arial"/>
          <w:szCs w:val="24"/>
          <w:lang w:val="es-ES_tradnl"/>
        </w:rPr>
      </w:pPr>
      <w:r>
        <w:rPr>
          <w:rFonts w:ascii="Arial" w:eastAsia="Arial" w:hAnsi="Arial" w:cs="Arial"/>
          <w:b/>
          <w:bCs/>
          <w:szCs w:val="24"/>
          <w:bdr w:val="nil"/>
          <w:lang w:val="es-ES"/>
        </w:rPr>
        <w:t>ATENCIÓN</w:t>
      </w:r>
      <w:r>
        <w:rPr>
          <w:rFonts w:ascii="Arial" w:eastAsia="Arial" w:hAnsi="Arial" w:cs="Arial"/>
          <w:szCs w:val="24"/>
          <w:bdr w:val="nil"/>
          <w:lang w:val="es-ES"/>
        </w:rPr>
        <w:t xml:space="preserve">: La degradación del acrílico debido a los disolventes podría resultar en una decoloración sustancial, grietas, deformación o marcas en la unidad de electroforesis. </w:t>
      </w:r>
    </w:p>
    <w:p w:rsidR="00104CF7" w:rsidRPr="00104CF7" w:rsidRDefault="00104CF7" w:rsidP="00104CF7">
      <w:pPr>
        <w:pStyle w:val="WPNormal"/>
        <w:ind w:left="1440" w:firstLine="720"/>
        <w:rPr>
          <w:rFonts w:ascii="Arial" w:hAnsi="Arial" w:cs="Arial"/>
          <w:b/>
          <w:szCs w:val="24"/>
          <w:u w:val="single"/>
          <w:lang w:val="es-ES_tradnl"/>
        </w:rPr>
      </w:pPr>
    </w:p>
    <w:p w:rsidR="00104CF7" w:rsidRPr="00104CF7" w:rsidRDefault="00104CF7" w:rsidP="00104CF7">
      <w:pPr>
        <w:pStyle w:val="WPNormal"/>
        <w:ind w:left="1440"/>
        <w:rPr>
          <w:rFonts w:ascii="Arial" w:hAnsi="Arial" w:cs="Arial"/>
          <w:szCs w:val="24"/>
          <w:lang w:val="es-ES_tradnl"/>
        </w:rPr>
      </w:pPr>
      <w:r>
        <w:rPr>
          <w:rFonts w:ascii="Arial" w:eastAsia="Arial" w:hAnsi="Arial" w:cs="Arial"/>
          <w:b/>
          <w:bCs/>
          <w:szCs w:val="24"/>
          <w:u w:val="single"/>
          <w:bdr w:val="nil"/>
          <w:lang w:val="es-ES"/>
        </w:rPr>
        <w:t>No</w:t>
      </w:r>
      <w:r>
        <w:rPr>
          <w:rFonts w:ascii="Arial" w:eastAsia="Arial" w:hAnsi="Arial" w:cs="Arial"/>
          <w:szCs w:val="24"/>
          <w:bdr w:val="nil"/>
          <w:lang w:val="es-ES"/>
        </w:rPr>
        <w:t xml:space="preserve"> aplique ninguno de los siguientes disolventes: benceno, xileno, tolueno, cloroformo, tetracloruro de carbono, alcoholes, fenoles, cetonas o ésteres. </w:t>
      </w:r>
    </w:p>
    <w:p w:rsidR="00104CF7" w:rsidRPr="00104CF7" w:rsidRDefault="00104CF7" w:rsidP="00104CF7">
      <w:pPr>
        <w:pStyle w:val="WPNormal"/>
        <w:rPr>
          <w:rFonts w:ascii="Arial" w:hAnsi="Arial" w:cs="Arial"/>
          <w:szCs w:val="24"/>
          <w:lang w:val="es-ES_tradnl"/>
        </w:rPr>
      </w:pPr>
    </w:p>
    <w:p w:rsidR="00104CF7" w:rsidRPr="00104CF7" w:rsidRDefault="00104CF7" w:rsidP="00104CF7">
      <w:pPr>
        <w:pStyle w:val="WPNormal"/>
        <w:ind w:left="1440"/>
        <w:rPr>
          <w:rFonts w:ascii="Arial" w:hAnsi="Arial" w:cs="Arial"/>
          <w:szCs w:val="24"/>
          <w:lang w:val="es-ES_tradnl"/>
        </w:rPr>
      </w:pPr>
      <w:r>
        <w:rPr>
          <w:rFonts w:ascii="Arial" w:eastAsia="Arial" w:hAnsi="Arial" w:cs="Arial"/>
          <w:b/>
          <w:bCs/>
          <w:szCs w:val="24"/>
          <w:u w:val="single"/>
          <w:bdr w:val="nil"/>
          <w:lang w:val="es-ES"/>
        </w:rPr>
        <w:t>No</w:t>
      </w:r>
      <w:r>
        <w:rPr>
          <w:rFonts w:ascii="Arial" w:eastAsia="Arial" w:hAnsi="Arial" w:cs="Arial"/>
          <w:szCs w:val="24"/>
          <w:bdr w:val="nil"/>
          <w:lang w:val="es-ES"/>
        </w:rPr>
        <w:t xml:space="preserve"> exponga los peines ABS que se suministran con esta unidad a formaldehído durante periodos de tiempo prolongados. Cuando se moldeen geles que contengan formaldehído, extraiga rápidamente los peines tras el endurecimiento del gel y limpie completamente con agua </w:t>
      </w:r>
      <w:proofErr w:type="spellStart"/>
      <w:r>
        <w:rPr>
          <w:rFonts w:ascii="Arial" w:eastAsia="Arial" w:hAnsi="Arial" w:cs="Arial"/>
          <w:szCs w:val="24"/>
          <w:bdr w:val="nil"/>
          <w:lang w:val="es-ES"/>
        </w:rPr>
        <w:t>desionizada</w:t>
      </w:r>
      <w:proofErr w:type="spellEnd"/>
      <w:r>
        <w:rPr>
          <w:rFonts w:ascii="Arial" w:eastAsia="Arial" w:hAnsi="Arial" w:cs="Arial"/>
          <w:szCs w:val="24"/>
          <w:bdr w:val="nil"/>
          <w:lang w:val="es-ES"/>
        </w:rPr>
        <w:t>.</w:t>
      </w:r>
    </w:p>
    <w:p w:rsidR="00104CF7" w:rsidRPr="00104CF7" w:rsidRDefault="00104CF7" w:rsidP="00104CF7">
      <w:pPr>
        <w:pStyle w:val="WPNormal"/>
        <w:rPr>
          <w:rFonts w:ascii="Arial" w:hAnsi="Arial" w:cs="Arial"/>
          <w:sz w:val="22"/>
          <w:lang w:val="es-ES_tradnl"/>
        </w:rPr>
      </w:pPr>
    </w:p>
    <w:p w:rsidR="00104CF7" w:rsidRPr="00104CF7" w:rsidRDefault="00104CF7" w:rsidP="00104CF7">
      <w:pPr>
        <w:pStyle w:val="WPNormal"/>
        <w:rPr>
          <w:rFonts w:ascii="Arial" w:hAnsi="Arial" w:cs="Arial"/>
          <w:sz w:val="22"/>
          <w:lang w:val="es-ES_tradnl"/>
        </w:rPr>
      </w:pPr>
    </w:p>
    <w:p w:rsidR="00104CF7" w:rsidRPr="00104CF7" w:rsidRDefault="00104CF7" w:rsidP="00104CF7">
      <w:pPr>
        <w:pStyle w:val="WPNormal"/>
        <w:rPr>
          <w:rFonts w:ascii="Arial" w:hAnsi="Arial" w:cs="Arial"/>
          <w:szCs w:val="24"/>
          <w:lang w:val="es-ES_tradnl"/>
        </w:rPr>
      </w:pPr>
      <w:r>
        <w:rPr>
          <w:rFonts w:ascii="Arial" w:eastAsia="Arial" w:hAnsi="Arial" w:cs="Arial"/>
          <w:b/>
          <w:bCs/>
          <w:szCs w:val="24"/>
          <w:bdr w:val="nil"/>
          <w:lang w:val="es-ES"/>
        </w:rPr>
        <w:t xml:space="preserve">Eliminación de la contaminación de </w:t>
      </w:r>
      <w:proofErr w:type="spellStart"/>
      <w:r>
        <w:rPr>
          <w:rFonts w:ascii="Arial" w:eastAsia="Arial" w:hAnsi="Arial" w:cs="Arial"/>
          <w:b/>
          <w:bCs/>
          <w:szCs w:val="24"/>
          <w:bdr w:val="nil"/>
          <w:lang w:val="es-ES"/>
        </w:rPr>
        <w:t>RNasa</w:t>
      </w:r>
      <w:proofErr w:type="spellEnd"/>
    </w:p>
    <w:p w:rsidR="00104CF7" w:rsidRPr="00104CF7" w:rsidRDefault="00104CF7" w:rsidP="00104CF7">
      <w:pPr>
        <w:pStyle w:val="WPNormal"/>
        <w:rPr>
          <w:rFonts w:ascii="Arial" w:hAnsi="Arial" w:cs="Arial"/>
          <w:szCs w:val="24"/>
          <w:lang w:val="es-ES_tradnl"/>
        </w:rPr>
      </w:pPr>
    </w:p>
    <w:p w:rsidR="00104CF7" w:rsidRPr="00104CF7" w:rsidRDefault="00104CF7" w:rsidP="00104CF7">
      <w:pPr>
        <w:pStyle w:val="WPNormal"/>
        <w:rPr>
          <w:rFonts w:ascii="Arial" w:hAnsi="Arial" w:cs="Arial"/>
          <w:szCs w:val="24"/>
          <w:lang w:val="es-ES_tradnl"/>
        </w:rPr>
      </w:pPr>
      <w:r>
        <w:rPr>
          <w:rFonts w:ascii="Arial" w:eastAsia="Arial" w:hAnsi="Arial" w:cs="Arial"/>
          <w:szCs w:val="24"/>
          <w:bdr w:val="nil"/>
          <w:lang w:val="es-ES"/>
        </w:rPr>
        <w:t xml:space="preserve">Si se desea realizar tratamiento de la unidad para eliminar la contaminación por </w:t>
      </w:r>
      <w:proofErr w:type="spellStart"/>
      <w:r>
        <w:rPr>
          <w:rFonts w:ascii="Arial" w:eastAsia="Arial" w:hAnsi="Arial" w:cs="Arial"/>
          <w:szCs w:val="24"/>
          <w:bdr w:val="nil"/>
          <w:lang w:val="es-ES"/>
        </w:rPr>
        <w:t>RNasa</w:t>
      </w:r>
      <w:proofErr w:type="spellEnd"/>
      <w:r>
        <w:rPr>
          <w:rFonts w:ascii="Arial" w:eastAsia="Arial" w:hAnsi="Arial" w:cs="Arial"/>
          <w:szCs w:val="24"/>
          <w:bdr w:val="nil"/>
          <w:lang w:val="es-ES"/>
        </w:rPr>
        <w:t>, limpie la unidad con un detergente suave como se ha descrito anteriormente, seguido de la inmersión durante 10 minutos en una solución de peróxido de hidrógeno al 3 % y, después, durante una hora en DEPC (</w:t>
      </w:r>
      <w:proofErr w:type="spellStart"/>
      <w:r>
        <w:rPr>
          <w:rFonts w:ascii="Arial" w:eastAsia="Arial" w:hAnsi="Arial" w:cs="Arial"/>
          <w:szCs w:val="24"/>
          <w:bdr w:val="nil"/>
          <w:lang w:val="es-ES"/>
        </w:rPr>
        <w:t>pirocarbonato</w:t>
      </w:r>
      <w:proofErr w:type="spellEnd"/>
      <w:r>
        <w:rPr>
          <w:rFonts w:ascii="Arial" w:eastAsia="Arial" w:hAnsi="Arial" w:cs="Arial"/>
          <w:szCs w:val="24"/>
          <w:bdr w:val="nil"/>
          <w:lang w:val="es-ES"/>
        </w:rPr>
        <w:t xml:space="preserve"> de </w:t>
      </w:r>
      <w:proofErr w:type="spellStart"/>
      <w:r>
        <w:rPr>
          <w:rFonts w:ascii="Arial" w:eastAsia="Arial" w:hAnsi="Arial" w:cs="Arial"/>
          <w:szCs w:val="24"/>
          <w:bdr w:val="nil"/>
          <w:lang w:val="es-ES"/>
        </w:rPr>
        <w:t>dietilo</w:t>
      </w:r>
      <w:proofErr w:type="spellEnd"/>
      <w:r>
        <w:rPr>
          <w:rFonts w:ascii="Arial" w:eastAsia="Arial" w:hAnsi="Arial" w:cs="Arial"/>
          <w:szCs w:val="24"/>
          <w:bdr w:val="nil"/>
          <w:lang w:val="es-ES"/>
        </w:rPr>
        <w:t>) al 0,1 %. Vierta el aclarado final y seque al aire.</w:t>
      </w:r>
    </w:p>
    <w:p w:rsidR="00104CF7" w:rsidRPr="00104CF7" w:rsidRDefault="00104CF7" w:rsidP="00104CF7">
      <w:pPr>
        <w:pStyle w:val="WPNormal"/>
        <w:rPr>
          <w:rFonts w:ascii="Arial" w:hAnsi="Arial" w:cs="Arial"/>
          <w:szCs w:val="24"/>
          <w:lang w:val="es-ES_tradnl"/>
        </w:rPr>
      </w:pPr>
    </w:p>
    <w:p w:rsidR="00104CF7" w:rsidRPr="00104CF7" w:rsidRDefault="00104CF7" w:rsidP="00104CF7">
      <w:pPr>
        <w:pStyle w:val="WPNormal"/>
        <w:rPr>
          <w:rFonts w:ascii="Arial" w:hAnsi="Arial" w:cs="Arial"/>
          <w:szCs w:val="24"/>
          <w:lang w:val="es-ES_tradnl"/>
        </w:rPr>
      </w:pPr>
      <w:r>
        <w:rPr>
          <w:rFonts w:ascii="Arial" w:eastAsia="Arial" w:hAnsi="Arial" w:cs="Arial"/>
          <w:b/>
          <w:bCs/>
          <w:szCs w:val="24"/>
          <w:bdr w:val="nil"/>
          <w:lang w:val="es-ES"/>
        </w:rPr>
        <w:t>PRECAUCIÓN:</w:t>
      </w:r>
      <w:r>
        <w:rPr>
          <w:rFonts w:ascii="Arial" w:eastAsia="Arial" w:hAnsi="Arial" w:cs="Arial"/>
          <w:szCs w:val="24"/>
          <w:bdr w:val="nil"/>
          <w:lang w:val="es-ES"/>
        </w:rPr>
        <w:t xml:space="preserve"> DEPC es un posible agente cancerígeno; trate con cuidado.</w:t>
      </w:r>
    </w:p>
    <w:p w:rsidR="00104CF7" w:rsidRPr="00104CF7" w:rsidRDefault="00104CF7" w:rsidP="00104CF7">
      <w:pPr>
        <w:pStyle w:val="WPNormal"/>
        <w:rPr>
          <w:rFonts w:ascii="Arial" w:hAnsi="Arial" w:cs="Arial"/>
          <w:szCs w:val="24"/>
          <w:lang w:val="es-ES_tradnl"/>
        </w:rPr>
      </w:pPr>
    </w:p>
    <w:p w:rsidR="00104CF7" w:rsidRPr="00104CF7" w:rsidRDefault="00104CF7" w:rsidP="00104CF7">
      <w:pPr>
        <w:pStyle w:val="WPNormal"/>
        <w:rPr>
          <w:rFonts w:ascii="Arial" w:hAnsi="Arial" w:cs="Arial"/>
          <w:szCs w:val="24"/>
          <w:lang w:val="es-ES_tradnl"/>
        </w:rPr>
      </w:pPr>
      <w:r>
        <w:rPr>
          <w:rFonts w:ascii="Arial" w:eastAsia="Arial" w:hAnsi="Arial" w:cs="Arial"/>
          <w:szCs w:val="24"/>
          <w:bdr w:val="nil"/>
          <w:lang w:val="es-ES"/>
        </w:rPr>
        <w:t xml:space="preserve">Como alternativa, sumerja la unidad y los accesorios en 2,2 </w:t>
      </w:r>
      <w:proofErr w:type="spellStart"/>
      <w:r>
        <w:rPr>
          <w:rFonts w:ascii="Arial" w:eastAsia="Arial" w:hAnsi="Arial" w:cs="Arial"/>
          <w:szCs w:val="24"/>
          <w:bdr w:val="nil"/>
          <w:lang w:val="es-ES"/>
        </w:rPr>
        <w:t>mM</w:t>
      </w:r>
      <w:proofErr w:type="spellEnd"/>
      <w:r>
        <w:rPr>
          <w:rFonts w:ascii="Arial" w:eastAsia="Arial" w:hAnsi="Arial" w:cs="Arial"/>
          <w:szCs w:val="24"/>
          <w:bdr w:val="nil"/>
          <w:lang w:val="es-ES"/>
        </w:rPr>
        <w:t xml:space="preserve"> de agua tratada con anhídrido acético recién hecha (200 µl/litro) durante al menos cinco minutos. Las soluciones para el trabajo de ARN (tampones de electroforesis, etc.) también pueden hacerse con la misma agua tratada con anhídrido acético.</w:t>
      </w:r>
    </w:p>
    <w:p w:rsidR="00104CF7" w:rsidRPr="00104CF7" w:rsidRDefault="00104CF7">
      <w:pPr>
        <w:rPr>
          <w:rFonts w:ascii="Arial" w:eastAsia="Times New Roman" w:hAnsi="Arial" w:cs="Arial"/>
          <w:lang w:val="es-ES_tradnl" w:eastAsia="en-US"/>
        </w:rPr>
      </w:pPr>
      <w:r w:rsidRPr="00104CF7">
        <w:rPr>
          <w:rFonts w:ascii="Arial" w:hAnsi="Arial" w:cs="Arial"/>
          <w:lang w:val="es-ES_tradnl"/>
        </w:rPr>
        <w:br w:type="page"/>
      </w:r>
    </w:p>
    <w:p w:rsidR="00104CF7" w:rsidRPr="00104CF7" w:rsidRDefault="00104CF7" w:rsidP="00104CF7">
      <w:pPr>
        <w:pStyle w:val="WPNormal"/>
        <w:rPr>
          <w:rFonts w:ascii="Arial" w:hAnsi="Arial" w:cs="Arial"/>
          <w:szCs w:val="24"/>
          <w:lang w:val="es-ES_tradnl"/>
        </w:rPr>
      </w:pPr>
    </w:p>
    <w:p w:rsidR="00104CF7" w:rsidRPr="00104CF7" w:rsidRDefault="00104CF7" w:rsidP="00104CF7">
      <w:pPr>
        <w:pStyle w:val="WPNormal"/>
        <w:rPr>
          <w:rFonts w:ascii="Arial" w:hAnsi="Arial" w:cs="Arial"/>
          <w:szCs w:val="24"/>
          <w:lang w:val="es-ES_tradnl"/>
        </w:rPr>
      </w:pPr>
    </w:p>
    <w:p w:rsidR="00104CF7" w:rsidRPr="00104CF7" w:rsidRDefault="00104CF7" w:rsidP="00104CF7">
      <w:pPr>
        <w:pStyle w:val="WPNormal"/>
        <w:rPr>
          <w:rFonts w:ascii="Arial" w:hAnsi="Arial" w:cs="Arial"/>
          <w:szCs w:val="24"/>
          <w:lang w:val="es-ES_tradnl"/>
        </w:rPr>
      </w:pPr>
    </w:p>
    <w:p w:rsidR="00104CF7" w:rsidRPr="00104CF7" w:rsidRDefault="00104CF7" w:rsidP="00104CF7">
      <w:pPr>
        <w:pStyle w:val="WPNormal"/>
        <w:rPr>
          <w:rFonts w:ascii="Arial" w:hAnsi="Arial" w:cs="Arial"/>
          <w:szCs w:val="24"/>
          <w:lang w:val="es-ES_tradnl"/>
        </w:rPr>
      </w:pPr>
    </w:p>
    <w:p w:rsidR="00104CF7" w:rsidRPr="00104CF7" w:rsidRDefault="00104CF7" w:rsidP="00104CF7">
      <w:pPr>
        <w:pStyle w:val="WPNormal"/>
        <w:rPr>
          <w:rFonts w:ascii="Arial" w:hAnsi="Arial" w:cs="Arial"/>
          <w:b/>
          <w:szCs w:val="24"/>
          <w:lang w:val="es-ES_tradnl"/>
        </w:rPr>
      </w:pPr>
      <w:r>
        <w:rPr>
          <w:rFonts w:ascii="Arial" w:eastAsia="Arial" w:hAnsi="Arial" w:cs="Arial"/>
          <w:b/>
          <w:bCs/>
          <w:szCs w:val="24"/>
          <w:bdr w:val="nil"/>
          <w:lang w:val="es-ES"/>
        </w:rPr>
        <w:t>ADVERTENCIA:</w:t>
      </w:r>
    </w:p>
    <w:p w:rsidR="00104CF7" w:rsidRPr="00104CF7" w:rsidRDefault="00104CF7" w:rsidP="00104CF7">
      <w:pPr>
        <w:pStyle w:val="WPNormal"/>
        <w:rPr>
          <w:rFonts w:ascii="Arial" w:hAnsi="Arial" w:cs="Arial"/>
          <w:b/>
          <w:szCs w:val="24"/>
          <w:lang w:val="es-ES_tradnl"/>
        </w:rPr>
      </w:pPr>
    </w:p>
    <w:p w:rsidR="00104CF7" w:rsidRPr="00104CF7" w:rsidRDefault="00104CF7" w:rsidP="00104CF7">
      <w:pPr>
        <w:pStyle w:val="WPNormal"/>
        <w:ind w:left="1440" w:hanging="1440"/>
        <w:rPr>
          <w:rFonts w:ascii="Arial" w:hAnsi="Arial" w:cs="Arial"/>
          <w:szCs w:val="24"/>
          <w:lang w:val="es-ES_tradnl"/>
        </w:rPr>
      </w:pPr>
      <w:r>
        <w:rPr>
          <w:rFonts w:ascii="Arial" w:eastAsia="Arial" w:hAnsi="Arial" w:cs="Arial"/>
          <w:b/>
          <w:bCs/>
          <w:szCs w:val="24"/>
          <w:bdr w:val="nil"/>
          <w:lang w:val="es-ES"/>
        </w:rPr>
        <w:t>¡PRECAUCIÓN!</w:t>
      </w:r>
      <w:r>
        <w:rPr>
          <w:rFonts w:ascii="Arial" w:eastAsia="Arial" w:hAnsi="Arial" w:cs="Arial"/>
          <w:b/>
          <w:bCs/>
          <w:szCs w:val="24"/>
          <w:bdr w:val="nil"/>
          <w:lang w:val="es-ES"/>
        </w:rPr>
        <w:tab/>
      </w:r>
      <w:r>
        <w:rPr>
          <w:rFonts w:ascii="Arial" w:eastAsia="Arial" w:hAnsi="Arial" w:cs="Arial"/>
          <w:szCs w:val="24"/>
          <w:bdr w:val="nil"/>
          <w:lang w:val="es-ES"/>
        </w:rPr>
        <w:t>Pueden producirse lesiones, daños al equipo o los bienes si se utiliza de una manera no especificada por el fabricante.</w:t>
      </w:r>
    </w:p>
    <w:p w:rsidR="00104CF7" w:rsidRPr="00104CF7" w:rsidRDefault="00104CF7" w:rsidP="00104CF7">
      <w:pPr>
        <w:pStyle w:val="WPNormal"/>
        <w:rPr>
          <w:rFonts w:ascii="Arial" w:hAnsi="Arial" w:cs="Arial"/>
          <w:szCs w:val="24"/>
          <w:lang w:val="es-ES_tradnl"/>
        </w:rPr>
      </w:pPr>
    </w:p>
    <w:p w:rsidR="00104CF7" w:rsidRPr="00104CF7" w:rsidRDefault="00104CF7" w:rsidP="00104CF7">
      <w:pPr>
        <w:pStyle w:val="WPNormal"/>
        <w:ind w:left="1440" w:hanging="1440"/>
        <w:rPr>
          <w:rFonts w:ascii="Arial" w:hAnsi="Arial" w:cs="Arial"/>
          <w:szCs w:val="24"/>
          <w:lang w:val="es-ES_tradnl"/>
        </w:rPr>
      </w:pPr>
      <w:r>
        <w:rPr>
          <w:rFonts w:ascii="Arial" w:eastAsia="Arial" w:hAnsi="Arial" w:cs="Arial"/>
          <w:b/>
          <w:bCs/>
          <w:szCs w:val="24"/>
          <w:bdr w:val="nil"/>
          <w:lang w:val="es-ES"/>
        </w:rPr>
        <w:t>¡PRECAUCIÓN!</w:t>
      </w:r>
      <w:r>
        <w:rPr>
          <w:rFonts w:ascii="Arial" w:eastAsia="Arial" w:hAnsi="Arial" w:cs="Arial"/>
          <w:szCs w:val="24"/>
          <w:bdr w:val="nil"/>
          <w:lang w:val="es-ES"/>
        </w:rPr>
        <w:tab/>
        <w:t>Existe riesgo de que algo quede atrapado entre la carcasa de plástico y el cabezal de agitación.</w:t>
      </w:r>
    </w:p>
    <w:p w:rsidR="00104CF7" w:rsidRPr="00104CF7" w:rsidRDefault="00104CF7" w:rsidP="00104CF7">
      <w:pPr>
        <w:pStyle w:val="WPNormal"/>
        <w:rPr>
          <w:rFonts w:ascii="Arial" w:hAnsi="Arial" w:cs="Arial"/>
          <w:szCs w:val="24"/>
          <w:lang w:val="es-ES_tradnl"/>
        </w:rPr>
      </w:pPr>
    </w:p>
    <w:p w:rsidR="00104CF7" w:rsidRPr="00104CF7" w:rsidRDefault="00104CF7" w:rsidP="00104CF7">
      <w:pPr>
        <w:pStyle w:val="WPNormal"/>
        <w:ind w:left="1440" w:hanging="1440"/>
        <w:rPr>
          <w:rFonts w:ascii="Arial" w:hAnsi="Arial" w:cs="Arial"/>
          <w:szCs w:val="24"/>
          <w:lang w:val="es-ES_tradnl"/>
        </w:rPr>
      </w:pPr>
      <w:r>
        <w:rPr>
          <w:rFonts w:ascii="Arial" w:eastAsia="Arial" w:hAnsi="Arial" w:cs="Arial"/>
          <w:b/>
          <w:bCs/>
          <w:szCs w:val="24"/>
          <w:bdr w:val="nil"/>
          <w:lang w:val="es-ES"/>
        </w:rPr>
        <w:t>¡PRECAUCIÓN!</w:t>
      </w:r>
      <w:r>
        <w:rPr>
          <w:rFonts w:ascii="Arial" w:eastAsia="Arial" w:hAnsi="Arial" w:cs="Arial"/>
          <w:szCs w:val="24"/>
          <w:bdr w:val="nil"/>
          <w:lang w:val="es-ES"/>
        </w:rPr>
        <w:t xml:space="preserve"> </w:t>
      </w:r>
      <w:r>
        <w:rPr>
          <w:rFonts w:ascii="Arial" w:eastAsia="Arial" w:hAnsi="Arial" w:cs="Arial"/>
          <w:szCs w:val="24"/>
          <w:bdr w:val="nil"/>
          <w:lang w:val="es-ES"/>
        </w:rPr>
        <w:tab/>
      </w:r>
      <w:r>
        <w:rPr>
          <w:rFonts w:ascii="Arial" w:eastAsia="Arial" w:hAnsi="Arial" w:cs="Arial"/>
          <w:b/>
          <w:bCs/>
          <w:szCs w:val="24"/>
          <w:bdr w:val="nil"/>
          <w:lang w:val="es-ES"/>
        </w:rPr>
        <w:t xml:space="preserve">NO </w:t>
      </w:r>
      <w:r>
        <w:rPr>
          <w:rFonts w:ascii="Arial" w:eastAsia="Arial" w:hAnsi="Arial" w:cs="Arial"/>
          <w:szCs w:val="24"/>
          <w:bdr w:val="nil"/>
          <w:lang w:val="es-ES"/>
        </w:rPr>
        <w:t>para su utilización con líquidos inflamables.</w:t>
      </w:r>
    </w:p>
    <w:p w:rsidR="00104CF7" w:rsidRPr="00104CF7" w:rsidRDefault="00104CF7" w:rsidP="00104CF7">
      <w:pPr>
        <w:pStyle w:val="WPNormal"/>
        <w:rPr>
          <w:rFonts w:ascii="Arial" w:hAnsi="Arial" w:cs="Arial"/>
          <w:szCs w:val="24"/>
          <w:lang w:val="es-ES_tradnl"/>
        </w:rPr>
      </w:pPr>
    </w:p>
    <w:p w:rsidR="00104CF7" w:rsidRPr="00104CF7" w:rsidRDefault="00104CF7" w:rsidP="00104CF7">
      <w:pPr>
        <w:pStyle w:val="WPNormal"/>
        <w:rPr>
          <w:rFonts w:ascii="Arial" w:hAnsi="Arial" w:cs="Arial"/>
          <w:sz w:val="22"/>
          <w:lang w:val="es-ES_tradnl"/>
        </w:rPr>
      </w:pPr>
    </w:p>
    <w:p w:rsidR="00104CF7" w:rsidRPr="006474CB" w:rsidRDefault="00104CF7" w:rsidP="00104CF7">
      <w:pPr>
        <w:pStyle w:val="Heading1"/>
      </w:pPr>
      <w:bookmarkStart w:id="1" w:name="_Toc462770970"/>
      <w:r>
        <w:rPr>
          <w:rFonts w:eastAsia="Arial"/>
          <w:bdr w:val="nil"/>
          <w:lang w:val="es-ES"/>
        </w:rPr>
        <w:t>OPCIONES Y ESPECIFICACIONES</w:t>
      </w:r>
      <w:bookmarkEnd w:id="1"/>
    </w:p>
    <w:p w:rsidR="00104CF7" w:rsidRPr="006474CB" w:rsidRDefault="00104CF7" w:rsidP="00104CF7">
      <w:pPr>
        <w:pStyle w:val="WPNormal"/>
        <w:rPr>
          <w:rFonts w:ascii="Arial" w:hAnsi="Arial" w:cs="Arial"/>
          <w:szCs w:val="24"/>
        </w:rPr>
      </w:pPr>
    </w:p>
    <w:p w:rsidR="00104CF7" w:rsidRPr="00BA5812" w:rsidRDefault="00104CF7" w:rsidP="00104CF7">
      <w:pPr>
        <w:pStyle w:val="Heading2"/>
      </w:pPr>
      <w:bookmarkStart w:id="2" w:name="_Toc462770971"/>
      <w:r>
        <w:rPr>
          <w:rFonts w:eastAsia="Arial"/>
          <w:bdr w:val="nil"/>
          <w:lang w:val="es-ES"/>
        </w:rPr>
        <w:t>Componentes y accesorios</w:t>
      </w:r>
      <w:bookmarkEnd w:id="2"/>
    </w:p>
    <w:p w:rsidR="00104CF7" w:rsidRPr="00726880" w:rsidRDefault="00104CF7" w:rsidP="00104CF7">
      <w:pPr>
        <w:pStyle w:val="WPNormal"/>
        <w:rPr>
          <w:rFonts w:ascii="Arial" w:hAnsi="Arial" w:cs="Arial"/>
          <w:sz w:val="22"/>
        </w:rPr>
      </w:pPr>
    </w:p>
    <w:p w:rsidR="00104CF7" w:rsidRPr="00726880" w:rsidRDefault="00104CF7" w:rsidP="00104CF7">
      <w:pPr>
        <w:pStyle w:val="WPNormal"/>
        <w:ind w:left="2160" w:hanging="1440"/>
        <w:rPr>
          <w:rFonts w:ascii="Arial" w:hAnsi="Arial" w:cs="Arial"/>
          <w:sz w:val="22"/>
        </w:rPr>
      </w:pPr>
      <w:proofErr w:type="gramStart"/>
      <w:r>
        <w:rPr>
          <w:rFonts w:ascii="Arial" w:eastAsia="Arial" w:hAnsi="Arial" w:cs="Arial"/>
          <w:b/>
          <w:bCs/>
          <w:sz w:val="22"/>
          <w:szCs w:val="22"/>
          <w:u w:val="single"/>
          <w:bdr w:val="nil"/>
          <w:lang w:val="es-ES"/>
        </w:rPr>
        <w:t>N.º</w:t>
      </w:r>
      <w:proofErr w:type="gramEnd"/>
      <w:r>
        <w:rPr>
          <w:rFonts w:ascii="Arial" w:eastAsia="Arial" w:hAnsi="Arial" w:cs="Arial"/>
          <w:b/>
          <w:bCs/>
          <w:sz w:val="22"/>
          <w:szCs w:val="22"/>
          <w:u w:val="single"/>
          <w:bdr w:val="nil"/>
          <w:lang w:val="es-ES"/>
        </w:rPr>
        <w:t xml:space="preserve"> catálogo</w:t>
      </w:r>
      <w:r>
        <w:rPr>
          <w:rFonts w:ascii="Arial" w:eastAsia="Arial" w:hAnsi="Arial" w:cs="Arial"/>
          <w:b/>
          <w:bCs/>
          <w:sz w:val="22"/>
          <w:szCs w:val="22"/>
          <w:bdr w:val="nil"/>
          <w:lang w:val="es-ES"/>
        </w:rPr>
        <w:tab/>
      </w:r>
      <w:r>
        <w:rPr>
          <w:rFonts w:ascii="Arial" w:eastAsia="Arial" w:hAnsi="Arial" w:cs="Arial"/>
          <w:b/>
          <w:bCs/>
          <w:sz w:val="22"/>
          <w:szCs w:val="22"/>
          <w:u w:val="single"/>
          <w:bdr w:val="nil"/>
          <w:lang w:val="es-ES"/>
        </w:rPr>
        <w:t>Descripción</w:t>
      </w:r>
    </w:p>
    <w:p w:rsidR="00104CF7" w:rsidRPr="00104CF7" w:rsidRDefault="00104CF7" w:rsidP="00104CF7">
      <w:pPr>
        <w:pStyle w:val="WPNormal"/>
        <w:ind w:left="2160" w:hanging="1440"/>
        <w:rPr>
          <w:rFonts w:ascii="Arial" w:hAnsi="Arial" w:cs="Arial"/>
          <w:sz w:val="22"/>
          <w:lang w:val="es-ES_tradnl"/>
        </w:rPr>
      </w:pPr>
      <w:r>
        <w:rPr>
          <w:rFonts w:ascii="Arial" w:eastAsia="Arial" w:hAnsi="Arial" w:cs="Arial"/>
          <w:b/>
          <w:bCs/>
          <w:sz w:val="22"/>
          <w:szCs w:val="22"/>
          <w:bdr w:val="nil"/>
          <w:lang w:val="es-ES"/>
        </w:rPr>
        <w:t>SBE160</w:t>
      </w:r>
      <w:r>
        <w:rPr>
          <w:rFonts w:ascii="Arial" w:eastAsia="Arial" w:hAnsi="Arial" w:cs="Arial"/>
          <w:b/>
          <w:bCs/>
          <w:sz w:val="22"/>
          <w:szCs w:val="22"/>
          <w:bdr w:val="nil"/>
          <w:lang w:val="es-ES"/>
        </w:rPr>
        <w:tab/>
        <w:t>Sistema completo de electroforesis Mini Gel XLII</w:t>
      </w:r>
    </w:p>
    <w:p w:rsidR="00104CF7" w:rsidRPr="00104CF7" w:rsidRDefault="00104CF7" w:rsidP="00104CF7">
      <w:pPr>
        <w:pStyle w:val="WPNormal"/>
        <w:ind w:left="2160"/>
        <w:rPr>
          <w:rFonts w:ascii="Arial" w:hAnsi="Arial" w:cs="Arial"/>
          <w:sz w:val="18"/>
          <w:szCs w:val="18"/>
          <w:lang w:val="es-ES_tradnl"/>
        </w:rPr>
      </w:pPr>
      <w:r>
        <w:rPr>
          <w:rFonts w:ascii="Arial" w:eastAsia="Arial" w:hAnsi="Arial" w:cs="Arial"/>
          <w:i/>
          <w:iCs/>
          <w:sz w:val="18"/>
          <w:szCs w:val="18"/>
          <w:bdr w:val="nil"/>
          <w:lang w:val="es-ES"/>
        </w:rPr>
        <w:t>Viene completo con cubetas de moldeo que transmiten UV de 1) 12,5 x 12 cm y 2) 12,5 x 6 cm, soporte de moldeo con divisor y cuatro peines de dientes reversibles 28/14 con un espesor de 1,0 mm, cable de alimentación y manual.</w:t>
      </w:r>
    </w:p>
    <w:p w:rsidR="00104CF7" w:rsidRPr="00104CF7" w:rsidRDefault="00104CF7" w:rsidP="00104CF7">
      <w:pPr>
        <w:pStyle w:val="WPNormal"/>
        <w:rPr>
          <w:rFonts w:ascii="Arial" w:hAnsi="Arial" w:cs="Arial"/>
          <w:sz w:val="22"/>
          <w:lang w:val="es-ES_tradnl"/>
        </w:rPr>
      </w:pPr>
    </w:p>
    <w:p w:rsidR="00104CF7" w:rsidRPr="00726880" w:rsidRDefault="00104CF7" w:rsidP="00104CF7">
      <w:pPr>
        <w:pStyle w:val="WPNormal"/>
        <w:ind w:left="720"/>
        <w:rPr>
          <w:rFonts w:ascii="Arial" w:hAnsi="Arial" w:cs="Arial"/>
          <w:sz w:val="22"/>
        </w:rPr>
      </w:pPr>
      <w:r>
        <w:rPr>
          <w:rFonts w:ascii="Arial" w:eastAsia="Arial" w:hAnsi="Arial" w:cs="Arial"/>
          <w:b/>
          <w:bCs/>
          <w:sz w:val="22"/>
          <w:szCs w:val="22"/>
          <w:bdr w:val="nil"/>
          <w:lang w:val="es-ES"/>
        </w:rPr>
        <w:t>Accesorios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0"/>
        <w:gridCol w:w="6228"/>
      </w:tblGrid>
      <w:tr w:rsidR="00A26880" w:rsidTr="00104CF7">
        <w:tc>
          <w:tcPr>
            <w:tcW w:w="1890" w:type="dxa"/>
            <w:shd w:val="clear" w:color="auto" w:fill="C0C0C0"/>
          </w:tcPr>
          <w:p w:rsidR="00104CF7" w:rsidRPr="00B74F93" w:rsidRDefault="00104CF7" w:rsidP="00104CF7">
            <w:pPr>
              <w:pStyle w:val="WPNormal"/>
              <w:rPr>
                <w:rFonts w:ascii="Arial" w:hAnsi="Arial" w:cs="Arial"/>
                <w:b/>
                <w:sz w:val="22"/>
              </w:rPr>
            </w:pPr>
            <w:r>
              <w:rPr>
                <w:rFonts w:ascii="Arial" w:eastAsia="Arial" w:hAnsi="Arial" w:cs="Arial"/>
                <w:b/>
                <w:bCs/>
                <w:sz w:val="22"/>
                <w:szCs w:val="22"/>
                <w:bdr w:val="nil"/>
                <w:lang w:val="es-ES"/>
              </w:rPr>
              <w:t>N.º catálogo</w:t>
            </w:r>
          </w:p>
        </w:tc>
        <w:tc>
          <w:tcPr>
            <w:tcW w:w="6858" w:type="dxa"/>
            <w:shd w:val="clear" w:color="auto" w:fill="C0C0C0"/>
          </w:tcPr>
          <w:p w:rsidR="00104CF7" w:rsidRPr="00B74F93" w:rsidRDefault="00104CF7" w:rsidP="00104CF7">
            <w:pPr>
              <w:pStyle w:val="WPNormal"/>
              <w:rPr>
                <w:rFonts w:ascii="Arial" w:hAnsi="Arial" w:cs="Arial"/>
                <w:b/>
                <w:sz w:val="22"/>
              </w:rPr>
            </w:pPr>
            <w:r>
              <w:rPr>
                <w:rFonts w:ascii="Arial" w:eastAsia="Arial" w:hAnsi="Arial" w:cs="Arial"/>
                <w:b/>
                <w:bCs/>
                <w:sz w:val="22"/>
                <w:szCs w:val="22"/>
                <w:bdr w:val="nil"/>
                <w:lang w:val="es-ES"/>
              </w:rPr>
              <w:t>Descripción</w:t>
            </w:r>
          </w:p>
        </w:tc>
      </w:tr>
      <w:tr w:rsidR="00A26880" w:rsidRPr="00104CF7" w:rsidTr="00104CF7">
        <w:tc>
          <w:tcPr>
            <w:tcW w:w="1890" w:type="dxa"/>
            <w:shd w:val="clear" w:color="auto" w:fill="auto"/>
          </w:tcPr>
          <w:p w:rsidR="00104CF7" w:rsidRPr="00B74F93" w:rsidRDefault="00104CF7" w:rsidP="00104CF7">
            <w:pPr>
              <w:pStyle w:val="WPNormal"/>
              <w:rPr>
                <w:rFonts w:ascii="Arial" w:hAnsi="Arial" w:cs="Arial"/>
                <w:b/>
                <w:sz w:val="20"/>
              </w:rPr>
            </w:pPr>
            <w:r>
              <w:rPr>
                <w:rFonts w:ascii="Arial" w:eastAsia="Arial" w:hAnsi="Arial" w:cs="Arial"/>
                <w:b/>
                <w:bCs/>
                <w:sz w:val="20"/>
                <w:bdr w:val="nil"/>
                <w:lang w:val="es-ES"/>
              </w:rPr>
              <w:t>SBE161</w:t>
            </w:r>
          </w:p>
        </w:tc>
        <w:tc>
          <w:tcPr>
            <w:tcW w:w="6858" w:type="dxa"/>
            <w:shd w:val="clear" w:color="auto" w:fill="auto"/>
          </w:tcPr>
          <w:p w:rsidR="00104CF7" w:rsidRPr="00104CF7" w:rsidRDefault="00104CF7" w:rsidP="00104CF7">
            <w:pPr>
              <w:pStyle w:val="WPNormal"/>
              <w:rPr>
                <w:rFonts w:ascii="Arial" w:hAnsi="Arial" w:cs="Arial"/>
                <w:sz w:val="20"/>
                <w:lang w:val="es-ES_tradnl"/>
              </w:rPr>
            </w:pPr>
            <w:r>
              <w:rPr>
                <w:rFonts w:ascii="Arial" w:eastAsia="Arial" w:hAnsi="Arial" w:cs="Arial"/>
                <w:sz w:val="20"/>
                <w:bdr w:val="nil"/>
                <w:lang w:val="es-ES"/>
              </w:rPr>
              <w:t>(1) Cubeta de moldeo con transmisión de UV 12,5 x 12 cm</w:t>
            </w:r>
          </w:p>
        </w:tc>
      </w:tr>
      <w:tr w:rsidR="00A26880" w:rsidRPr="00104CF7" w:rsidTr="00104CF7">
        <w:tc>
          <w:tcPr>
            <w:tcW w:w="1890" w:type="dxa"/>
            <w:shd w:val="clear" w:color="auto" w:fill="auto"/>
          </w:tcPr>
          <w:p w:rsidR="00104CF7" w:rsidRPr="00B74F93" w:rsidRDefault="00104CF7" w:rsidP="00104CF7">
            <w:pPr>
              <w:pStyle w:val="WPNormal"/>
              <w:rPr>
                <w:rFonts w:ascii="Arial" w:hAnsi="Arial" w:cs="Arial"/>
                <w:b/>
                <w:sz w:val="20"/>
              </w:rPr>
            </w:pPr>
            <w:r>
              <w:rPr>
                <w:rFonts w:ascii="Arial" w:eastAsia="Arial" w:hAnsi="Arial" w:cs="Arial"/>
                <w:b/>
                <w:bCs/>
                <w:sz w:val="20"/>
                <w:bdr w:val="nil"/>
                <w:lang w:val="es-ES"/>
              </w:rPr>
              <w:t>SBE162</w:t>
            </w:r>
          </w:p>
        </w:tc>
        <w:tc>
          <w:tcPr>
            <w:tcW w:w="6858" w:type="dxa"/>
            <w:shd w:val="clear" w:color="auto" w:fill="auto"/>
          </w:tcPr>
          <w:p w:rsidR="00104CF7" w:rsidRPr="00104CF7" w:rsidRDefault="00104CF7" w:rsidP="00104CF7">
            <w:pPr>
              <w:pStyle w:val="WPNormal"/>
              <w:rPr>
                <w:rFonts w:ascii="Arial" w:hAnsi="Arial" w:cs="Arial"/>
                <w:sz w:val="20"/>
                <w:lang w:val="es-ES_tradnl"/>
              </w:rPr>
            </w:pPr>
            <w:r>
              <w:rPr>
                <w:rFonts w:ascii="Arial" w:eastAsia="Arial" w:hAnsi="Arial" w:cs="Arial"/>
                <w:sz w:val="20"/>
                <w:bdr w:val="nil"/>
                <w:lang w:val="es-ES"/>
              </w:rPr>
              <w:t xml:space="preserve">(2) Cubeta de moldeo con transmisión de UV 12,5 x 6 cm </w:t>
            </w:r>
          </w:p>
        </w:tc>
      </w:tr>
      <w:tr w:rsidR="00A26880" w:rsidRPr="00104CF7" w:rsidTr="00104CF7">
        <w:tc>
          <w:tcPr>
            <w:tcW w:w="1890" w:type="dxa"/>
            <w:shd w:val="clear" w:color="auto" w:fill="auto"/>
          </w:tcPr>
          <w:p w:rsidR="00104CF7" w:rsidRPr="00B74F93" w:rsidRDefault="00104CF7" w:rsidP="00104CF7">
            <w:pPr>
              <w:pStyle w:val="WPNormal"/>
              <w:rPr>
                <w:rFonts w:ascii="Arial" w:hAnsi="Arial" w:cs="Arial"/>
                <w:b/>
                <w:sz w:val="20"/>
              </w:rPr>
            </w:pPr>
            <w:r>
              <w:rPr>
                <w:rFonts w:ascii="Arial" w:eastAsia="Arial" w:hAnsi="Arial" w:cs="Arial"/>
                <w:b/>
                <w:bCs/>
                <w:sz w:val="20"/>
                <w:bdr w:val="nil"/>
                <w:lang w:val="es-ES"/>
              </w:rPr>
              <w:t>SBE163</w:t>
            </w:r>
          </w:p>
        </w:tc>
        <w:tc>
          <w:tcPr>
            <w:tcW w:w="6858" w:type="dxa"/>
            <w:shd w:val="clear" w:color="auto" w:fill="auto"/>
          </w:tcPr>
          <w:p w:rsidR="00104CF7" w:rsidRPr="00104CF7" w:rsidRDefault="00104CF7" w:rsidP="00104CF7">
            <w:pPr>
              <w:pStyle w:val="WPNormal"/>
              <w:rPr>
                <w:rFonts w:ascii="Arial" w:hAnsi="Arial" w:cs="Arial"/>
                <w:sz w:val="20"/>
                <w:lang w:val="es-ES_tradnl"/>
              </w:rPr>
            </w:pPr>
            <w:r>
              <w:rPr>
                <w:rFonts w:ascii="Arial" w:eastAsia="Arial" w:hAnsi="Arial" w:cs="Arial"/>
                <w:sz w:val="20"/>
                <w:bdr w:val="nil"/>
                <w:lang w:val="es-ES"/>
              </w:rPr>
              <w:t xml:space="preserve">(4) Cubeta de moldeo con transmisión de UV 6 x 6 cm </w:t>
            </w:r>
          </w:p>
        </w:tc>
      </w:tr>
      <w:tr w:rsidR="00A26880" w:rsidRPr="00104CF7" w:rsidTr="00104CF7">
        <w:tc>
          <w:tcPr>
            <w:tcW w:w="1890" w:type="dxa"/>
            <w:shd w:val="clear" w:color="auto" w:fill="auto"/>
          </w:tcPr>
          <w:p w:rsidR="00104CF7" w:rsidRPr="00B74F93" w:rsidRDefault="00104CF7" w:rsidP="00104CF7">
            <w:pPr>
              <w:pStyle w:val="WPNormal"/>
              <w:rPr>
                <w:rFonts w:ascii="Arial" w:hAnsi="Arial" w:cs="Arial"/>
                <w:b/>
                <w:sz w:val="20"/>
              </w:rPr>
            </w:pPr>
            <w:r>
              <w:rPr>
                <w:rFonts w:ascii="Arial" w:eastAsia="Arial" w:hAnsi="Arial" w:cs="Arial"/>
                <w:b/>
                <w:bCs/>
                <w:sz w:val="20"/>
                <w:bdr w:val="nil"/>
                <w:lang w:val="es-ES"/>
              </w:rPr>
              <w:t>SBE164</w:t>
            </w:r>
          </w:p>
        </w:tc>
        <w:tc>
          <w:tcPr>
            <w:tcW w:w="6858" w:type="dxa"/>
            <w:shd w:val="clear" w:color="auto" w:fill="auto"/>
          </w:tcPr>
          <w:p w:rsidR="00104CF7" w:rsidRPr="00104CF7" w:rsidRDefault="00104CF7" w:rsidP="00104CF7">
            <w:pPr>
              <w:pStyle w:val="WPNormal"/>
              <w:rPr>
                <w:rFonts w:ascii="Arial" w:hAnsi="Arial" w:cs="Arial"/>
                <w:sz w:val="20"/>
                <w:lang w:val="es-ES_tradnl"/>
              </w:rPr>
            </w:pPr>
            <w:r>
              <w:rPr>
                <w:rFonts w:ascii="Arial" w:eastAsia="Arial" w:hAnsi="Arial" w:cs="Arial"/>
                <w:sz w:val="20"/>
                <w:bdr w:val="nil"/>
                <w:lang w:val="es-ES"/>
              </w:rPr>
              <w:t>(2) Peine reversible con dientes 14/28 x 1 mm</w:t>
            </w:r>
          </w:p>
        </w:tc>
      </w:tr>
      <w:tr w:rsidR="00A26880" w:rsidRPr="00104CF7" w:rsidTr="00104CF7">
        <w:tc>
          <w:tcPr>
            <w:tcW w:w="1890" w:type="dxa"/>
            <w:shd w:val="clear" w:color="auto" w:fill="auto"/>
          </w:tcPr>
          <w:p w:rsidR="00104CF7" w:rsidRPr="00B74F93" w:rsidRDefault="00104CF7" w:rsidP="00104CF7">
            <w:pPr>
              <w:pStyle w:val="WPNormal"/>
              <w:rPr>
                <w:rFonts w:ascii="Arial" w:hAnsi="Arial" w:cs="Arial"/>
                <w:b/>
                <w:sz w:val="20"/>
              </w:rPr>
            </w:pPr>
            <w:r>
              <w:rPr>
                <w:rFonts w:ascii="Arial" w:eastAsia="Arial" w:hAnsi="Arial" w:cs="Arial"/>
                <w:b/>
                <w:bCs/>
                <w:sz w:val="20"/>
                <w:bdr w:val="nil"/>
                <w:lang w:val="es-ES"/>
              </w:rPr>
              <w:t>SBE165</w:t>
            </w:r>
          </w:p>
        </w:tc>
        <w:tc>
          <w:tcPr>
            <w:tcW w:w="6858" w:type="dxa"/>
            <w:shd w:val="clear" w:color="auto" w:fill="auto"/>
          </w:tcPr>
          <w:p w:rsidR="00104CF7" w:rsidRPr="00104CF7" w:rsidRDefault="00104CF7" w:rsidP="00104CF7">
            <w:pPr>
              <w:pStyle w:val="WPNormal"/>
              <w:rPr>
                <w:rFonts w:ascii="Arial" w:hAnsi="Arial" w:cs="Arial"/>
                <w:sz w:val="20"/>
                <w:lang w:val="es-ES_tradnl"/>
              </w:rPr>
            </w:pPr>
            <w:r>
              <w:rPr>
                <w:rFonts w:ascii="Arial" w:eastAsia="Arial" w:hAnsi="Arial" w:cs="Arial"/>
                <w:b/>
                <w:bCs/>
                <w:sz w:val="20"/>
                <w:bdr w:val="nil"/>
                <w:lang w:val="es-ES"/>
              </w:rPr>
              <w:t>(</w:t>
            </w:r>
            <w:r>
              <w:rPr>
                <w:rFonts w:ascii="Arial" w:eastAsia="Arial" w:hAnsi="Arial" w:cs="Arial"/>
                <w:sz w:val="20"/>
                <w:bdr w:val="nil"/>
                <w:lang w:val="es-ES"/>
              </w:rPr>
              <w:t>2) Peine reversible con dientes 5/8 x 1 mm</w:t>
            </w:r>
          </w:p>
        </w:tc>
      </w:tr>
      <w:tr w:rsidR="00A26880" w:rsidRPr="00104CF7" w:rsidTr="00104CF7">
        <w:tc>
          <w:tcPr>
            <w:tcW w:w="1890" w:type="dxa"/>
            <w:shd w:val="clear" w:color="auto" w:fill="auto"/>
          </w:tcPr>
          <w:p w:rsidR="00104CF7" w:rsidRPr="00B74F93" w:rsidRDefault="00104CF7" w:rsidP="00104CF7">
            <w:pPr>
              <w:pStyle w:val="WPNormal"/>
              <w:rPr>
                <w:rFonts w:ascii="Arial" w:hAnsi="Arial" w:cs="Arial"/>
                <w:b/>
                <w:sz w:val="20"/>
              </w:rPr>
            </w:pPr>
            <w:r>
              <w:rPr>
                <w:rFonts w:ascii="Arial" w:eastAsia="Arial" w:hAnsi="Arial" w:cs="Arial"/>
                <w:b/>
                <w:bCs/>
                <w:sz w:val="20"/>
                <w:bdr w:val="nil"/>
                <w:lang w:val="es-ES"/>
              </w:rPr>
              <w:t>SBE166</w:t>
            </w:r>
          </w:p>
        </w:tc>
        <w:tc>
          <w:tcPr>
            <w:tcW w:w="6858" w:type="dxa"/>
            <w:shd w:val="clear" w:color="auto" w:fill="auto"/>
          </w:tcPr>
          <w:p w:rsidR="00104CF7" w:rsidRPr="00104CF7" w:rsidRDefault="00104CF7" w:rsidP="00104CF7">
            <w:pPr>
              <w:pStyle w:val="WPNormal"/>
              <w:rPr>
                <w:rFonts w:ascii="Arial" w:hAnsi="Arial" w:cs="Arial"/>
                <w:sz w:val="20"/>
                <w:lang w:val="es-ES_tradnl"/>
              </w:rPr>
            </w:pPr>
            <w:proofErr w:type="spellStart"/>
            <w:r>
              <w:rPr>
                <w:rFonts w:ascii="Arial" w:eastAsia="Arial" w:hAnsi="Arial" w:cs="Arial"/>
                <w:sz w:val="20"/>
                <w:bdr w:val="nil"/>
                <w:lang w:val="es-ES"/>
              </w:rPr>
              <w:t>Microconjunto</w:t>
            </w:r>
            <w:proofErr w:type="spellEnd"/>
            <w:r>
              <w:rPr>
                <w:rFonts w:ascii="Arial" w:eastAsia="Arial" w:hAnsi="Arial" w:cs="Arial"/>
                <w:sz w:val="20"/>
                <w:bdr w:val="nil"/>
                <w:lang w:val="es-ES"/>
              </w:rPr>
              <w:t xml:space="preserve"> de moldeo: (4) Cubeta de moldeo con transmisión de UV 6 x 6 cm, 2) peines reversibles con dientes 5/8 x 1 mm, soporte de moldeo con divisor</w:t>
            </w:r>
          </w:p>
        </w:tc>
      </w:tr>
      <w:tr w:rsidR="00A26880" w:rsidRPr="00104CF7" w:rsidTr="00104CF7">
        <w:tc>
          <w:tcPr>
            <w:tcW w:w="1890" w:type="dxa"/>
            <w:shd w:val="clear" w:color="auto" w:fill="auto"/>
          </w:tcPr>
          <w:p w:rsidR="00104CF7" w:rsidRPr="00B74F93" w:rsidRDefault="00104CF7" w:rsidP="00104CF7">
            <w:pPr>
              <w:pStyle w:val="WPNormal"/>
              <w:rPr>
                <w:rFonts w:ascii="Arial" w:hAnsi="Arial" w:cs="Arial"/>
                <w:b/>
                <w:sz w:val="20"/>
              </w:rPr>
            </w:pPr>
            <w:r>
              <w:rPr>
                <w:rFonts w:ascii="Arial" w:eastAsia="Arial" w:hAnsi="Arial" w:cs="Arial"/>
                <w:b/>
                <w:bCs/>
                <w:sz w:val="20"/>
                <w:bdr w:val="nil"/>
                <w:lang w:val="es-ES"/>
              </w:rPr>
              <w:t>SBE167</w:t>
            </w:r>
          </w:p>
        </w:tc>
        <w:tc>
          <w:tcPr>
            <w:tcW w:w="6858" w:type="dxa"/>
            <w:shd w:val="clear" w:color="auto" w:fill="auto"/>
          </w:tcPr>
          <w:p w:rsidR="00104CF7" w:rsidRPr="00104CF7" w:rsidRDefault="00104CF7" w:rsidP="00104CF7">
            <w:pPr>
              <w:pStyle w:val="WPNormal"/>
              <w:rPr>
                <w:rFonts w:ascii="Arial" w:hAnsi="Arial" w:cs="Arial"/>
                <w:sz w:val="20"/>
                <w:lang w:val="es-ES_tradnl"/>
              </w:rPr>
            </w:pPr>
            <w:r>
              <w:rPr>
                <w:rFonts w:ascii="Arial" w:eastAsia="Arial" w:hAnsi="Arial" w:cs="Arial"/>
                <w:sz w:val="20"/>
                <w:bdr w:val="nil"/>
                <w:lang w:val="es-ES"/>
              </w:rPr>
              <w:t>Soporte de moldeo con divisor</w:t>
            </w:r>
          </w:p>
        </w:tc>
      </w:tr>
      <w:tr w:rsidR="00A26880" w:rsidRPr="00104CF7" w:rsidTr="00104CF7">
        <w:tc>
          <w:tcPr>
            <w:tcW w:w="1890" w:type="dxa"/>
            <w:shd w:val="clear" w:color="auto" w:fill="auto"/>
          </w:tcPr>
          <w:p w:rsidR="00104CF7" w:rsidRPr="00B74F93" w:rsidRDefault="00104CF7" w:rsidP="00104CF7">
            <w:pPr>
              <w:pStyle w:val="WPNormal"/>
              <w:rPr>
                <w:rFonts w:ascii="Arial" w:hAnsi="Arial" w:cs="Arial"/>
                <w:b/>
                <w:sz w:val="20"/>
              </w:rPr>
            </w:pPr>
            <w:r>
              <w:rPr>
                <w:rFonts w:ascii="Arial" w:eastAsia="Arial" w:hAnsi="Arial" w:cs="Arial"/>
                <w:b/>
                <w:bCs/>
                <w:sz w:val="20"/>
                <w:bdr w:val="nil"/>
                <w:lang w:val="es-ES"/>
              </w:rPr>
              <w:t>SBE168</w:t>
            </w:r>
          </w:p>
        </w:tc>
        <w:tc>
          <w:tcPr>
            <w:tcW w:w="6858" w:type="dxa"/>
            <w:shd w:val="clear" w:color="auto" w:fill="auto"/>
          </w:tcPr>
          <w:p w:rsidR="00104CF7" w:rsidRPr="00104CF7" w:rsidRDefault="00104CF7" w:rsidP="00104CF7">
            <w:pPr>
              <w:pStyle w:val="WPNormal"/>
              <w:rPr>
                <w:rFonts w:ascii="Arial" w:hAnsi="Arial" w:cs="Arial"/>
                <w:sz w:val="20"/>
                <w:lang w:val="es-ES_tradnl"/>
              </w:rPr>
            </w:pPr>
            <w:r>
              <w:rPr>
                <w:rFonts w:ascii="Arial" w:eastAsia="Arial" w:hAnsi="Arial" w:cs="Arial"/>
                <w:sz w:val="20"/>
                <w:bdr w:val="nil"/>
                <w:lang w:val="es-ES"/>
              </w:rPr>
              <w:t xml:space="preserve">Conjunto de moldeo estándar: (1) cubeta 12,5 x 12 cm, (2) cubetas 12,5 x 6 cm, (4) peines compatibles multicanal con dientes 14/28, soporte de moldeo con divisor </w:t>
            </w:r>
          </w:p>
        </w:tc>
      </w:tr>
      <w:tr w:rsidR="00A26880" w:rsidRPr="00104CF7" w:rsidTr="00104CF7">
        <w:tc>
          <w:tcPr>
            <w:tcW w:w="1890" w:type="dxa"/>
            <w:shd w:val="clear" w:color="auto" w:fill="auto"/>
          </w:tcPr>
          <w:p w:rsidR="00104CF7" w:rsidRPr="00B74F93" w:rsidRDefault="00104CF7" w:rsidP="00104CF7">
            <w:pPr>
              <w:pStyle w:val="WPNormal"/>
              <w:rPr>
                <w:rFonts w:ascii="Arial" w:hAnsi="Arial" w:cs="Arial"/>
                <w:b/>
                <w:sz w:val="20"/>
              </w:rPr>
            </w:pPr>
            <w:r>
              <w:rPr>
                <w:rFonts w:ascii="Arial" w:eastAsia="Arial" w:hAnsi="Arial" w:cs="Arial"/>
                <w:b/>
                <w:bCs/>
                <w:sz w:val="20"/>
                <w:bdr w:val="nil"/>
                <w:lang w:val="es-ES"/>
              </w:rPr>
              <w:t>R1000-100BP</w:t>
            </w:r>
          </w:p>
        </w:tc>
        <w:tc>
          <w:tcPr>
            <w:tcW w:w="6858" w:type="dxa"/>
            <w:shd w:val="clear" w:color="auto" w:fill="auto"/>
          </w:tcPr>
          <w:p w:rsidR="00104CF7" w:rsidRPr="00104CF7" w:rsidRDefault="00104CF7" w:rsidP="00104CF7">
            <w:pPr>
              <w:pStyle w:val="WPNormal"/>
              <w:rPr>
                <w:rFonts w:ascii="Arial" w:hAnsi="Arial" w:cs="Arial"/>
                <w:sz w:val="20"/>
                <w:lang w:val="es-ES_tradnl"/>
              </w:rPr>
            </w:pPr>
            <w:r>
              <w:rPr>
                <w:rFonts w:ascii="Arial" w:eastAsia="Arial" w:hAnsi="Arial" w:cs="Arial"/>
                <w:sz w:val="20"/>
                <w:bdr w:val="nil"/>
                <w:lang w:val="es-ES"/>
              </w:rPr>
              <w:t xml:space="preserve">Marcador de peso molecular 100 </w:t>
            </w:r>
            <w:proofErr w:type="spellStart"/>
            <w:r>
              <w:rPr>
                <w:rFonts w:ascii="Arial" w:eastAsia="Arial" w:hAnsi="Arial" w:cs="Arial"/>
                <w:sz w:val="20"/>
                <w:bdr w:val="nil"/>
                <w:lang w:val="es-ES"/>
              </w:rPr>
              <w:t>bp</w:t>
            </w:r>
            <w:proofErr w:type="spellEnd"/>
          </w:p>
        </w:tc>
      </w:tr>
      <w:tr w:rsidR="00A26880" w:rsidRPr="00104CF7" w:rsidTr="00104CF7">
        <w:tc>
          <w:tcPr>
            <w:tcW w:w="1890" w:type="dxa"/>
            <w:shd w:val="clear" w:color="auto" w:fill="auto"/>
          </w:tcPr>
          <w:p w:rsidR="00104CF7" w:rsidRPr="00B74F93" w:rsidRDefault="00104CF7" w:rsidP="00104CF7">
            <w:pPr>
              <w:pStyle w:val="WPNormal"/>
              <w:rPr>
                <w:rFonts w:ascii="Arial" w:hAnsi="Arial" w:cs="Arial"/>
                <w:b/>
                <w:sz w:val="20"/>
              </w:rPr>
            </w:pPr>
            <w:r>
              <w:rPr>
                <w:rFonts w:ascii="Arial" w:eastAsia="Arial" w:hAnsi="Arial" w:cs="Arial"/>
                <w:b/>
                <w:bCs/>
                <w:sz w:val="20"/>
                <w:bdr w:val="nil"/>
                <w:lang w:val="es-ES"/>
              </w:rPr>
              <w:t>R1000-1KB</w:t>
            </w:r>
          </w:p>
        </w:tc>
        <w:tc>
          <w:tcPr>
            <w:tcW w:w="6858" w:type="dxa"/>
            <w:shd w:val="clear" w:color="auto" w:fill="auto"/>
          </w:tcPr>
          <w:p w:rsidR="00104CF7" w:rsidRPr="00104CF7" w:rsidRDefault="00104CF7" w:rsidP="00104CF7">
            <w:pPr>
              <w:pStyle w:val="WPNormal"/>
              <w:rPr>
                <w:rFonts w:ascii="Arial" w:hAnsi="Arial" w:cs="Arial"/>
                <w:sz w:val="20"/>
                <w:lang w:val="es-ES_tradnl"/>
              </w:rPr>
            </w:pPr>
            <w:r>
              <w:rPr>
                <w:rFonts w:ascii="Arial" w:eastAsia="Arial" w:hAnsi="Arial" w:cs="Arial"/>
                <w:sz w:val="20"/>
                <w:bdr w:val="nil"/>
                <w:lang w:val="es-ES"/>
              </w:rPr>
              <w:t>Marcador de peso molecular 1 Kb</w:t>
            </w:r>
          </w:p>
        </w:tc>
      </w:tr>
    </w:tbl>
    <w:p w:rsidR="00104CF7" w:rsidRPr="00104CF7" w:rsidRDefault="00104CF7" w:rsidP="00104CF7">
      <w:pPr>
        <w:pStyle w:val="WPNormal"/>
        <w:rPr>
          <w:rFonts w:ascii="Arial" w:hAnsi="Arial" w:cs="Arial"/>
          <w:sz w:val="22"/>
          <w:lang w:val="es-ES_tradnl"/>
        </w:rPr>
      </w:pPr>
    </w:p>
    <w:p w:rsidR="00104CF7" w:rsidRPr="00104CF7" w:rsidRDefault="00104CF7" w:rsidP="00104CF7">
      <w:pPr>
        <w:pStyle w:val="WPNormal"/>
        <w:rPr>
          <w:rFonts w:ascii="Arial" w:hAnsi="Arial" w:cs="Arial"/>
          <w:sz w:val="22"/>
          <w:lang w:val="es-ES_tradnl"/>
        </w:rPr>
      </w:pPr>
      <w:r w:rsidRPr="00104CF7">
        <w:rPr>
          <w:rFonts w:ascii="Arial" w:hAnsi="Arial" w:cs="Arial"/>
          <w:sz w:val="22"/>
          <w:lang w:val="es-ES_tradnl"/>
        </w:rPr>
        <w:tab/>
      </w:r>
    </w:p>
    <w:p w:rsidR="00104CF7" w:rsidRPr="002F4A57" w:rsidRDefault="00104CF7" w:rsidP="00104CF7">
      <w:pPr>
        <w:pStyle w:val="Heading2"/>
      </w:pPr>
      <w:bookmarkStart w:id="3" w:name="_Toc462770972"/>
      <w:r>
        <w:rPr>
          <w:rFonts w:eastAsia="Arial"/>
          <w:bdr w:val="nil"/>
          <w:lang w:val="es-ES"/>
        </w:rPr>
        <w:t>Especificaciones</w:t>
      </w:r>
      <w:bookmarkEnd w:id="3"/>
    </w:p>
    <w:p w:rsidR="00104CF7" w:rsidRPr="00A24C10" w:rsidRDefault="00104CF7" w:rsidP="00104CF7">
      <w:pPr>
        <w:pStyle w:val="WPNormal"/>
        <w:ind w:left="5040" w:hanging="3600"/>
        <w:rPr>
          <w:rFonts w:ascii="Arial" w:hAnsi="Arial" w:cs="Arial"/>
          <w:szCs w:val="24"/>
          <w:lang w:val="fr-FR"/>
        </w:rPr>
      </w:pPr>
      <w:r>
        <w:rPr>
          <w:rFonts w:ascii="Arial" w:eastAsia="Arial" w:hAnsi="Arial" w:cs="Arial"/>
          <w:szCs w:val="24"/>
          <w:bdr w:val="nil"/>
          <w:lang w:val="es-ES"/>
        </w:rPr>
        <w:t>Dimensiones de la unidad</w:t>
      </w:r>
      <w:r>
        <w:rPr>
          <w:rFonts w:ascii="Arial" w:eastAsia="Arial" w:hAnsi="Arial" w:cs="Arial"/>
          <w:szCs w:val="24"/>
          <w:bdr w:val="nil"/>
          <w:lang w:val="es-ES"/>
        </w:rPr>
        <w:tab/>
        <w:t>24,5 x 17,0 x 6,2 cm</w:t>
      </w:r>
    </w:p>
    <w:p w:rsidR="00104CF7" w:rsidRPr="00BA5812" w:rsidRDefault="00104CF7" w:rsidP="00104CF7">
      <w:pPr>
        <w:pStyle w:val="WPNormal"/>
        <w:ind w:left="5040" w:hanging="3600"/>
        <w:rPr>
          <w:rFonts w:ascii="Arial" w:hAnsi="Arial" w:cs="Arial"/>
          <w:szCs w:val="24"/>
          <w:lang w:val="fr-FR"/>
        </w:rPr>
      </w:pPr>
      <w:r>
        <w:rPr>
          <w:rFonts w:ascii="Arial" w:eastAsia="Arial" w:hAnsi="Arial" w:cs="Arial"/>
          <w:szCs w:val="24"/>
          <w:bdr w:val="nil"/>
          <w:lang w:val="es-ES"/>
        </w:rPr>
        <w:t>Dimensiones del gel</w:t>
      </w:r>
      <w:r>
        <w:rPr>
          <w:rFonts w:ascii="Arial" w:eastAsia="Arial" w:hAnsi="Arial" w:cs="Arial"/>
          <w:szCs w:val="24"/>
          <w:bdr w:val="nil"/>
          <w:lang w:val="es-ES"/>
        </w:rPr>
        <w:tab/>
        <w:t xml:space="preserve">12,5 x 12,0 cm </w:t>
      </w:r>
    </w:p>
    <w:p w:rsidR="00104CF7" w:rsidRPr="00104CF7" w:rsidRDefault="00104CF7" w:rsidP="00104CF7">
      <w:pPr>
        <w:pStyle w:val="WPNormal"/>
        <w:ind w:left="5040" w:hanging="3600"/>
        <w:rPr>
          <w:rFonts w:ascii="Arial" w:hAnsi="Arial" w:cs="Arial"/>
          <w:szCs w:val="24"/>
          <w:lang w:val="es-ES_tradnl"/>
        </w:rPr>
      </w:pPr>
      <w:r>
        <w:rPr>
          <w:rFonts w:ascii="Arial" w:eastAsia="Arial" w:hAnsi="Arial" w:cs="Arial"/>
          <w:szCs w:val="24"/>
          <w:bdr w:val="nil"/>
          <w:lang w:val="es-ES"/>
        </w:rPr>
        <w:t>Capacidad máxima de la muestra:</w:t>
      </w:r>
      <w:r>
        <w:rPr>
          <w:rFonts w:ascii="Arial" w:eastAsia="Arial" w:hAnsi="Arial" w:cs="Arial"/>
          <w:szCs w:val="24"/>
          <w:bdr w:val="nil"/>
          <w:lang w:val="es-ES"/>
        </w:rPr>
        <w:tab/>
        <w:t>112 muestras (4 peines, 26 muestras en cada uno)</w:t>
      </w:r>
    </w:p>
    <w:p w:rsidR="00104CF7" w:rsidRPr="00104CF7" w:rsidRDefault="00104CF7" w:rsidP="00104CF7">
      <w:pPr>
        <w:pStyle w:val="WPNormal"/>
        <w:ind w:left="5040" w:hanging="3600"/>
        <w:rPr>
          <w:rFonts w:ascii="Arial" w:hAnsi="Arial" w:cs="Arial"/>
          <w:szCs w:val="24"/>
          <w:lang w:val="es-ES_tradnl"/>
        </w:rPr>
      </w:pPr>
      <w:r>
        <w:rPr>
          <w:rFonts w:ascii="Arial" w:eastAsia="Arial" w:hAnsi="Arial" w:cs="Arial"/>
          <w:szCs w:val="24"/>
          <w:bdr w:val="nil"/>
          <w:lang w:val="es-ES"/>
        </w:rPr>
        <w:t>Capacidad del tampón:</w:t>
      </w:r>
      <w:r>
        <w:rPr>
          <w:rFonts w:ascii="Arial" w:eastAsia="Arial" w:hAnsi="Arial" w:cs="Arial"/>
          <w:szCs w:val="24"/>
          <w:bdr w:val="nil"/>
          <w:lang w:val="es-ES"/>
        </w:rPr>
        <w:tab/>
        <w:t xml:space="preserve">300 ml </w:t>
      </w:r>
    </w:p>
    <w:p w:rsidR="00104CF7" w:rsidRPr="00104CF7" w:rsidRDefault="00104CF7" w:rsidP="00104CF7">
      <w:pPr>
        <w:pStyle w:val="WPNormal"/>
        <w:ind w:left="5040" w:hanging="3600"/>
        <w:rPr>
          <w:rFonts w:ascii="Arial" w:hAnsi="Arial" w:cs="Arial"/>
          <w:szCs w:val="24"/>
          <w:lang w:val="es-ES_tradnl"/>
        </w:rPr>
      </w:pPr>
      <w:r>
        <w:rPr>
          <w:rFonts w:ascii="Arial" w:eastAsia="Arial" w:hAnsi="Arial" w:cs="Arial"/>
          <w:szCs w:val="24"/>
          <w:bdr w:val="nil"/>
          <w:lang w:val="es-ES"/>
        </w:rPr>
        <w:t>Distancia entre electrodos:</w:t>
      </w:r>
      <w:r>
        <w:rPr>
          <w:rFonts w:ascii="Arial" w:eastAsia="Arial" w:hAnsi="Arial" w:cs="Arial"/>
          <w:szCs w:val="24"/>
          <w:bdr w:val="nil"/>
          <w:lang w:val="es-ES"/>
        </w:rPr>
        <w:tab/>
        <w:t>13,5 cm</w:t>
      </w:r>
    </w:p>
    <w:p w:rsidR="00104CF7" w:rsidRPr="00104CF7" w:rsidRDefault="00104CF7" w:rsidP="00104CF7">
      <w:pPr>
        <w:spacing w:line="260" w:lineRule="exact"/>
        <w:ind w:left="720" w:firstLine="720"/>
        <w:rPr>
          <w:rFonts w:ascii="Arial" w:hAnsi="Arial" w:cs="Arial"/>
          <w:lang w:val="es-ES_tradnl"/>
        </w:rPr>
      </w:pPr>
      <w:r>
        <w:rPr>
          <w:rFonts w:ascii="Arial" w:eastAsia="Arial" w:hAnsi="Arial" w:cs="Arial"/>
          <w:bdr w:val="nil"/>
          <w:lang w:val="es-ES"/>
        </w:rPr>
        <w:t>Depósito de electroforesis</w:t>
      </w:r>
    </w:p>
    <w:p w:rsidR="00104CF7" w:rsidRPr="00104CF7" w:rsidRDefault="00104CF7" w:rsidP="00104CF7">
      <w:pPr>
        <w:spacing w:line="260" w:lineRule="exact"/>
        <w:ind w:left="5040" w:hanging="2880"/>
        <w:rPr>
          <w:rFonts w:ascii="Arial" w:hAnsi="Arial" w:cs="Arial"/>
          <w:lang w:val="es-ES_tradnl"/>
        </w:rPr>
      </w:pPr>
      <w:r>
        <w:rPr>
          <w:rFonts w:ascii="Arial" w:eastAsia="Arial" w:hAnsi="Arial" w:cs="Arial"/>
          <w:bdr w:val="nil"/>
          <w:lang w:val="es-ES"/>
        </w:rPr>
        <w:t xml:space="preserve">Dimensión general </w:t>
      </w:r>
      <w:r>
        <w:rPr>
          <w:rFonts w:ascii="Arial" w:eastAsia="Arial" w:hAnsi="Arial" w:cs="Arial"/>
          <w:bdr w:val="nil"/>
          <w:lang w:val="es-ES"/>
        </w:rPr>
        <w:tab/>
        <w:t>18,3 x 16,4 x 5,6 cm</w:t>
      </w:r>
    </w:p>
    <w:p w:rsidR="00104CF7" w:rsidRPr="00104CF7" w:rsidRDefault="00104CF7" w:rsidP="00104CF7">
      <w:pPr>
        <w:spacing w:line="260" w:lineRule="exact"/>
        <w:ind w:left="5040" w:hanging="2880"/>
        <w:rPr>
          <w:rFonts w:ascii="Arial" w:hAnsi="Arial" w:cs="Arial"/>
          <w:lang w:val="es-ES_tradnl"/>
        </w:rPr>
      </w:pPr>
      <w:r>
        <w:rPr>
          <w:rFonts w:ascii="Arial" w:eastAsia="Arial" w:hAnsi="Arial" w:cs="Arial"/>
          <w:bdr w:val="nil"/>
          <w:lang w:val="es-ES"/>
        </w:rPr>
        <w:lastRenderedPageBreak/>
        <w:t xml:space="preserve">Características del material </w:t>
      </w:r>
      <w:r>
        <w:rPr>
          <w:rFonts w:ascii="Arial" w:eastAsia="Arial" w:hAnsi="Arial" w:cs="Arial"/>
          <w:bdr w:val="nil"/>
          <w:lang w:val="es-ES"/>
        </w:rPr>
        <w:tab/>
        <w:t xml:space="preserve">Transmisión de UV (50 % a 254 </w:t>
      </w:r>
      <w:proofErr w:type="spellStart"/>
      <w:r>
        <w:rPr>
          <w:rFonts w:ascii="Arial" w:eastAsia="Arial" w:hAnsi="Arial" w:cs="Arial"/>
          <w:bdr w:val="nil"/>
          <w:lang w:val="es-ES"/>
        </w:rPr>
        <w:t>nm</w:t>
      </w:r>
      <w:proofErr w:type="spellEnd"/>
      <w:r>
        <w:rPr>
          <w:rFonts w:ascii="Arial" w:eastAsia="Arial" w:hAnsi="Arial" w:cs="Arial"/>
          <w:bdr w:val="nil"/>
          <w:lang w:val="es-ES"/>
        </w:rPr>
        <w:t xml:space="preserve">, 80 % a 312 </w:t>
      </w:r>
      <w:proofErr w:type="spellStart"/>
      <w:r>
        <w:rPr>
          <w:rFonts w:ascii="Arial" w:eastAsia="Arial" w:hAnsi="Arial" w:cs="Arial"/>
          <w:bdr w:val="nil"/>
          <w:lang w:val="es-ES"/>
        </w:rPr>
        <w:t>nm</w:t>
      </w:r>
      <w:proofErr w:type="spellEnd"/>
      <w:r>
        <w:rPr>
          <w:rFonts w:ascii="Arial" w:eastAsia="Arial" w:hAnsi="Arial" w:cs="Arial"/>
          <w:bdr w:val="nil"/>
          <w:lang w:val="es-ES"/>
        </w:rPr>
        <w:t>)</w:t>
      </w:r>
    </w:p>
    <w:p w:rsidR="00104CF7" w:rsidRPr="00104CF7" w:rsidRDefault="00104CF7" w:rsidP="00104CF7">
      <w:pPr>
        <w:pStyle w:val="WPNormal"/>
        <w:ind w:left="5040" w:hanging="3600"/>
        <w:rPr>
          <w:rFonts w:ascii="Arial" w:hAnsi="Arial" w:cs="Arial"/>
          <w:lang w:val="es-ES_tradnl"/>
        </w:rPr>
      </w:pPr>
      <w:r>
        <w:rPr>
          <w:rFonts w:ascii="Arial" w:eastAsia="Arial" w:hAnsi="Arial" w:cs="Arial"/>
          <w:szCs w:val="24"/>
          <w:bdr w:val="nil"/>
          <w:lang w:val="es-ES"/>
        </w:rPr>
        <w:t xml:space="preserve">Volumen de la solución </w:t>
      </w:r>
      <w:r>
        <w:rPr>
          <w:rFonts w:ascii="Arial" w:eastAsia="Arial" w:hAnsi="Arial" w:cs="Arial"/>
          <w:szCs w:val="24"/>
          <w:bdr w:val="nil"/>
          <w:lang w:val="es-ES"/>
        </w:rPr>
        <w:tab/>
        <w:t>300 ml (incluye tampón y geles)</w:t>
      </w:r>
    </w:p>
    <w:p w:rsidR="00104CF7" w:rsidRPr="00104CF7" w:rsidRDefault="00104CF7" w:rsidP="00104CF7">
      <w:pPr>
        <w:spacing w:line="260" w:lineRule="exact"/>
        <w:ind w:left="720" w:firstLine="720"/>
        <w:rPr>
          <w:rFonts w:ascii="Arial" w:hAnsi="Arial" w:cs="Arial"/>
          <w:lang w:val="es-ES_tradnl"/>
        </w:rPr>
      </w:pPr>
      <w:r>
        <w:rPr>
          <w:rFonts w:ascii="Arial" w:eastAsia="Arial" w:hAnsi="Arial" w:cs="Arial"/>
          <w:bdr w:val="nil"/>
          <w:lang w:val="es-ES"/>
        </w:rPr>
        <w:t>Tapa de seguridad</w:t>
      </w:r>
    </w:p>
    <w:p w:rsidR="00104CF7" w:rsidRPr="00104CF7" w:rsidRDefault="00104CF7" w:rsidP="00104CF7">
      <w:pPr>
        <w:spacing w:line="260" w:lineRule="exact"/>
        <w:ind w:left="5040" w:hanging="2880"/>
        <w:rPr>
          <w:rFonts w:ascii="Arial" w:hAnsi="Arial" w:cs="Arial"/>
          <w:lang w:val="es-ES_tradnl"/>
        </w:rPr>
      </w:pPr>
      <w:r>
        <w:rPr>
          <w:rFonts w:ascii="Arial" w:eastAsia="Arial" w:hAnsi="Arial" w:cs="Arial"/>
          <w:bdr w:val="nil"/>
          <w:lang w:val="es-ES"/>
        </w:rPr>
        <w:t xml:space="preserve">Dimensión general </w:t>
      </w:r>
      <w:r>
        <w:rPr>
          <w:rFonts w:ascii="Arial" w:eastAsia="Arial" w:hAnsi="Arial" w:cs="Arial"/>
          <w:bdr w:val="nil"/>
          <w:lang w:val="es-ES"/>
        </w:rPr>
        <w:tab/>
        <w:t>19,7 x 16,9 x 3,8 cm</w:t>
      </w:r>
    </w:p>
    <w:p w:rsidR="00104CF7" w:rsidRPr="00104CF7" w:rsidRDefault="00104CF7" w:rsidP="00104CF7">
      <w:pPr>
        <w:spacing w:line="260" w:lineRule="exact"/>
        <w:ind w:left="1440" w:firstLine="720"/>
        <w:rPr>
          <w:rFonts w:ascii="Arial" w:hAnsi="Arial" w:cs="Arial"/>
          <w:lang w:val="es-ES_tradnl"/>
        </w:rPr>
      </w:pPr>
      <w:r>
        <w:rPr>
          <w:rFonts w:ascii="Arial" w:eastAsia="Arial" w:hAnsi="Arial" w:cs="Arial"/>
          <w:bdr w:val="nil"/>
          <w:lang w:val="es-ES"/>
        </w:rPr>
        <w:t xml:space="preserve">Características del material </w:t>
      </w:r>
      <w:r>
        <w:rPr>
          <w:rFonts w:ascii="Arial" w:eastAsia="Arial" w:hAnsi="Arial" w:cs="Arial"/>
          <w:bdr w:val="nil"/>
          <w:lang w:val="es-ES"/>
        </w:rPr>
        <w:tab/>
        <w:t>Policarbonato no transmisor de UV</w:t>
      </w:r>
    </w:p>
    <w:p w:rsidR="00104CF7" w:rsidRPr="00104CF7" w:rsidRDefault="00104CF7" w:rsidP="00104CF7">
      <w:pPr>
        <w:pStyle w:val="WPNormal"/>
        <w:ind w:left="5040" w:hanging="3600"/>
        <w:rPr>
          <w:rFonts w:ascii="Arial" w:hAnsi="Arial" w:cs="Arial"/>
          <w:lang w:val="es-ES_tradnl"/>
        </w:rPr>
      </w:pPr>
      <w:r>
        <w:rPr>
          <w:rFonts w:ascii="Arial" w:eastAsia="Arial" w:hAnsi="Arial" w:cs="Arial"/>
          <w:szCs w:val="24"/>
          <w:bdr w:val="nil"/>
          <w:lang w:val="es-ES"/>
        </w:rPr>
        <w:t>Alimentación eléctrica</w:t>
      </w:r>
    </w:p>
    <w:p w:rsidR="00104CF7" w:rsidRPr="00104CF7" w:rsidRDefault="00104CF7" w:rsidP="00104CF7">
      <w:pPr>
        <w:spacing w:line="260" w:lineRule="exact"/>
        <w:ind w:left="5040" w:hanging="2880"/>
        <w:rPr>
          <w:rFonts w:ascii="Arial" w:hAnsi="Arial" w:cs="Arial"/>
          <w:lang w:val="es-ES_tradnl"/>
        </w:rPr>
      </w:pPr>
      <w:r>
        <w:rPr>
          <w:rFonts w:ascii="Arial" w:eastAsia="Arial" w:hAnsi="Arial" w:cs="Arial"/>
          <w:bdr w:val="nil"/>
          <w:lang w:val="es-ES"/>
        </w:rPr>
        <w:t xml:space="preserve">Dimensión general </w:t>
      </w:r>
      <w:r>
        <w:rPr>
          <w:rFonts w:ascii="Arial" w:eastAsia="Arial" w:hAnsi="Arial" w:cs="Arial"/>
          <w:bdr w:val="nil"/>
          <w:lang w:val="es-ES"/>
        </w:rPr>
        <w:tab/>
        <w:t>7,5 x 17,0 x 6,2 cm</w:t>
      </w:r>
    </w:p>
    <w:p w:rsidR="00104CF7" w:rsidRPr="00104CF7" w:rsidRDefault="00104CF7" w:rsidP="00104CF7">
      <w:pPr>
        <w:spacing w:line="260" w:lineRule="exact"/>
        <w:ind w:left="5040" w:hanging="2880"/>
        <w:rPr>
          <w:rFonts w:ascii="Arial" w:hAnsi="Arial" w:cs="Arial"/>
          <w:lang w:val="es-ES_tradnl"/>
        </w:rPr>
      </w:pPr>
      <w:r>
        <w:rPr>
          <w:rFonts w:ascii="Arial" w:eastAsia="Arial" w:hAnsi="Arial" w:cs="Arial"/>
          <w:bdr w:val="nil"/>
          <w:lang w:val="es-ES"/>
        </w:rPr>
        <w:t xml:space="preserve">Peso </w:t>
      </w:r>
      <w:r>
        <w:rPr>
          <w:rFonts w:ascii="Arial" w:eastAsia="Arial" w:hAnsi="Arial" w:cs="Arial"/>
          <w:bdr w:val="nil"/>
          <w:lang w:val="es-ES"/>
        </w:rPr>
        <w:tab/>
        <w:t>410 g</w:t>
      </w:r>
    </w:p>
    <w:p w:rsidR="00104CF7" w:rsidRPr="00104CF7" w:rsidRDefault="00104CF7" w:rsidP="00104CF7">
      <w:pPr>
        <w:pStyle w:val="WPNormal"/>
        <w:ind w:left="5040" w:hanging="3600"/>
        <w:rPr>
          <w:rFonts w:ascii="Arial" w:hAnsi="Arial" w:cs="Arial"/>
          <w:lang w:val="es-ES_tradnl"/>
        </w:rPr>
      </w:pPr>
      <w:r>
        <w:rPr>
          <w:rFonts w:ascii="Arial" w:eastAsia="Arial" w:hAnsi="Arial" w:cs="Arial"/>
          <w:szCs w:val="24"/>
          <w:bdr w:val="nil"/>
          <w:lang w:val="es-ES"/>
        </w:rPr>
        <w:t>Tensión de entrada</w:t>
      </w:r>
      <w:r>
        <w:rPr>
          <w:rFonts w:ascii="Arial" w:eastAsia="Arial" w:hAnsi="Arial" w:cs="Arial"/>
          <w:szCs w:val="24"/>
          <w:bdr w:val="nil"/>
          <w:lang w:val="es-ES"/>
        </w:rPr>
        <w:tab/>
        <w:t>CA 100 - 240 V, 50/60 Hz</w:t>
      </w:r>
    </w:p>
    <w:p w:rsidR="00104CF7" w:rsidRPr="00104CF7" w:rsidRDefault="00104CF7" w:rsidP="00104CF7">
      <w:pPr>
        <w:pStyle w:val="WPNormal"/>
        <w:ind w:left="5040" w:hanging="3600"/>
        <w:rPr>
          <w:rFonts w:ascii="Arial" w:hAnsi="Arial" w:cs="Arial"/>
          <w:lang w:val="es-ES_tradnl"/>
        </w:rPr>
      </w:pPr>
      <w:r>
        <w:rPr>
          <w:rFonts w:ascii="Arial" w:eastAsia="Arial" w:hAnsi="Arial" w:cs="Arial"/>
          <w:szCs w:val="24"/>
          <w:bdr w:val="nil"/>
          <w:lang w:val="es-ES"/>
        </w:rPr>
        <w:t>Tensión de salida</w:t>
      </w:r>
      <w:r>
        <w:rPr>
          <w:rFonts w:ascii="Arial" w:eastAsia="Arial" w:hAnsi="Arial" w:cs="Arial"/>
          <w:szCs w:val="24"/>
          <w:bdr w:val="nil"/>
          <w:lang w:val="es-ES"/>
        </w:rPr>
        <w:tab/>
        <w:t>10 a 150 voltios; tensión de pico constante de 150 V</w:t>
      </w:r>
    </w:p>
    <w:p w:rsidR="00104CF7" w:rsidRPr="00104CF7" w:rsidRDefault="00104CF7" w:rsidP="00104CF7">
      <w:pPr>
        <w:pStyle w:val="WPNormal"/>
        <w:ind w:left="5040" w:hanging="3600"/>
        <w:rPr>
          <w:rFonts w:ascii="Arial" w:hAnsi="Arial" w:cs="Arial"/>
          <w:lang w:val="es-ES_tradnl"/>
        </w:rPr>
      </w:pPr>
      <w:r>
        <w:rPr>
          <w:rFonts w:ascii="Arial" w:eastAsia="Arial" w:hAnsi="Arial" w:cs="Arial"/>
          <w:szCs w:val="24"/>
          <w:bdr w:val="nil"/>
          <w:lang w:val="es-ES"/>
        </w:rPr>
        <w:t>Intensidad de salida</w:t>
      </w:r>
      <w:r>
        <w:rPr>
          <w:rFonts w:ascii="Arial" w:eastAsia="Arial" w:hAnsi="Arial" w:cs="Arial"/>
          <w:szCs w:val="24"/>
          <w:bdr w:val="nil"/>
          <w:lang w:val="es-ES"/>
        </w:rPr>
        <w:tab/>
        <w:t xml:space="preserve">10 a 400 </w:t>
      </w:r>
      <w:proofErr w:type="spellStart"/>
      <w:r>
        <w:rPr>
          <w:rFonts w:ascii="Arial" w:eastAsia="Arial" w:hAnsi="Arial" w:cs="Arial"/>
          <w:szCs w:val="24"/>
          <w:bdr w:val="nil"/>
          <w:lang w:val="es-ES"/>
        </w:rPr>
        <w:t>mA</w:t>
      </w:r>
      <w:proofErr w:type="spellEnd"/>
      <w:r>
        <w:rPr>
          <w:rFonts w:ascii="Arial" w:eastAsia="Arial" w:hAnsi="Arial" w:cs="Arial"/>
          <w:szCs w:val="24"/>
          <w:bdr w:val="nil"/>
          <w:lang w:val="es-ES"/>
        </w:rPr>
        <w:tab/>
      </w:r>
    </w:p>
    <w:p w:rsidR="00104CF7" w:rsidRPr="00104CF7" w:rsidRDefault="00104CF7" w:rsidP="00104CF7">
      <w:pPr>
        <w:pStyle w:val="WPNormal"/>
        <w:ind w:left="5040" w:hanging="3600"/>
        <w:rPr>
          <w:rFonts w:ascii="Arial" w:hAnsi="Arial" w:cs="Arial"/>
          <w:lang w:val="es-ES_tradnl"/>
        </w:rPr>
      </w:pPr>
      <w:r>
        <w:rPr>
          <w:rFonts w:ascii="Arial" w:eastAsia="Arial" w:hAnsi="Arial" w:cs="Arial"/>
          <w:szCs w:val="24"/>
          <w:bdr w:val="nil"/>
          <w:lang w:val="es-ES"/>
        </w:rPr>
        <w:t xml:space="preserve">Potencia máxima </w:t>
      </w:r>
      <w:r>
        <w:rPr>
          <w:rFonts w:ascii="Arial" w:eastAsia="Arial" w:hAnsi="Arial" w:cs="Arial"/>
          <w:szCs w:val="24"/>
          <w:bdr w:val="nil"/>
          <w:lang w:val="es-ES"/>
        </w:rPr>
        <w:tab/>
        <w:t xml:space="preserve">45 W </w:t>
      </w:r>
    </w:p>
    <w:p w:rsidR="00104CF7" w:rsidRPr="00104CF7" w:rsidRDefault="00104CF7" w:rsidP="00104CF7">
      <w:pPr>
        <w:pStyle w:val="WPNormal"/>
        <w:ind w:left="5040" w:hanging="3600"/>
        <w:rPr>
          <w:rFonts w:ascii="Arial" w:hAnsi="Arial" w:cs="Arial"/>
          <w:lang w:val="es-ES_tradnl"/>
        </w:rPr>
      </w:pPr>
      <w:r>
        <w:rPr>
          <w:rFonts w:ascii="Arial" w:eastAsia="Arial" w:hAnsi="Arial" w:cs="Arial"/>
          <w:szCs w:val="24"/>
          <w:bdr w:val="nil"/>
          <w:lang w:val="es-ES"/>
        </w:rPr>
        <w:t>Temporizador</w:t>
      </w:r>
      <w:r>
        <w:rPr>
          <w:rFonts w:ascii="Arial" w:eastAsia="Arial" w:hAnsi="Arial" w:cs="Arial"/>
          <w:szCs w:val="24"/>
          <w:bdr w:val="nil"/>
          <w:lang w:val="es-ES"/>
        </w:rPr>
        <w:tab/>
        <w:t xml:space="preserve">99 horas 59 min, y modelo </w:t>
      </w:r>
      <w:proofErr w:type="gramStart"/>
      <w:r>
        <w:rPr>
          <w:rFonts w:ascii="Arial" w:eastAsia="Arial" w:hAnsi="Arial" w:cs="Arial"/>
          <w:szCs w:val="24"/>
          <w:bdr w:val="nil"/>
          <w:lang w:val="es-ES"/>
        </w:rPr>
        <w:t>continuo</w:t>
      </w:r>
      <w:proofErr w:type="gramEnd"/>
    </w:p>
    <w:p w:rsidR="00104CF7" w:rsidRPr="00104CF7" w:rsidRDefault="00104CF7" w:rsidP="00104CF7">
      <w:pPr>
        <w:pStyle w:val="WPNormal"/>
        <w:ind w:left="5040" w:hanging="3600"/>
        <w:rPr>
          <w:rFonts w:ascii="Arial" w:hAnsi="Arial" w:cs="Arial"/>
          <w:lang w:val="es-ES_tradnl"/>
        </w:rPr>
      </w:pPr>
      <w:r>
        <w:rPr>
          <w:rFonts w:ascii="Arial" w:eastAsia="Arial" w:hAnsi="Arial" w:cs="Arial"/>
          <w:szCs w:val="24"/>
          <w:bdr w:val="nil"/>
          <w:lang w:val="es-ES"/>
        </w:rPr>
        <w:t>Interruptor de seguridad</w:t>
      </w:r>
      <w:r>
        <w:rPr>
          <w:rFonts w:ascii="Arial" w:eastAsia="Arial" w:hAnsi="Arial" w:cs="Arial"/>
          <w:szCs w:val="24"/>
          <w:bdr w:val="nil"/>
          <w:lang w:val="es-ES"/>
        </w:rPr>
        <w:tab/>
      </w:r>
      <w:proofErr w:type="spellStart"/>
      <w:r>
        <w:rPr>
          <w:rFonts w:ascii="Arial" w:eastAsia="Arial" w:hAnsi="Arial" w:cs="Arial"/>
          <w:szCs w:val="24"/>
          <w:bdr w:val="nil"/>
          <w:lang w:val="es-ES"/>
        </w:rPr>
        <w:t>Microsensor</w:t>
      </w:r>
      <w:proofErr w:type="spellEnd"/>
      <w:r>
        <w:rPr>
          <w:rFonts w:ascii="Arial" w:eastAsia="Arial" w:hAnsi="Arial" w:cs="Arial"/>
          <w:szCs w:val="24"/>
          <w:bdr w:val="nil"/>
          <w:lang w:val="es-ES"/>
        </w:rPr>
        <w:t xml:space="preserve"> (Hall) en la fuente de alimentación. No se produce salida sin la tapa de seguridad.</w:t>
      </w:r>
    </w:p>
    <w:p w:rsidR="00104CF7" w:rsidRPr="00104CF7" w:rsidRDefault="00104CF7" w:rsidP="00104CF7">
      <w:pPr>
        <w:pStyle w:val="WPNormal"/>
        <w:ind w:left="5040" w:hanging="3600"/>
        <w:rPr>
          <w:rFonts w:ascii="Arial" w:hAnsi="Arial" w:cs="Arial"/>
          <w:lang w:val="es-ES_tradnl"/>
        </w:rPr>
      </w:pPr>
      <w:r>
        <w:rPr>
          <w:rFonts w:ascii="Arial" w:eastAsia="Arial" w:hAnsi="Arial" w:cs="Arial"/>
          <w:szCs w:val="24"/>
          <w:bdr w:val="nil"/>
          <w:lang w:val="es-ES"/>
        </w:rPr>
        <w:t>Función de memoria</w:t>
      </w:r>
      <w:r>
        <w:rPr>
          <w:rFonts w:ascii="Arial" w:eastAsia="Arial" w:hAnsi="Arial" w:cs="Arial"/>
          <w:szCs w:val="24"/>
          <w:bdr w:val="nil"/>
          <w:lang w:val="es-ES"/>
        </w:rPr>
        <w:tab/>
      </w:r>
      <w:proofErr w:type="spellStart"/>
      <w:r>
        <w:rPr>
          <w:rFonts w:ascii="Arial" w:eastAsia="Arial" w:hAnsi="Arial" w:cs="Arial"/>
          <w:szCs w:val="24"/>
          <w:bdr w:val="nil"/>
          <w:lang w:val="es-ES"/>
        </w:rPr>
        <w:t>Memoria</w:t>
      </w:r>
      <w:proofErr w:type="spellEnd"/>
      <w:r>
        <w:rPr>
          <w:rFonts w:ascii="Arial" w:eastAsia="Arial" w:hAnsi="Arial" w:cs="Arial"/>
          <w:szCs w:val="24"/>
          <w:bdr w:val="nil"/>
          <w:lang w:val="es-ES"/>
        </w:rPr>
        <w:t xml:space="preserve"> automática (V y T utilizados la última vez)</w:t>
      </w:r>
    </w:p>
    <w:p w:rsidR="00104CF7" w:rsidRPr="00104CF7" w:rsidRDefault="00104CF7" w:rsidP="00104CF7">
      <w:pPr>
        <w:rPr>
          <w:rFonts w:ascii="Arial" w:hAnsi="Arial" w:cs="Arial"/>
          <w:lang w:val="es-ES_tradnl"/>
        </w:rPr>
      </w:pPr>
    </w:p>
    <w:p w:rsidR="00104CF7" w:rsidRPr="006474CB" w:rsidRDefault="00104CF7" w:rsidP="00104CF7">
      <w:pPr>
        <w:pStyle w:val="Heading1"/>
      </w:pPr>
      <w:bookmarkStart w:id="4" w:name="_Toc462770973"/>
      <w:r>
        <w:rPr>
          <w:rFonts w:eastAsia="Arial"/>
          <w:bdr w:val="nil"/>
          <w:lang w:val="es-ES"/>
        </w:rPr>
        <w:t>INSTRUCCIONES DE FUNCIONAMIENTO</w:t>
      </w:r>
      <w:bookmarkEnd w:id="4"/>
    </w:p>
    <w:p w:rsidR="00104CF7" w:rsidRPr="006474CB" w:rsidRDefault="00104CF7" w:rsidP="00104CF7">
      <w:pPr>
        <w:pStyle w:val="WPNormal"/>
        <w:spacing w:line="240" w:lineRule="atLeast"/>
        <w:rPr>
          <w:rFonts w:ascii="Arial" w:hAnsi="Arial" w:cs="Arial"/>
          <w:szCs w:val="24"/>
        </w:rPr>
      </w:pPr>
    </w:p>
    <w:p w:rsidR="00104CF7" w:rsidRPr="00104CF7" w:rsidRDefault="00104CF7" w:rsidP="00104CF7">
      <w:pPr>
        <w:pStyle w:val="Heading2"/>
        <w:rPr>
          <w:lang w:val="es-ES_tradnl"/>
        </w:rPr>
      </w:pPr>
      <w:bookmarkStart w:id="5" w:name="_Toc462770974"/>
      <w:r>
        <w:rPr>
          <w:rFonts w:eastAsia="Arial"/>
          <w:bdr w:val="nil"/>
          <w:lang w:val="es-ES"/>
        </w:rPr>
        <w:t>Preparación del gel de agarosa y el tampón de electroforesis - ADN</w:t>
      </w:r>
      <w:bookmarkEnd w:id="5"/>
    </w:p>
    <w:p w:rsidR="00104CF7" w:rsidRPr="00104CF7" w:rsidRDefault="00104CF7" w:rsidP="00104CF7">
      <w:pPr>
        <w:pStyle w:val="WPNormal"/>
        <w:spacing w:line="240" w:lineRule="atLeast"/>
        <w:rPr>
          <w:rFonts w:ascii="Arial" w:hAnsi="Arial" w:cs="Arial"/>
          <w:szCs w:val="24"/>
          <w:lang w:val="es-ES_tradnl"/>
        </w:rPr>
      </w:pPr>
    </w:p>
    <w:p w:rsidR="00104CF7" w:rsidRPr="00104CF7" w:rsidRDefault="00104CF7" w:rsidP="00104CF7">
      <w:pPr>
        <w:pStyle w:val="WPNormal"/>
        <w:numPr>
          <w:ilvl w:val="0"/>
          <w:numId w:val="33"/>
        </w:numPr>
        <w:spacing w:line="240" w:lineRule="atLeast"/>
        <w:rPr>
          <w:rFonts w:ascii="Arial" w:hAnsi="Arial" w:cs="Arial"/>
          <w:szCs w:val="24"/>
          <w:lang w:val="es-ES_tradnl"/>
        </w:rPr>
      </w:pPr>
      <w:r>
        <w:rPr>
          <w:rFonts w:ascii="Arial" w:eastAsia="Arial" w:hAnsi="Arial" w:cs="Arial"/>
          <w:szCs w:val="24"/>
          <w:bdr w:val="nil"/>
          <w:lang w:val="es-ES"/>
        </w:rPr>
        <w:t>Seleccione el porcentaje necesario de gel para resolver su muestra de forma efectiva, utilizando como guía la Tabla 1.</w:t>
      </w:r>
    </w:p>
    <w:p w:rsidR="00104CF7" w:rsidRPr="00104CF7" w:rsidRDefault="00104CF7" w:rsidP="00104CF7">
      <w:pPr>
        <w:pStyle w:val="WPNormal"/>
        <w:spacing w:line="240" w:lineRule="atLeast"/>
        <w:rPr>
          <w:rFonts w:ascii="Arial" w:hAnsi="Arial" w:cs="Arial"/>
          <w:szCs w:val="24"/>
          <w:lang w:val="es-ES_tradnl"/>
        </w:rPr>
      </w:pPr>
    </w:p>
    <w:p w:rsidR="00104CF7" w:rsidRPr="00104CF7" w:rsidRDefault="00104CF7" w:rsidP="00104CF7">
      <w:pPr>
        <w:pStyle w:val="WPNormal"/>
        <w:spacing w:line="240" w:lineRule="atLeast"/>
        <w:jc w:val="center"/>
        <w:outlineLvl w:val="0"/>
        <w:rPr>
          <w:rFonts w:ascii="Arial" w:hAnsi="Arial" w:cs="Arial"/>
          <w:b/>
          <w:sz w:val="22"/>
          <w:u w:val="single"/>
          <w:lang w:val="es-ES_tradnl"/>
        </w:rPr>
      </w:pPr>
    </w:p>
    <w:p w:rsidR="00104CF7" w:rsidRPr="00104CF7" w:rsidRDefault="00104CF7" w:rsidP="00104CF7">
      <w:pPr>
        <w:pStyle w:val="WPNormal"/>
        <w:jc w:val="center"/>
        <w:rPr>
          <w:rFonts w:ascii="Arial" w:hAnsi="Arial" w:cs="Arial"/>
          <w:sz w:val="22"/>
          <w:lang w:val="es-ES_tradnl"/>
        </w:rPr>
      </w:pPr>
      <w:r>
        <w:rPr>
          <w:rFonts w:ascii="Arial" w:eastAsia="Arial" w:hAnsi="Arial" w:cs="Arial"/>
          <w:b/>
          <w:bCs/>
          <w:sz w:val="22"/>
          <w:szCs w:val="22"/>
          <w:u w:val="single"/>
          <w:bdr w:val="nil"/>
          <w:lang w:val="es-ES"/>
        </w:rPr>
        <w:t>Tabla 1:</w:t>
      </w:r>
      <w:r>
        <w:rPr>
          <w:rFonts w:ascii="Arial" w:eastAsia="Arial" w:hAnsi="Arial" w:cs="Arial"/>
          <w:b/>
          <w:bCs/>
          <w:sz w:val="22"/>
          <w:szCs w:val="22"/>
          <w:bdr w:val="nil"/>
          <w:lang w:val="es-ES"/>
        </w:rPr>
        <w:t xml:space="preserve"> </w:t>
      </w:r>
      <w:r>
        <w:rPr>
          <w:rFonts w:ascii="Arial" w:eastAsia="Arial" w:hAnsi="Arial" w:cs="Arial"/>
          <w:b/>
          <w:bCs/>
          <w:i/>
          <w:iCs/>
          <w:sz w:val="22"/>
          <w:szCs w:val="22"/>
          <w:bdr w:val="nil"/>
          <w:lang w:val="es-ES"/>
        </w:rPr>
        <w:t>Concentraciones de gel y escalas de resolución</w:t>
      </w:r>
    </w:p>
    <w:p w:rsidR="00104CF7" w:rsidRPr="00104CF7" w:rsidRDefault="00104CF7" w:rsidP="00104CF7">
      <w:pPr>
        <w:pStyle w:val="WPNormal"/>
        <w:spacing w:line="240" w:lineRule="atLeast"/>
        <w:rPr>
          <w:rFonts w:ascii="Arial" w:hAnsi="Arial" w:cs="Arial"/>
          <w:sz w:val="22"/>
          <w:lang w:val="es-ES_tradnl"/>
        </w:rPr>
      </w:pPr>
    </w:p>
    <w:tbl>
      <w:tblPr>
        <w:tblStyle w:val="TableGrid"/>
        <w:tblW w:w="0" w:type="auto"/>
        <w:jc w:val="center"/>
        <w:tblInd w:w="2178" w:type="dxa"/>
        <w:tblLook w:val="04A0" w:firstRow="1" w:lastRow="0" w:firstColumn="1" w:lastColumn="0" w:noHBand="0" w:noVBand="1"/>
      </w:tblPr>
      <w:tblGrid>
        <w:gridCol w:w="1890"/>
        <w:gridCol w:w="2790"/>
      </w:tblGrid>
      <w:tr w:rsidR="00A26880" w:rsidTr="00104CF7">
        <w:trPr>
          <w:jc w:val="center"/>
        </w:trPr>
        <w:tc>
          <w:tcPr>
            <w:tcW w:w="1890" w:type="dxa"/>
            <w:tcBorders>
              <w:bottom w:val="single" w:sz="4" w:space="0" w:color="auto"/>
            </w:tcBorders>
          </w:tcPr>
          <w:p w:rsidR="00104CF7" w:rsidRPr="00104CF7" w:rsidRDefault="00104CF7" w:rsidP="00104CF7">
            <w:pPr>
              <w:pStyle w:val="WPNormal"/>
              <w:spacing w:line="240" w:lineRule="atLeast"/>
              <w:jc w:val="center"/>
              <w:rPr>
                <w:rFonts w:ascii="Times New Roman" w:hAnsi="Times New Roman"/>
                <w:b/>
                <w:bCs/>
                <w:sz w:val="22"/>
                <w:lang w:val="es-ES_tradnl"/>
              </w:rPr>
            </w:pPr>
            <w:r>
              <w:rPr>
                <w:rFonts w:ascii="Times New Roman" w:hAnsi="Times New Roman"/>
                <w:b/>
                <w:bCs/>
                <w:sz w:val="22"/>
                <w:szCs w:val="22"/>
                <w:bdr w:val="nil"/>
                <w:lang w:val="es-ES"/>
              </w:rPr>
              <w:t>Concentración de agarosa en gel</w:t>
            </w:r>
          </w:p>
          <w:p w:rsidR="00104CF7" w:rsidRPr="00104CF7" w:rsidRDefault="00104CF7" w:rsidP="00104CF7">
            <w:pPr>
              <w:pStyle w:val="WPNormal"/>
              <w:spacing w:line="240" w:lineRule="atLeast"/>
              <w:jc w:val="center"/>
              <w:rPr>
                <w:rFonts w:ascii="Times New Roman" w:hAnsi="Times New Roman"/>
                <w:b/>
                <w:bCs/>
                <w:sz w:val="22"/>
                <w:lang w:val="es-ES_tradnl"/>
              </w:rPr>
            </w:pPr>
            <w:r>
              <w:rPr>
                <w:rFonts w:ascii="Times New Roman" w:hAnsi="Times New Roman"/>
                <w:b/>
                <w:bCs/>
                <w:sz w:val="22"/>
                <w:szCs w:val="22"/>
                <w:bdr w:val="nil"/>
                <w:lang w:val="es-ES"/>
              </w:rPr>
              <w:t>(% w/V)</w:t>
            </w:r>
          </w:p>
        </w:tc>
        <w:tc>
          <w:tcPr>
            <w:tcW w:w="2790" w:type="dxa"/>
            <w:tcBorders>
              <w:bottom w:val="single" w:sz="4" w:space="0" w:color="auto"/>
            </w:tcBorders>
          </w:tcPr>
          <w:p w:rsidR="00104CF7" w:rsidRPr="00104CF7" w:rsidRDefault="00104CF7" w:rsidP="00104CF7">
            <w:pPr>
              <w:pStyle w:val="WPNormal"/>
              <w:spacing w:line="240" w:lineRule="atLeast"/>
              <w:jc w:val="center"/>
              <w:rPr>
                <w:rFonts w:ascii="Times New Roman" w:hAnsi="Times New Roman"/>
                <w:b/>
                <w:bCs/>
                <w:sz w:val="22"/>
                <w:lang w:val="es-ES_tradnl"/>
              </w:rPr>
            </w:pPr>
            <w:r>
              <w:rPr>
                <w:rFonts w:ascii="Times New Roman" w:hAnsi="Times New Roman"/>
                <w:b/>
                <w:bCs/>
                <w:sz w:val="22"/>
                <w:szCs w:val="22"/>
                <w:bdr w:val="nil"/>
                <w:lang w:val="es-ES"/>
              </w:rPr>
              <w:t>Escala eficiente de separación de ADN lineal</w:t>
            </w:r>
          </w:p>
          <w:p w:rsidR="00104CF7" w:rsidRPr="00422BEC" w:rsidRDefault="00104CF7" w:rsidP="00104CF7">
            <w:pPr>
              <w:pStyle w:val="WPNormal"/>
              <w:spacing w:line="240" w:lineRule="atLeast"/>
              <w:jc w:val="center"/>
              <w:rPr>
                <w:rFonts w:ascii="Times New Roman" w:hAnsi="Times New Roman"/>
                <w:b/>
                <w:bCs/>
                <w:sz w:val="22"/>
              </w:rPr>
            </w:pPr>
            <w:r>
              <w:rPr>
                <w:rFonts w:ascii="Times New Roman" w:hAnsi="Times New Roman"/>
                <w:b/>
                <w:bCs/>
                <w:sz w:val="22"/>
                <w:szCs w:val="22"/>
                <w:bdr w:val="nil"/>
                <w:lang w:val="es-ES"/>
              </w:rPr>
              <w:t>(Kb)</w:t>
            </w:r>
          </w:p>
        </w:tc>
      </w:tr>
      <w:tr w:rsidR="00A26880" w:rsidTr="00104CF7">
        <w:trPr>
          <w:jc w:val="center"/>
        </w:trPr>
        <w:tc>
          <w:tcPr>
            <w:tcW w:w="1890" w:type="dxa"/>
            <w:tcBorders>
              <w:bottom w:val="nil"/>
            </w:tcBorders>
          </w:tcPr>
          <w:p w:rsidR="00104CF7" w:rsidRPr="00422BEC" w:rsidRDefault="00104CF7" w:rsidP="00104CF7">
            <w:pPr>
              <w:pStyle w:val="WPNormal"/>
              <w:spacing w:line="240" w:lineRule="atLeast"/>
              <w:jc w:val="center"/>
              <w:rPr>
                <w:rFonts w:ascii="Times New Roman" w:hAnsi="Times New Roman"/>
                <w:sz w:val="22"/>
              </w:rPr>
            </w:pPr>
            <w:r>
              <w:rPr>
                <w:rFonts w:ascii="Times New Roman" w:hAnsi="Times New Roman"/>
                <w:sz w:val="22"/>
                <w:szCs w:val="22"/>
                <w:bdr w:val="nil"/>
                <w:lang w:val="es-ES"/>
              </w:rPr>
              <w:t>0,3 %</w:t>
            </w:r>
          </w:p>
        </w:tc>
        <w:tc>
          <w:tcPr>
            <w:tcW w:w="2790" w:type="dxa"/>
            <w:tcBorders>
              <w:bottom w:val="nil"/>
            </w:tcBorders>
          </w:tcPr>
          <w:p w:rsidR="00104CF7" w:rsidRPr="00422BEC" w:rsidRDefault="00104CF7" w:rsidP="00104CF7">
            <w:pPr>
              <w:pStyle w:val="WPNormal"/>
              <w:spacing w:line="240" w:lineRule="atLeast"/>
              <w:jc w:val="center"/>
              <w:rPr>
                <w:rFonts w:ascii="Times New Roman" w:hAnsi="Times New Roman"/>
                <w:sz w:val="22"/>
              </w:rPr>
            </w:pPr>
            <w:r>
              <w:rPr>
                <w:rFonts w:ascii="Times New Roman" w:hAnsi="Times New Roman"/>
                <w:sz w:val="22"/>
                <w:szCs w:val="22"/>
                <w:bdr w:val="nil"/>
                <w:lang w:val="es-ES"/>
              </w:rPr>
              <w:t>5-60</w:t>
            </w:r>
          </w:p>
        </w:tc>
      </w:tr>
      <w:tr w:rsidR="00A26880" w:rsidTr="00104CF7">
        <w:trPr>
          <w:jc w:val="center"/>
        </w:trPr>
        <w:tc>
          <w:tcPr>
            <w:tcW w:w="1890" w:type="dxa"/>
            <w:tcBorders>
              <w:top w:val="nil"/>
              <w:bottom w:val="nil"/>
            </w:tcBorders>
          </w:tcPr>
          <w:p w:rsidR="00104CF7" w:rsidRPr="00422BEC" w:rsidRDefault="00104CF7" w:rsidP="00104CF7">
            <w:pPr>
              <w:pStyle w:val="WPNormal"/>
              <w:spacing w:line="240" w:lineRule="atLeast"/>
              <w:jc w:val="center"/>
              <w:rPr>
                <w:rFonts w:ascii="Times New Roman" w:hAnsi="Times New Roman"/>
                <w:sz w:val="22"/>
              </w:rPr>
            </w:pPr>
            <w:r>
              <w:rPr>
                <w:rFonts w:ascii="Times New Roman" w:hAnsi="Times New Roman"/>
                <w:sz w:val="22"/>
                <w:szCs w:val="22"/>
                <w:bdr w:val="nil"/>
                <w:lang w:val="es-ES"/>
              </w:rPr>
              <w:t>0,6 %</w:t>
            </w:r>
          </w:p>
        </w:tc>
        <w:tc>
          <w:tcPr>
            <w:tcW w:w="2790" w:type="dxa"/>
            <w:tcBorders>
              <w:top w:val="nil"/>
              <w:bottom w:val="nil"/>
            </w:tcBorders>
          </w:tcPr>
          <w:p w:rsidR="00104CF7" w:rsidRPr="00422BEC" w:rsidRDefault="00104CF7" w:rsidP="00104CF7">
            <w:pPr>
              <w:pStyle w:val="WPNormal"/>
              <w:spacing w:line="240" w:lineRule="atLeast"/>
              <w:jc w:val="center"/>
              <w:rPr>
                <w:rFonts w:ascii="Times New Roman" w:hAnsi="Times New Roman"/>
                <w:sz w:val="22"/>
              </w:rPr>
            </w:pPr>
            <w:r>
              <w:rPr>
                <w:rFonts w:ascii="Times New Roman" w:hAnsi="Times New Roman"/>
                <w:sz w:val="22"/>
                <w:szCs w:val="22"/>
                <w:bdr w:val="nil"/>
                <w:lang w:val="es-ES"/>
              </w:rPr>
              <w:t>1-20</w:t>
            </w:r>
          </w:p>
        </w:tc>
      </w:tr>
      <w:tr w:rsidR="00A26880" w:rsidTr="00104CF7">
        <w:trPr>
          <w:jc w:val="center"/>
        </w:trPr>
        <w:tc>
          <w:tcPr>
            <w:tcW w:w="1890" w:type="dxa"/>
            <w:tcBorders>
              <w:top w:val="nil"/>
              <w:bottom w:val="nil"/>
            </w:tcBorders>
          </w:tcPr>
          <w:p w:rsidR="00104CF7" w:rsidRPr="00422BEC" w:rsidRDefault="00104CF7" w:rsidP="00104CF7">
            <w:pPr>
              <w:pStyle w:val="WPNormal"/>
              <w:spacing w:line="240" w:lineRule="atLeast"/>
              <w:jc w:val="center"/>
              <w:rPr>
                <w:rFonts w:ascii="Times New Roman" w:hAnsi="Times New Roman"/>
                <w:sz w:val="22"/>
              </w:rPr>
            </w:pPr>
            <w:r>
              <w:rPr>
                <w:rFonts w:ascii="Times New Roman" w:hAnsi="Times New Roman"/>
                <w:sz w:val="22"/>
                <w:szCs w:val="22"/>
                <w:bdr w:val="nil"/>
                <w:lang w:val="es-ES"/>
              </w:rPr>
              <w:t>0,7 %</w:t>
            </w:r>
          </w:p>
        </w:tc>
        <w:tc>
          <w:tcPr>
            <w:tcW w:w="2790" w:type="dxa"/>
            <w:tcBorders>
              <w:top w:val="nil"/>
              <w:bottom w:val="nil"/>
            </w:tcBorders>
          </w:tcPr>
          <w:p w:rsidR="00104CF7" w:rsidRPr="00422BEC" w:rsidRDefault="00104CF7" w:rsidP="00104CF7">
            <w:pPr>
              <w:pStyle w:val="WPNormal"/>
              <w:spacing w:line="240" w:lineRule="atLeast"/>
              <w:jc w:val="center"/>
              <w:rPr>
                <w:rFonts w:ascii="Times New Roman" w:hAnsi="Times New Roman"/>
                <w:sz w:val="22"/>
              </w:rPr>
            </w:pPr>
            <w:r>
              <w:rPr>
                <w:rFonts w:ascii="Times New Roman" w:hAnsi="Times New Roman"/>
                <w:sz w:val="22"/>
                <w:szCs w:val="22"/>
                <w:bdr w:val="nil"/>
                <w:lang w:val="es-ES"/>
              </w:rPr>
              <w:t>0,8-10</w:t>
            </w:r>
          </w:p>
        </w:tc>
      </w:tr>
      <w:tr w:rsidR="00A26880" w:rsidTr="00104CF7">
        <w:trPr>
          <w:jc w:val="center"/>
        </w:trPr>
        <w:tc>
          <w:tcPr>
            <w:tcW w:w="1890" w:type="dxa"/>
            <w:tcBorders>
              <w:top w:val="nil"/>
              <w:bottom w:val="nil"/>
            </w:tcBorders>
          </w:tcPr>
          <w:p w:rsidR="00104CF7" w:rsidRPr="00422BEC" w:rsidRDefault="00104CF7" w:rsidP="00104CF7">
            <w:pPr>
              <w:pStyle w:val="WPNormal"/>
              <w:spacing w:line="240" w:lineRule="atLeast"/>
              <w:jc w:val="center"/>
              <w:rPr>
                <w:rFonts w:ascii="Times New Roman" w:hAnsi="Times New Roman"/>
                <w:sz w:val="22"/>
              </w:rPr>
            </w:pPr>
            <w:r>
              <w:rPr>
                <w:rFonts w:ascii="Times New Roman" w:hAnsi="Times New Roman"/>
                <w:sz w:val="22"/>
                <w:szCs w:val="22"/>
                <w:bdr w:val="nil"/>
                <w:lang w:val="es-ES"/>
              </w:rPr>
              <w:t>0,9 %</w:t>
            </w:r>
          </w:p>
        </w:tc>
        <w:tc>
          <w:tcPr>
            <w:tcW w:w="2790" w:type="dxa"/>
            <w:tcBorders>
              <w:top w:val="nil"/>
              <w:bottom w:val="nil"/>
            </w:tcBorders>
          </w:tcPr>
          <w:p w:rsidR="00104CF7" w:rsidRPr="00422BEC" w:rsidRDefault="00104CF7" w:rsidP="00104CF7">
            <w:pPr>
              <w:pStyle w:val="WPNormal"/>
              <w:spacing w:line="240" w:lineRule="atLeast"/>
              <w:jc w:val="center"/>
              <w:rPr>
                <w:rFonts w:ascii="Times New Roman" w:hAnsi="Times New Roman"/>
                <w:sz w:val="22"/>
              </w:rPr>
            </w:pPr>
            <w:r>
              <w:rPr>
                <w:rFonts w:ascii="Times New Roman" w:hAnsi="Times New Roman"/>
                <w:sz w:val="22"/>
                <w:szCs w:val="22"/>
                <w:bdr w:val="nil"/>
                <w:lang w:val="es-ES"/>
              </w:rPr>
              <w:t>0,5-7</w:t>
            </w:r>
          </w:p>
        </w:tc>
      </w:tr>
      <w:tr w:rsidR="00A26880" w:rsidTr="00104CF7">
        <w:trPr>
          <w:jc w:val="center"/>
        </w:trPr>
        <w:tc>
          <w:tcPr>
            <w:tcW w:w="1890" w:type="dxa"/>
            <w:tcBorders>
              <w:top w:val="nil"/>
              <w:bottom w:val="nil"/>
            </w:tcBorders>
          </w:tcPr>
          <w:p w:rsidR="00104CF7" w:rsidRPr="00422BEC" w:rsidRDefault="00104CF7" w:rsidP="00104CF7">
            <w:pPr>
              <w:pStyle w:val="WPNormal"/>
              <w:spacing w:line="240" w:lineRule="atLeast"/>
              <w:jc w:val="center"/>
              <w:rPr>
                <w:rFonts w:ascii="Times New Roman" w:hAnsi="Times New Roman"/>
                <w:sz w:val="22"/>
              </w:rPr>
            </w:pPr>
            <w:r>
              <w:rPr>
                <w:rFonts w:ascii="Times New Roman" w:hAnsi="Times New Roman"/>
                <w:sz w:val="22"/>
                <w:szCs w:val="22"/>
                <w:bdr w:val="nil"/>
                <w:lang w:val="es-ES"/>
              </w:rPr>
              <w:t>1,2 %</w:t>
            </w:r>
          </w:p>
        </w:tc>
        <w:tc>
          <w:tcPr>
            <w:tcW w:w="2790" w:type="dxa"/>
            <w:tcBorders>
              <w:top w:val="nil"/>
              <w:bottom w:val="nil"/>
            </w:tcBorders>
          </w:tcPr>
          <w:p w:rsidR="00104CF7" w:rsidRPr="00422BEC" w:rsidRDefault="00104CF7" w:rsidP="00104CF7">
            <w:pPr>
              <w:pStyle w:val="WPNormal"/>
              <w:spacing w:line="240" w:lineRule="atLeast"/>
              <w:jc w:val="center"/>
              <w:rPr>
                <w:rFonts w:ascii="Times New Roman" w:hAnsi="Times New Roman"/>
                <w:sz w:val="22"/>
              </w:rPr>
            </w:pPr>
            <w:r>
              <w:rPr>
                <w:rFonts w:ascii="Times New Roman" w:hAnsi="Times New Roman"/>
                <w:sz w:val="22"/>
                <w:szCs w:val="22"/>
                <w:bdr w:val="nil"/>
                <w:lang w:val="es-ES"/>
              </w:rPr>
              <w:t>0,4-6</w:t>
            </w:r>
          </w:p>
        </w:tc>
      </w:tr>
      <w:tr w:rsidR="00A26880" w:rsidTr="00104CF7">
        <w:trPr>
          <w:jc w:val="center"/>
        </w:trPr>
        <w:tc>
          <w:tcPr>
            <w:tcW w:w="1890" w:type="dxa"/>
            <w:tcBorders>
              <w:top w:val="nil"/>
              <w:bottom w:val="nil"/>
            </w:tcBorders>
          </w:tcPr>
          <w:p w:rsidR="00104CF7" w:rsidRPr="00422BEC" w:rsidRDefault="00104CF7" w:rsidP="00104CF7">
            <w:pPr>
              <w:pStyle w:val="WPNormal"/>
              <w:spacing w:line="240" w:lineRule="atLeast"/>
              <w:jc w:val="center"/>
              <w:rPr>
                <w:rFonts w:ascii="Times New Roman" w:hAnsi="Times New Roman"/>
                <w:sz w:val="22"/>
              </w:rPr>
            </w:pPr>
            <w:r>
              <w:rPr>
                <w:rFonts w:ascii="Times New Roman" w:hAnsi="Times New Roman"/>
                <w:sz w:val="22"/>
                <w:szCs w:val="22"/>
                <w:bdr w:val="nil"/>
                <w:lang w:val="es-ES"/>
              </w:rPr>
              <w:t>1,5 %</w:t>
            </w:r>
          </w:p>
        </w:tc>
        <w:tc>
          <w:tcPr>
            <w:tcW w:w="2790" w:type="dxa"/>
            <w:tcBorders>
              <w:top w:val="nil"/>
              <w:bottom w:val="nil"/>
            </w:tcBorders>
          </w:tcPr>
          <w:p w:rsidR="00104CF7" w:rsidRPr="00422BEC" w:rsidRDefault="00104CF7" w:rsidP="00104CF7">
            <w:pPr>
              <w:pStyle w:val="WPNormal"/>
              <w:spacing w:line="240" w:lineRule="atLeast"/>
              <w:jc w:val="center"/>
              <w:rPr>
                <w:rFonts w:ascii="Times New Roman" w:hAnsi="Times New Roman"/>
                <w:sz w:val="22"/>
              </w:rPr>
            </w:pPr>
            <w:r>
              <w:rPr>
                <w:rFonts w:ascii="Times New Roman" w:hAnsi="Times New Roman"/>
                <w:sz w:val="22"/>
                <w:szCs w:val="22"/>
                <w:bdr w:val="nil"/>
                <w:lang w:val="es-ES"/>
              </w:rPr>
              <w:t>0,2-3</w:t>
            </w:r>
          </w:p>
        </w:tc>
      </w:tr>
      <w:tr w:rsidR="00A26880" w:rsidTr="00104CF7">
        <w:trPr>
          <w:jc w:val="center"/>
        </w:trPr>
        <w:tc>
          <w:tcPr>
            <w:tcW w:w="1890" w:type="dxa"/>
            <w:tcBorders>
              <w:top w:val="nil"/>
            </w:tcBorders>
          </w:tcPr>
          <w:p w:rsidR="00104CF7" w:rsidRPr="00422BEC" w:rsidRDefault="00104CF7" w:rsidP="00104CF7">
            <w:pPr>
              <w:pStyle w:val="WPNormal"/>
              <w:spacing w:line="240" w:lineRule="atLeast"/>
              <w:jc w:val="center"/>
              <w:rPr>
                <w:rFonts w:ascii="Times New Roman" w:hAnsi="Times New Roman"/>
                <w:sz w:val="22"/>
              </w:rPr>
            </w:pPr>
            <w:r>
              <w:rPr>
                <w:rFonts w:ascii="Times New Roman" w:hAnsi="Times New Roman"/>
                <w:sz w:val="22"/>
                <w:szCs w:val="22"/>
                <w:bdr w:val="nil"/>
                <w:lang w:val="es-ES"/>
              </w:rPr>
              <w:t>2,0 %</w:t>
            </w:r>
          </w:p>
        </w:tc>
        <w:tc>
          <w:tcPr>
            <w:tcW w:w="2790" w:type="dxa"/>
            <w:tcBorders>
              <w:top w:val="nil"/>
            </w:tcBorders>
          </w:tcPr>
          <w:p w:rsidR="00104CF7" w:rsidRPr="00422BEC" w:rsidRDefault="00104CF7" w:rsidP="00104CF7">
            <w:pPr>
              <w:pStyle w:val="WPNormal"/>
              <w:spacing w:line="240" w:lineRule="atLeast"/>
              <w:jc w:val="center"/>
              <w:rPr>
                <w:rFonts w:ascii="Times New Roman" w:hAnsi="Times New Roman"/>
                <w:sz w:val="22"/>
              </w:rPr>
            </w:pPr>
            <w:r>
              <w:rPr>
                <w:rFonts w:ascii="Times New Roman" w:hAnsi="Times New Roman"/>
                <w:sz w:val="22"/>
                <w:szCs w:val="22"/>
                <w:bdr w:val="nil"/>
                <w:lang w:val="es-ES"/>
              </w:rPr>
              <w:t>0,1-2</w:t>
            </w:r>
          </w:p>
        </w:tc>
      </w:tr>
    </w:tbl>
    <w:p w:rsidR="00104CF7" w:rsidRPr="00104CF7" w:rsidRDefault="00104CF7" w:rsidP="00104CF7">
      <w:pPr>
        <w:pStyle w:val="WPNormal"/>
        <w:spacing w:line="240" w:lineRule="atLeast"/>
        <w:jc w:val="center"/>
        <w:rPr>
          <w:rFonts w:ascii="Arial" w:hAnsi="Arial" w:cs="Arial"/>
          <w:sz w:val="22"/>
          <w:lang w:val="es-ES_tradnl"/>
        </w:rPr>
      </w:pPr>
      <w:r>
        <w:rPr>
          <w:rFonts w:ascii="Arial" w:eastAsia="Arial" w:hAnsi="Arial" w:cs="Arial"/>
          <w:sz w:val="22"/>
          <w:szCs w:val="22"/>
          <w:bdr w:val="nil"/>
          <w:lang w:val="es-ES"/>
        </w:rPr>
        <w:t xml:space="preserve">Tabla recogida de </w:t>
      </w:r>
      <w:proofErr w:type="spellStart"/>
      <w:r>
        <w:rPr>
          <w:rFonts w:ascii="Arial" w:eastAsia="Arial" w:hAnsi="Arial" w:cs="Arial"/>
          <w:sz w:val="22"/>
          <w:szCs w:val="22"/>
          <w:bdr w:val="nil"/>
          <w:lang w:val="es-ES"/>
        </w:rPr>
        <w:t>Sambrook</w:t>
      </w:r>
      <w:proofErr w:type="spellEnd"/>
      <w:r>
        <w:rPr>
          <w:rFonts w:ascii="Arial" w:eastAsia="Arial" w:hAnsi="Arial" w:cs="Arial"/>
          <w:sz w:val="22"/>
          <w:szCs w:val="22"/>
          <w:bdr w:val="nil"/>
          <w:lang w:val="es-ES"/>
        </w:rPr>
        <w:t xml:space="preserve">, J., </w:t>
      </w:r>
      <w:proofErr w:type="spellStart"/>
      <w:r>
        <w:rPr>
          <w:rFonts w:ascii="Arial" w:eastAsia="Arial" w:hAnsi="Arial" w:cs="Arial"/>
          <w:sz w:val="22"/>
          <w:szCs w:val="22"/>
          <w:bdr w:val="nil"/>
          <w:lang w:val="es-ES"/>
        </w:rPr>
        <w:t>Fritsch</w:t>
      </w:r>
      <w:proofErr w:type="spellEnd"/>
      <w:r>
        <w:rPr>
          <w:rFonts w:ascii="Arial" w:eastAsia="Arial" w:hAnsi="Arial" w:cs="Arial"/>
          <w:sz w:val="22"/>
          <w:szCs w:val="22"/>
          <w:bdr w:val="nil"/>
          <w:lang w:val="es-ES"/>
        </w:rPr>
        <w:t xml:space="preserve">, E.F., &amp; </w:t>
      </w:r>
      <w:proofErr w:type="spellStart"/>
      <w:r>
        <w:rPr>
          <w:rFonts w:ascii="Arial" w:eastAsia="Arial" w:hAnsi="Arial" w:cs="Arial"/>
          <w:sz w:val="22"/>
          <w:szCs w:val="22"/>
          <w:bdr w:val="nil"/>
          <w:lang w:val="es-ES"/>
        </w:rPr>
        <w:t>Maniatis</w:t>
      </w:r>
      <w:proofErr w:type="spellEnd"/>
      <w:r>
        <w:rPr>
          <w:rFonts w:ascii="Arial" w:eastAsia="Arial" w:hAnsi="Arial" w:cs="Arial"/>
          <w:sz w:val="22"/>
          <w:szCs w:val="22"/>
          <w:bdr w:val="nil"/>
          <w:lang w:val="es-ES"/>
        </w:rPr>
        <w:t xml:space="preserve">, T. (1989) </w:t>
      </w:r>
    </w:p>
    <w:p w:rsidR="00104CF7" w:rsidRPr="00726880" w:rsidRDefault="00104CF7" w:rsidP="00104CF7">
      <w:pPr>
        <w:pStyle w:val="WPNormal"/>
        <w:spacing w:line="240" w:lineRule="atLeast"/>
        <w:jc w:val="center"/>
        <w:rPr>
          <w:rFonts w:ascii="Arial" w:hAnsi="Arial" w:cs="Arial"/>
          <w:sz w:val="22"/>
        </w:rPr>
      </w:pPr>
      <w:r>
        <w:rPr>
          <w:rFonts w:ascii="Arial" w:eastAsia="Arial" w:hAnsi="Arial" w:cs="Arial"/>
          <w:sz w:val="22"/>
          <w:szCs w:val="22"/>
          <w:bdr w:val="nil"/>
          <w:lang w:val="es-ES"/>
        </w:rPr>
        <w:t xml:space="preserve">Molecular </w:t>
      </w:r>
      <w:proofErr w:type="spellStart"/>
      <w:r>
        <w:rPr>
          <w:rFonts w:ascii="Arial" w:eastAsia="Arial" w:hAnsi="Arial" w:cs="Arial"/>
          <w:sz w:val="22"/>
          <w:szCs w:val="22"/>
          <w:bdr w:val="nil"/>
          <w:lang w:val="es-ES"/>
        </w:rPr>
        <w:t>Cloning</w:t>
      </w:r>
      <w:proofErr w:type="spellEnd"/>
      <w:r>
        <w:rPr>
          <w:rFonts w:ascii="Arial" w:eastAsia="Arial" w:hAnsi="Arial" w:cs="Arial"/>
          <w:sz w:val="22"/>
          <w:szCs w:val="22"/>
          <w:bdr w:val="nil"/>
          <w:lang w:val="es-ES"/>
        </w:rPr>
        <w:t xml:space="preserve">, A </w:t>
      </w:r>
      <w:proofErr w:type="spellStart"/>
      <w:r>
        <w:rPr>
          <w:rFonts w:ascii="Arial" w:eastAsia="Arial" w:hAnsi="Arial" w:cs="Arial"/>
          <w:sz w:val="22"/>
          <w:szCs w:val="22"/>
          <w:bdr w:val="nil"/>
          <w:lang w:val="es-ES"/>
        </w:rPr>
        <w:t>Laboratory</w:t>
      </w:r>
      <w:proofErr w:type="spellEnd"/>
      <w:r>
        <w:rPr>
          <w:rFonts w:ascii="Arial" w:eastAsia="Arial" w:hAnsi="Arial" w:cs="Arial"/>
          <w:sz w:val="22"/>
          <w:szCs w:val="22"/>
          <w:bdr w:val="nil"/>
          <w:lang w:val="es-ES"/>
        </w:rPr>
        <w:t xml:space="preserve"> Manual, </w:t>
      </w:r>
      <w:r>
        <w:rPr>
          <w:rFonts w:ascii="Arial" w:eastAsia="Arial" w:hAnsi="Arial" w:cs="Arial"/>
          <w:sz w:val="22"/>
          <w:szCs w:val="22"/>
          <w:u w:val="single"/>
          <w:bdr w:val="nil"/>
          <w:lang w:val="es-ES"/>
        </w:rPr>
        <w:t>1</w:t>
      </w:r>
      <w:r>
        <w:rPr>
          <w:rFonts w:ascii="Arial" w:eastAsia="Arial" w:hAnsi="Arial" w:cs="Arial"/>
          <w:sz w:val="22"/>
          <w:szCs w:val="22"/>
          <w:bdr w:val="nil"/>
          <w:lang w:val="es-ES"/>
        </w:rPr>
        <w:t>, 6.8 613.</w:t>
      </w:r>
    </w:p>
    <w:p w:rsidR="00104CF7" w:rsidRPr="00726880" w:rsidRDefault="00104CF7" w:rsidP="00104CF7">
      <w:pPr>
        <w:pStyle w:val="WPNormal"/>
        <w:spacing w:line="240" w:lineRule="atLeast"/>
        <w:rPr>
          <w:rFonts w:ascii="Arial" w:hAnsi="Arial" w:cs="Arial"/>
          <w:sz w:val="22"/>
        </w:rPr>
      </w:pPr>
    </w:p>
    <w:p w:rsidR="00104CF7" w:rsidRPr="00726880" w:rsidRDefault="00104CF7" w:rsidP="00104CF7">
      <w:pPr>
        <w:pStyle w:val="WPNormal"/>
        <w:spacing w:line="240" w:lineRule="atLeast"/>
        <w:rPr>
          <w:rFonts w:ascii="Arial" w:hAnsi="Arial" w:cs="Arial"/>
          <w:sz w:val="22"/>
        </w:rPr>
      </w:pPr>
    </w:p>
    <w:p w:rsidR="00104CF7" w:rsidRPr="00104CF7" w:rsidRDefault="00104CF7" w:rsidP="00104CF7">
      <w:pPr>
        <w:pStyle w:val="WPNormal"/>
        <w:numPr>
          <w:ilvl w:val="0"/>
          <w:numId w:val="33"/>
        </w:numPr>
        <w:spacing w:line="240" w:lineRule="atLeast"/>
        <w:rPr>
          <w:rFonts w:ascii="Arial" w:hAnsi="Arial" w:cs="Arial"/>
          <w:szCs w:val="24"/>
          <w:lang w:val="es-ES_tradnl"/>
        </w:rPr>
      </w:pPr>
      <w:r>
        <w:rPr>
          <w:rFonts w:ascii="Arial" w:eastAsia="Arial" w:hAnsi="Arial" w:cs="Arial"/>
          <w:szCs w:val="24"/>
          <w:bdr w:val="nil"/>
          <w:lang w:val="es-ES"/>
        </w:rPr>
        <w:t xml:space="preserve">Pese una cantidad apropiada de agarosa (0,3 % significa 0,3 g de agarosa por cada 100 ml de volumen del gel) y colóquelo en un matraz de 250 ml. Tenga en cuenta que un gel de 4 mm </w:t>
      </w:r>
      <w:r>
        <w:rPr>
          <w:rFonts w:ascii="Arial" w:eastAsia="Arial" w:hAnsi="Arial" w:cs="Arial"/>
          <w:szCs w:val="24"/>
          <w:bdr w:val="nil"/>
          <w:lang w:val="es-ES"/>
        </w:rPr>
        <w:lastRenderedPageBreak/>
        <w:t>utilizará 100 ml de solución de agarosa.</w:t>
      </w:r>
    </w:p>
    <w:p w:rsidR="00104CF7" w:rsidRPr="00104CF7" w:rsidRDefault="00104CF7" w:rsidP="00104CF7">
      <w:pPr>
        <w:pStyle w:val="WPNormal"/>
        <w:spacing w:line="240" w:lineRule="atLeast"/>
        <w:rPr>
          <w:rFonts w:ascii="Arial" w:hAnsi="Arial" w:cs="Arial"/>
          <w:szCs w:val="24"/>
          <w:lang w:val="es-ES_tradnl"/>
        </w:rPr>
      </w:pPr>
    </w:p>
    <w:p w:rsidR="00104CF7" w:rsidRPr="00104CF7" w:rsidRDefault="00104CF7" w:rsidP="00104CF7">
      <w:pPr>
        <w:pStyle w:val="WPNormal"/>
        <w:numPr>
          <w:ilvl w:val="0"/>
          <w:numId w:val="33"/>
        </w:numPr>
        <w:spacing w:line="240" w:lineRule="atLeast"/>
        <w:rPr>
          <w:rFonts w:ascii="Arial" w:hAnsi="Arial" w:cs="Arial"/>
          <w:szCs w:val="24"/>
          <w:lang w:val="es-ES_tradnl"/>
        </w:rPr>
      </w:pPr>
      <w:r>
        <w:rPr>
          <w:rFonts w:ascii="Arial" w:eastAsia="Arial" w:hAnsi="Arial" w:cs="Arial"/>
          <w:szCs w:val="24"/>
          <w:bdr w:val="nil"/>
          <w:lang w:val="es-ES"/>
        </w:rPr>
        <w:t>Prepare 500 ml de tampón de electroforesis 1X TAE o 1X TBE (véase</w:t>
      </w:r>
      <w:r>
        <w:rPr>
          <w:rFonts w:ascii="Arial" w:eastAsia="Arial" w:hAnsi="Arial" w:cs="Arial"/>
          <w:sz w:val="22"/>
          <w:szCs w:val="22"/>
          <w:bdr w:val="nil"/>
          <w:lang w:val="es-ES"/>
        </w:rPr>
        <w:t xml:space="preserve"> </w:t>
      </w:r>
      <w:r>
        <w:rPr>
          <w:rFonts w:ascii="Arial" w:eastAsia="Arial" w:hAnsi="Arial" w:cs="Arial"/>
          <w:szCs w:val="24"/>
          <w:bdr w:val="nil"/>
          <w:lang w:val="es-ES"/>
        </w:rPr>
        <w:t>a continuación).</w:t>
      </w:r>
    </w:p>
    <w:p w:rsidR="00104CF7" w:rsidRPr="00104CF7" w:rsidRDefault="00104CF7" w:rsidP="00104CF7">
      <w:pPr>
        <w:pStyle w:val="WPNormal"/>
        <w:spacing w:line="240" w:lineRule="atLeast"/>
        <w:rPr>
          <w:rFonts w:ascii="Arial" w:hAnsi="Arial" w:cs="Arial"/>
          <w:sz w:val="20"/>
          <w:lang w:val="es-ES_tradnl"/>
        </w:rPr>
      </w:pPr>
    </w:p>
    <w:p w:rsidR="00104CF7" w:rsidRPr="00104CF7" w:rsidRDefault="00104CF7" w:rsidP="00104CF7">
      <w:pPr>
        <w:pStyle w:val="WPNormal"/>
        <w:ind w:left="1800"/>
        <w:rPr>
          <w:rFonts w:ascii="Arial" w:hAnsi="Arial" w:cs="Arial"/>
          <w:szCs w:val="24"/>
          <w:lang w:val="es-ES_tradnl"/>
        </w:rPr>
      </w:pPr>
      <w:r>
        <w:rPr>
          <w:rFonts w:ascii="Arial" w:eastAsia="Arial" w:hAnsi="Arial" w:cs="Arial"/>
          <w:szCs w:val="24"/>
          <w:u w:val="single"/>
          <w:bdr w:val="nil"/>
          <w:lang w:val="es-ES"/>
        </w:rPr>
        <w:t>Tampones de electroforesis</w:t>
      </w:r>
    </w:p>
    <w:p w:rsidR="00104CF7" w:rsidRPr="00104CF7" w:rsidRDefault="00104CF7" w:rsidP="00104CF7">
      <w:pPr>
        <w:pStyle w:val="WPNormal"/>
        <w:spacing w:line="240" w:lineRule="atLeast"/>
        <w:rPr>
          <w:rFonts w:ascii="Arial" w:hAnsi="Arial" w:cs="Arial"/>
          <w:szCs w:val="24"/>
          <w:lang w:val="es-ES_tradnl"/>
        </w:rPr>
      </w:pPr>
    </w:p>
    <w:p w:rsidR="00104CF7" w:rsidRPr="00104CF7" w:rsidRDefault="00104CF7" w:rsidP="00104CF7">
      <w:pPr>
        <w:pStyle w:val="WPNormal"/>
        <w:spacing w:line="240" w:lineRule="atLeast"/>
        <w:ind w:left="1800"/>
        <w:rPr>
          <w:rFonts w:ascii="Arial" w:hAnsi="Arial" w:cs="Arial"/>
          <w:szCs w:val="24"/>
          <w:lang w:val="es-ES_tradnl"/>
        </w:rPr>
      </w:pPr>
      <w:r>
        <w:rPr>
          <w:rFonts w:ascii="Arial" w:eastAsia="Arial" w:hAnsi="Arial" w:cs="Arial"/>
          <w:szCs w:val="24"/>
          <w:bdr w:val="nil"/>
          <w:lang w:val="es-ES"/>
        </w:rPr>
        <w:t xml:space="preserve">Los dos tampones que ​​más comúnmente se utilizan para la electroforesis horizontal de ADN de doble cadena en geles de agarosa son Tris-acetato-EDTA (TAE) y Tris-borato-EDTA (TBE). Aunque las potencias de resolución de estos tampones son muy similares, las capacidades </w:t>
      </w:r>
      <w:proofErr w:type="spellStart"/>
      <w:r>
        <w:rPr>
          <w:rFonts w:ascii="Arial" w:eastAsia="Arial" w:hAnsi="Arial" w:cs="Arial"/>
          <w:szCs w:val="24"/>
          <w:bdr w:val="nil"/>
          <w:lang w:val="es-ES"/>
        </w:rPr>
        <w:t>tamponadoras</w:t>
      </w:r>
      <w:proofErr w:type="spellEnd"/>
      <w:r>
        <w:rPr>
          <w:rFonts w:ascii="Arial" w:eastAsia="Arial" w:hAnsi="Arial" w:cs="Arial"/>
          <w:szCs w:val="24"/>
          <w:bdr w:val="nil"/>
          <w:lang w:val="es-ES"/>
        </w:rPr>
        <w:t xml:space="preserve"> relativas son muy distintas, y confieren diferentes atributos al ciclo que se resumen a continuación:</w:t>
      </w:r>
    </w:p>
    <w:p w:rsidR="00104CF7" w:rsidRPr="00104CF7" w:rsidRDefault="00104CF7" w:rsidP="00104CF7">
      <w:pPr>
        <w:pStyle w:val="WPNormal"/>
        <w:spacing w:line="240" w:lineRule="atLeast"/>
        <w:rPr>
          <w:rFonts w:ascii="Arial" w:hAnsi="Arial" w:cs="Arial"/>
          <w:sz w:val="20"/>
          <w:lang w:val="es-ES_tradnl"/>
        </w:rPr>
      </w:pPr>
    </w:p>
    <w:p w:rsidR="00104CF7" w:rsidRPr="00104CF7" w:rsidRDefault="00104CF7" w:rsidP="00104CF7">
      <w:pPr>
        <w:pStyle w:val="WPNormal"/>
        <w:spacing w:line="240" w:lineRule="atLeast"/>
        <w:ind w:left="2520" w:hanging="720"/>
        <w:rPr>
          <w:rFonts w:ascii="Arial" w:hAnsi="Arial" w:cs="Arial"/>
          <w:szCs w:val="24"/>
          <w:lang w:val="es-ES_tradnl"/>
        </w:rPr>
      </w:pPr>
      <w:r>
        <w:rPr>
          <w:rFonts w:ascii="Arial" w:eastAsia="Arial" w:hAnsi="Arial" w:cs="Arial"/>
          <w:szCs w:val="24"/>
          <w:bdr w:val="nil"/>
          <w:lang w:val="es-ES"/>
        </w:rPr>
        <w:t>TAE:</w:t>
      </w:r>
      <w:r>
        <w:rPr>
          <w:rFonts w:ascii="Arial" w:eastAsia="Arial" w:hAnsi="Arial" w:cs="Arial"/>
          <w:szCs w:val="24"/>
          <w:bdr w:val="nil"/>
          <w:lang w:val="es-ES"/>
        </w:rPr>
        <w:tab/>
        <w:t xml:space="preserve">Tradicionalmente el Tris acetato ha sido el tampón que más se ha empleado. Sin embargo, su relativamente baja capacidad </w:t>
      </w:r>
      <w:proofErr w:type="spellStart"/>
      <w:r>
        <w:rPr>
          <w:rFonts w:ascii="Arial" w:eastAsia="Arial" w:hAnsi="Arial" w:cs="Arial"/>
          <w:szCs w:val="24"/>
          <w:bdr w:val="nil"/>
          <w:lang w:val="es-ES"/>
        </w:rPr>
        <w:t>tamponadora</w:t>
      </w:r>
      <w:proofErr w:type="spellEnd"/>
      <w:r>
        <w:rPr>
          <w:rFonts w:ascii="Arial" w:eastAsia="Arial" w:hAnsi="Arial" w:cs="Arial"/>
          <w:szCs w:val="24"/>
          <w:bdr w:val="nil"/>
          <w:lang w:val="es-ES"/>
        </w:rPr>
        <w:t xml:space="preserve"> se agotará durante una electroforesis extendida, por lo que se necesita recircular el tampón en ciclos de más de 140 </w:t>
      </w:r>
      <w:proofErr w:type="spellStart"/>
      <w:r>
        <w:rPr>
          <w:rFonts w:ascii="Arial" w:eastAsia="Arial" w:hAnsi="Arial" w:cs="Arial"/>
          <w:szCs w:val="24"/>
          <w:bdr w:val="nil"/>
          <w:lang w:val="es-ES"/>
        </w:rPr>
        <w:t>mA</w:t>
      </w:r>
      <w:proofErr w:type="spellEnd"/>
      <w:r>
        <w:rPr>
          <w:rFonts w:ascii="Arial" w:eastAsia="Arial" w:hAnsi="Arial" w:cs="Arial"/>
          <w:szCs w:val="24"/>
          <w:bdr w:val="nil"/>
          <w:lang w:val="es-ES"/>
        </w:rPr>
        <w:t xml:space="preserve">-horas. Entre las ventajas potenciales de usar el tampón TAE frente al tampón TBE se incluyen mayor resolución superior del ADN </w:t>
      </w:r>
      <w:proofErr w:type="spellStart"/>
      <w:r>
        <w:rPr>
          <w:rFonts w:ascii="Arial" w:eastAsia="Arial" w:hAnsi="Arial" w:cs="Arial"/>
          <w:szCs w:val="24"/>
          <w:bdr w:val="nil"/>
          <w:lang w:val="es-ES"/>
        </w:rPr>
        <w:t>superhelicoidal</w:t>
      </w:r>
      <w:proofErr w:type="spellEnd"/>
      <w:r>
        <w:rPr>
          <w:rFonts w:ascii="Arial" w:eastAsia="Arial" w:hAnsi="Arial" w:cs="Arial"/>
          <w:szCs w:val="24"/>
          <w:bdr w:val="nil"/>
          <w:lang w:val="es-ES"/>
        </w:rPr>
        <w:t xml:space="preserve"> y una migración aproximadamente 10 % más rápida de los fragmentos de ADN lineal de doble cadena </w:t>
      </w:r>
      <w:r>
        <w:rPr>
          <w:rFonts w:ascii="Arial" w:eastAsia="Arial" w:hAnsi="Arial" w:cs="Arial"/>
          <w:szCs w:val="24"/>
          <w:bdr w:val="nil"/>
          <w:vertAlign w:val="superscript"/>
          <w:lang w:val="es-ES"/>
        </w:rPr>
        <w:t>(1)</w:t>
      </w:r>
      <w:r>
        <w:rPr>
          <w:rFonts w:ascii="Arial" w:eastAsia="Arial" w:hAnsi="Arial" w:cs="Arial"/>
          <w:szCs w:val="24"/>
          <w:bdr w:val="nil"/>
          <w:lang w:val="es-ES"/>
        </w:rPr>
        <w:t>.</w:t>
      </w:r>
    </w:p>
    <w:p w:rsidR="00104CF7" w:rsidRPr="00104CF7" w:rsidRDefault="00104CF7" w:rsidP="00104CF7">
      <w:pPr>
        <w:pStyle w:val="WPNormal"/>
        <w:spacing w:line="240" w:lineRule="atLeast"/>
        <w:rPr>
          <w:rFonts w:ascii="Arial" w:hAnsi="Arial" w:cs="Arial"/>
          <w:sz w:val="20"/>
          <w:lang w:val="es-ES_tradnl"/>
        </w:rPr>
      </w:pPr>
    </w:p>
    <w:p w:rsidR="00104CF7" w:rsidRPr="00104CF7" w:rsidRDefault="00104CF7" w:rsidP="00104CF7">
      <w:pPr>
        <w:pStyle w:val="WPNormal"/>
        <w:spacing w:line="240" w:lineRule="atLeast"/>
        <w:ind w:left="2520" w:hanging="720"/>
        <w:rPr>
          <w:rFonts w:ascii="Arial" w:hAnsi="Arial" w:cs="Arial"/>
          <w:szCs w:val="24"/>
          <w:lang w:val="es-ES_tradnl"/>
        </w:rPr>
      </w:pPr>
      <w:r>
        <w:rPr>
          <w:rFonts w:ascii="Arial" w:eastAsia="Arial" w:hAnsi="Arial" w:cs="Arial"/>
          <w:szCs w:val="24"/>
          <w:bdr w:val="nil"/>
          <w:lang w:val="es-ES"/>
        </w:rPr>
        <w:t>TBE:</w:t>
      </w:r>
      <w:r>
        <w:rPr>
          <w:rFonts w:ascii="Arial" w:eastAsia="Arial" w:hAnsi="Arial" w:cs="Arial"/>
          <w:szCs w:val="24"/>
          <w:bdr w:val="nil"/>
          <w:lang w:val="es-ES"/>
        </w:rPr>
        <w:tab/>
        <w:t xml:space="preserve">La significativamente mayor capacidad </w:t>
      </w:r>
      <w:proofErr w:type="spellStart"/>
      <w:r>
        <w:rPr>
          <w:rFonts w:ascii="Arial" w:eastAsia="Arial" w:hAnsi="Arial" w:cs="Arial"/>
          <w:szCs w:val="24"/>
          <w:bdr w:val="nil"/>
          <w:lang w:val="es-ES"/>
        </w:rPr>
        <w:t>tamponadora</w:t>
      </w:r>
      <w:proofErr w:type="spellEnd"/>
      <w:r>
        <w:rPr>
          <w:rFonts w:ascii="Arial" w:eastAsia="Arial" w:hAnsi="Arial" w:cs="Arial"/>
          <w:szCs w:val="24"/>
          <w:bdr w:val="nil"/>
          <w:lang w:val="es-ES"/>
        </w:rPr>
        <w:t xml:space="preserve"> del Tris-borato y su relativamente bajo consumo de corriente elimina la necesidad de recirculación en todos los ciclos, a excepción de los de más duración (&gt; 300 </w:t>
      </w:r>
      <w:proofErr w:type="spellStart"/>
      <w:r>
        <w:rPr>
          <w:rFonts w:ascii="Arial" w:eastAsia="Arial" w:hAnsi="Arial" w:cs="Arial"/>
          <w:szCs w:val="24"/>
          <w:bdr w:val="nil"/>
          <w:lang w:val="es-ES"/>
        </w:rPr>
        <w:t>mA</w:t>
      </w:r>
      <w:proofErr w:type="spellEnd"/>
      <w:r>
        <w:rPr>
          <w:rFonts w:ascii="Arial" w:eastAsia="Arial" w:hAnsi="Arial" w:cs="Arial"/>
          <w:szCs w:val="24"/>
          <w:bdr w:val="nil"/>
          <w:lang w:val="es-ES"/>
        </w:rPr>
        <w:t xml:space="preserve">-horas). Los sistemas de tampón TBE no se recomiendan cuando después de la electroforesis se vayan a recuperar los fragmentos a partir del gel. </w:t>
      </w:r>
    </w:p>
    <w:p w:rsidR="00104CF7" w:rsidRPr="00104CF7" w:rsidRDefault="00104CF7" w:rsidP="00104CF7">
      <w:pPr>
        <w:pStyle w:val="WPNormal"/>
        <w:spacing w:line="240" w:lineRule="atLeast"/>
        <w:ind w:left="2520" w:hanging="720"/>
        <w:rPr>
          <w:rFonts w:ascii="Arial" w:hAnsi="Arial" w:cs="Arial"/>
          <w:szCs w:val="24"/>
          <w:lang w:val="es-ES_tradnl"/>
        </w:rPr>
      </w:pPr>
    </w:p>
    <w:p w:rsidR="00104CF7" w:rsidRPr="00104CF7" w:rsidRDefault="00104CF7" w:rsidP="00104CF7">
      <w:pPr>
        <w:pStyle w:val="WPNormal"/>
        <w:numPr>
          <w:ilvl w:val="0"/>
          <w:numId w:val="33"/>
        </w:numPr>
        <w:spacing w:line="240" w:lineRule="atLeast"/>
        <w:rPr>
          <w:rFonts w:ascii="Arial" w:hAnsi="Arial" w:cs="Arial"/>
          <w:szCs w:val="24"/>
          <w:lang w:val="es-ES_tradnl"/>
        </w:rPr>
      </w:pPr>
      <w:r>
        <w:rPr>
          <w:rFonts w:ascii="Arial" w:eastAsia="Arial" w:hAnsi="Arial" w:cs="Arial"/>
          <w:szCs w:val="24"/>
          <w:bdr w:val="nil"/>
          <w:lang w:val="es-ES"/>
        </w:rPr>
        <w:t xml:space="preserve">Añada bromuro de </w:t>
      </w:r>
      <w:proofErr w:type="spellStart"/>
      <w:r>
        <w:rPr>
          <w:rFonts w:ascii="Arial" w:eastAsia="Arial" w:hAnsi="Arial" w:cs="Arial"/>
          <w:szCs w:val="24"/>
          <w:bdr w:val="nil"/>
          <w:lang w:val="es-ES"/>
        </w:rPr>
        <w:t>etidio</w:t>
      </w:r>
      <w:proofErr w:type="spellEnd"/>
      <w:r>
        <w:rPr>
          <w:rFonts w:ascii="Arial" w:eastAsia="Arial" w:hAnsi="Arial" w:cs="Arial"/>
          <w:szCs w:val="24"/>
          <w:bdr w:val="nil"/>
          <w:lang w:val="es-ES"/>
        </w:rPr>
        <w:t xml:space="preserve"> al tampón de electroforesis diluido a una concentración final de 0,5 µg/ml.</w:t>
      </w:r>
    </w:p>
    <w:p w:rsidR="00104CF7" w:rsidRPr="00104CF7" w:rsidRDefault="00104CF7" w:rsidP="00104CF7">
      <w:pPr>
        <w:pStyle w:val="WPNormal"/>
        <w:spacing w:line="240" w:lineRule="atLeast"/>
        <w:rPr>
          <w:rFonts w:ascii="Arial" w:hAnsi="Arial" w:cs="Arial"/>
          <w:szCs w:val="24"/>
          <w:lang w:val="es-ES_tradnl"/>
        </w:rPr>
      </w:pPr>
    </w:p>
    <w:p w:rsidR="00104CF7" w:rsidRPr="00104CF7" w:rsidRDefault="00104CF7" w:rsidP="00104CF7">
      <w:pPr>
        <w:pStyle w:val="WPNormal"/>
        <w:spacing w:line="240" w:lineRule="atLeast"/>
        <w:ind w:left="2250" w:hanging="1530"/>
        <w:rPr>
          <w:rFonts w:ascii="Arial" w:hAnsi="Arial" w:cs="Arial"/>
          <w:szCs w:val="24"/>
          <w:lang w:val="es-ES_tradnl"/>
        </w:rPr>
      </w:pPr>
      <w:r>
        <w:rPr>
          <w:rFonts w:ascii="Arial" w:eastAsia="Arial" w:hAnsi="Arial" w:cs="Arial"/>
          <w:b/>
          <w:bCs/>
          <w:szCs w:val="24"/>
          <w:bdr w:val="nil"/>
          <w:lang w:val="es-ES"/>
        </w:rPr>
        <w:t>NOTA:</w:t>
      </w:r>
      <w:r>
        <w:rPr>
          <w:rFonts w:ascii="Arial" w:eastAsia="Arial" w:hAnsi="Arial" w:cs="Arial"/>
          <w:b/>
          <w:bCs/>
          <w:szCs w:val="24"/>
          <w:bdr w:val="nil"/>
          <w:lang w:val="es-ES"/>
        </w:rPr>
        <w:tab/>
      </w:r>
      <w:r>
        <w:rPr>
          <w:rFonts w:ascii="Arial" w:eastAsia="Arial" w:hAnsi="Arial" w:cs="Arial"/>
          <w:szCs w:val="24"/>
          <w:bdr w:val="nil"/>
          <w:lang w:val="es-ES"/>
        </w:rPr>
        <w:t xml:space="preserve">La incorporación de bromuro de </w:t>
      </w:r>
      <w:proofErr w:type="spellStart"/>
      <w:r>
        <w:rPr>
          <w:rFonts w:ascii="Arial" w:eastAsia="Arial" w:hAnsi="Arial" w:cs="Arial"/>
          <w:szCs w:val="24"/>
          <w:bdr w:val="nil"/>
          <w:lang w:val="es-ES"/>
        </w:rPr>
        <w:t>etidio</w:t>
      </w:r>
      <w:proofErr w:type="spellEnd"/>
      <w:r>
        <w:rPr>
          <w:rFonts w:ascii="Arial" w:eastAsia="Arial" w:hAnsi="Arial" w:cs="Arial"/>
          <w:szCs w:val="24"/>
          <w:bdr w:val="nil"/>
          <w:lang w:val="es-ES"/>
        </w:rPr>
        <w:t xml:space="preserve"> tanto al gel como al tampón de migración tendrá como resultado máximos niveles de detección, y proporcionará elevados niveles de fluorescencia de la muestra y un nivel uniformemente bajo de fondo.</w:t>
      </w:r>
    </w:p>
    <w:p w:rsidR="00104CF7" w:rsidRPr="00104CF7" w:rsidRDefault="00104CF7" w:rsidP="00104CF7">
      <w:pPr>
        <w:pStyle w:val="WPNormal"/>
        <w:spacing w:line="240" w:lineRule="atLeast"/>
        <w:rPr>
          <w:rFonts w:ascii="Arial" w:hAnsi="Arial" w:cs="Arial"/>
          <w:szCs w:val="24"/>
          <w:lang w:val="es-ES_tradnl"/>
        </w:rPr>
      </w:pPr>
    </w:p>
    <w:p w:rsidR="00104CF7" w:rsidRPr="00104CF7" w:rsidRDefault="00104CF7" w:rsidP="00104CF7">
      <w:pPr>
        <w:pStyle w:val="WPNormal"/>
        <w:numPr>
          <w:ilvl w:val="0"/>
          <w:numId w:val="33"/>
        </w:numPr>
        <w:spacing w:line="240" w:lineRule="atLeast"/>
        <w:rPr>
          <w:rFonts w:ascii="Arial" w:hAnsi="Arial" w:cs="Arial"/>
          <w:sz w:val="22"/>
          <w:lang w:val="es-ES_tradnl"/>
        </w:rPr>
      </w:pPr>
      <w:r>
        <w:rPr>
          <w:rFonts w:ascii="Arial" w:eastAsia="Arial" w:hAnsi="Arial" w:cs="Arial"/>
          <w:szCs w:val="24"/>
          <w:bdr w:val="nil"/>
          <w:lang w:val="es-ES"/>
        </w:rPr>
        <w:t xml:space="preserve">Añada 6,6 ml del tampón de electroforesis 1X que contiene </w:t>
      </w:r>
      <w:proofErr w:type="spellStart"/>
      <w:r>
        <w:rPr>
          <w:rFonts w:ascii="Arial" w:eastAsia="Arial" w:hAnsi="Arial" w:cs="Arial"/>
          <w:szCs w:val="24"/>
          <w:bdr w:val="nil"/>
          <w:lang w:val="es-ES"/>
        </w:rPr>
        <w:t>etidio</w:t>
      </w:r>
      <w:proofErr w:type="spellEnd"/>
      <w:r>
        <w:rPr>
          <w:rFonts w:ascii="Arial" w:eastAsia="Arial" w:hAnsi="Arial" w:cs="Arial"/>
          <w:szCs w:val="24"/>
          <w:bdr w:val="nil"/>
          <w:lang w:val="es-ES"/>
        </w:rPr>
        <w:t xml:space="preserve"> que se ha elaborado en el paso 4 por cada milímetro de espesor de gel que se desee, hasta un máximo de 100 ml, al matraz que contiene la agarosa. Una solución de gel 100 ml creará un gel con un espesor de 7,6 </w:t>
      </w:r>
      <w:proofErr w:type="spellStart"/>
      <w:r>
        <w:rPr>
          <w:rFonts w:ascii="Arial" w:eastAsia="Arial" w:hAnsi="Arial" w:cs="Arial"/>
          <w:szCs w:val="24"/>
          <w:bdr w:val="nil"/>
          <w:lang w:val="es-ES"/>
        </w:rPr>
        <w:t>mm.</w:t>
      </w:r>
      <w:proofErr w:type="spellEnd"/>
      <w:r>
        <w:rPr>
          <w:rFonts w:ascii="Arial" w:eastAsia="Arial" w:hAnsi="Arial" w:cs="Arial"/>
          <w:szCs w:val="24"/>
          <w:bdr w:val="nil"/>
          <w:lang w:val="es-ES"/>
        </w:rPr>
        <w:t xml:space="preserve"> Se pueden hacer </w:t>
      </w:r>
      <w:r>
        <w:rPr>
          <w:rFonts w:ascii="Arial" w:eastAsia="Arial" w:hAnsi="Arial" w:cs="Arial"/>
          <w:szCs w:val="24"/>
          <w:bdr w:val="nil"/>
          <w:lang w:val="es-ES"/>
        </w:rPr>
        <w:lastRenderedPageBreak/>
        <w:t>geles más delgados, no obstante, se debe tener cuidado para que los pocillos sean suficientemente profundos para acomodar el volumen de muestra que se desea</w:t>
      </w:r>
      <w:r>
        <w:rPr>
          <w:rFonts w:ascii="Arial" w:eastAsia="Arial" w:hAnsi="Arial" w:cs="Arial"/>
          <w:sz w:val="22"/>
          <w:szCs w:val="22"/>
          <w:bdr w:val="nil"/>
          <w:lang w:val="es-ES"/>
        </w:rPr>
        <w:t>.</w:t>
      </w:r>
    </w:p>
    <w:p w:rsidR="00104CF7" w:rsidRPr="00104CF7" w:rsidRDefault="00104CF7" w:rsidP="00104CF7">
      <w:pPr>
        <w:pStyle w:val="WPNormal"/>
        <w:spacing w:line="240" w:lineRule="atLeast"/>
        <w:rPr>
          <w:rFonts w:ascii="Arial" w:hAnsi="Arial" w:cs="Arial"/>
          <w:sz w:val="22"/>
          <w:lang w:val="es-ES_tradnl"/>
        </w:rPr>
      </w:pPr>
    </w:p>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46"/>
        <w:gridCol w:w="2214"/>
        <w:gridCol w:w="1980"/>
        <w:gridCol w:w="2448"/>
      </w:tblGrid>
      <w:tr w:rsidR="00A26880" w:rsidRPr="00104CF7" w:rsidTr="00104CF7">
        <w:tc>
          <w:tcPr>
            <w:tcW w:w="1746" w:type="dxa"/>
            <w:tcBorders>
              <w:bottom w:val="single" w:sz="4" w:space="0" w:color="auto"/>
            </w:tcBorders>
          </w:tcPr>
          <w:p w:rsidR="00104CF7" w:rsidRPr="000E4873" w:rsidRDefault="00104CF7" w:rsidP="00104CF7">
            <w:pPr>
              <w:pStyle w:val="WPNormal"/>
              <w:spacing w:line="240" w:lineRule="atLeast"/>
              <w:rPr>
                <w:rFonts w:ascii="Arial" w:hAnsi="Arial" w:cs="Arial"/>
                <w:b/>
              </w:rPr>
            </w:pPr>
            <w:r>
              <w:rPr>
                <w:rFonts w:ascii="Arial" w:eastAsia="Arial" w:hAnsi="Arial" w:cs="Arial"/>
                <w:b/>
                <w:bCs/>
                <w:sz w:val="22"/>
                <w:szCs w:val="22"/>
                <w:bdr w:val="nil"/>
                <w:lang w:val="es-ES"/>
              </w:rPr>
              <w:t>N.º catálogo</w:t>
            </w:r>
          </w:p>
        </w:tc>
        <w:tc>
          <w:tcPr>
            <w:tcW w:w="2214" w:type="dxa"/>
            <w:tcBorders>
              <w:bottom w:val="single" w:sz="4" w:space="0" w:color="auto"/>
            </w:tcBorders>
          </w:tcPr>
          <w:p w:rsidR="00104CF7" w:rsidRPr="000E4873" w:rsidRDefault="00104CF7" w:rsidP="00104CF7">
            <w:pPr>
              <w:pStyle w:val="WPNormal"/>
              <w:spacing w:line="240" w:lineRule="atLeast"/>
              <w:rPr>
                <w:rFonts w:ascii="Arial" w:hAnsi="Arial" w:cs="Arial"/>
                <w:b/>
              </w:rPr>
            </w:pPr>
            <w:r>
              <w:rPr>
                <w:rFonts w:ascii="Arial" w:eastAsia="Arial" w:hAnsi="Arial" w:cs="Arial"/>
                <w:b/>
                <w:bCs/>
                <w:sz w:val="22"/>
                <w:szCs w:val="22"/>
                <w:bdr w:val="nil"/>
                <w:lang w:val="es-ES"/>
              </w:rPr>
              <w:t>Descripción del peine</w:t>
            </w:r>
          </w:p>
        </w:tc>
        <w:tc>
          <w:tcPr>
            <w:tcW w:w="1980" w:type="dxa"/>
            <w:tcBorders>
              <w:bottom w:val="single" w:sz="4" w:space="0" w:color="auto"/>
            </w:tcBorders>
          </w:tcPr>
          <w:p w:rsidR="00104CF7" w:rsidRPr="000E4873" w:rsidRDefault="00104CF7" w:rsidP="00104CF7">
            <w:pPr>
              <w:pStyle w:val="WPNormal"/>
              <w:spacing w:line="240" w:lineRule="atLeast"/>
              <w:rPr>
                <w:rFonts w:ascii="Arial" w:hAnsi="Arial" w:cs="Arial"/>
                <w:b/>
              </w:rPr>
            </w:pPr>
            <w:r>
              <w:rPr>
                <w:rFonts w:ascii="Arial" w:eastAsia="Arial" w:hAnsi="Arial" w:cs="Arial"/>
                <w:b/>
                <w:bCs/>
                <w:sz w:val="22"/>
                <w:szCs w:val="22"/>
                <w:bdr w:val="nil"/>
                <w:lang w:val="es-ES"/>
              </w:rPr>
              <w:t>Anchura de los pocillos</w:t>
            </w:r>
          </w:p>
        </w:tc>
        <w:tc>
          <w:tcPr>
            <w:tcW w:w="2448" w:type="dxa"/>
            <w:tcBorders>
              <w:bottom w:val="single" w:sz="4" w:space="0" w:color="auto"/>
            </w:tcBorders>
          </w:tcPr>
          <w:p w:rsidR="00104CF7" w:rsidRPr="00104CF7" w:rsidRDefault="00104CF7" w:rsidP="00104CF7">
            <w:pPr>
              <w:pStyle w:val="WPNormal"/>
              <w:spacing w:line="240" w:lineRule="atLeast"/>
              <w:rPr>
                <w:rFonts w:ascii="Arial" w:hAnsi="Arial" w:cs="Arial"/>
                <w:b/>
                <w:lang w:val="es-ES_tradnl"/>
              </w:rPr>
            </w:pPr>
            <w:r>
              <w:rPr>
                <w:rFonts w:ascii="Arial" w:eastAsia="Arial" w:hAnsi="Arial" w:cs="Arial"/>
                <w:b/>
                <w:bCs/>
                <w:sz w:val="22"/>
                <w:szCs w:val="22"/>
                <w:bdr w:val="nil"/>
                <w:lang w:val="es-ES"/>
              </w:rPr>
              <w:t xml:space="preserve">Volumen de la muestra 1 mm </w:t>
            </w:r>
          </w:p>
        </w:tc>
      </w:tr>
      <w:tr w:rsidR="00A26880" w:rsidTr="00104CF7">
        <w:tc>
          <w:tcPr>
            <w:tcW w:w="1746" w:type="dxa"/>
            <w:tcBorders>
              <w:top w:val="single" w:sz="4" w:space="0" w:color="auto"/>
            </w:tcBorders>
          </w:tcPr>
          <w:p w:rsidR="00104CF7" w:rsidRPr="00D92A00" w:rsidRDefault="00104CF7" w:rsidP="00104CF7">
            <w:pPr>
              <w:pStyle w:val="WPNormal"/>
              <w:spacing w:line="240" w:lineRule="atLeast"/>
              <w:rPr>
                <w:rFonts w:ascii="Arial" w:hAnsi="Arial" w:cs="Arial"/>
                <w:b/>
              </w:rPr>
            </w:pPr>
            <w:r>
              <w:rPr>
                <w:rFonts w:ascii="Arial" w:eastAsia="Arial" w:hAnsi="Arial" w:cs="Arial"/>
                <w:b/>
                <w:bCs/>
                <w:sz w:val="22"/>
                <w:szCs w:val="22"/>
                <w:bdr w:val="nil"/>
                <w:lang w:val="es-ES"/>
              </w:rPr>
              <w:t>E0167</w:t>
            </w:r>
          </w:p>
        </w:tc>
        <w:tc>
          <w:tcPr>
            <w:tcW w:w="2214" w:type="dxa"/>
            <w:tcBorders>
              <w:top w:val="single" w:sz="4" w:space="0" w:color="auto"/>
            </w:tcBorders>
          </w:tcPr>
          <w:p w:rsidR="00104CF7" w:rsidRPr="00D92A00" w:rsidRDefault="00104CF7" w:rsidP="00104CF7">
            <w:pPr>
              <w:pStyle w:val="WPNormal"/>
              <w:spacing w:line="240" w:lineRule="atLeast"/>
              <w:rPr>
                <w:rFonts w:ascii="Arial" w:hAnsi="Arial" w:cs="Arial"/>
              </w:rPr>
            </w:pPr>
            <w:r>
              <w:rPr>
                <w:rFonts w:ascii="Arial" w:eastAsia="Arial" w:hAnsi="Arial" w:cs="Arial"/>
                <w:sz w:val="22"/>
                <w:szCs w:val="22"/>
                <w:bdr w:val="nil"/>
                <w:lang w:val="es-ES"/>
              </w:rPr>
              <w:t>1 mm, 14 dientes</w:t>
            </w:r>
          </w:p>
        </w:tc>
        <w:tc>
          <w:tcPr>
            <w:tcW w:w="1980" w:type="dxa"/>
            <w:tcBorders>
              <w:top w:val="single" w:sz="4" w:space="0" w:color="auto"/>
            </w:tcBorders>
          </w:tcPr>
          <w:p w:rsidR="00104CF7" w:rsidRPr="00D92A00" w:rsidRDefault="00104CF7" w:rsidP="00104CF7">
            <w:pPr>
              <w:pStyle w:val="WPNormal"/>
              <w:spacing w:line="240" w:lineRule="atLeast"/>
              <w:rPr>
                <w:rFonts w:ascii="Arial" w:hAnsi="Arial" w:cs="Arial"/>
              </w:rPr>
            </w:pPr>
            <w:r>
              <w:rPr>
                <w:rFonts w:ascii="Arial" w:eastAsia="Arial" w:hAnsi="Arial" w:cs="Arial"/>
                <w:sz w:val="22"/>
                <w:szCs w:val="22"/>
                <w:bdr w:val="nil"/>
                <w:lang w:val="es-ES"/>
              </w:rPr>
              <w:t>5 mm</w:t>
            </w:r>
          </w:p>
        </w:tc>
        <w:tc>
          <w:tcPr>
            <w:tcW w:w="2448" w:type="dxa"/>
            <w:tcBorders>
              <w:top w:val="single" w:sz="4" w:space="0" w:color="auto"/>
            </w:tcBorders>
          </w:tcPr>
          <w:p w:rsidR="00104CF7" w:rsidRPr="00D92A00" w:rsidRDefault="00104CF7" w:rsidP="00104CF7">
            <w:pPr>
              <w:pStyle w:val="WPNormal"/>
              <w:spacing w:line="240" w:lineRule="atLeast"/>
              <w:jc w:val="center"/>
              <w:rPr>
                <w:rFonts w:ascii="Arial" w:hAnsi="Arial" w:cs="Arial"/>
                <w:b/>
                <w:u w:val="single"/>
              </w:rPr>
            </w:pPr>
            <w:r>
              <w:rPr>
                <w:rFonts w:ascii="Arial" w:eastAsia="Arial" w:hAnsi="Arial" w:cs="Arial"/>
                <w:sz w:val="22"/>
                <w:szCs w:val="22"/>
                <w:bdr w:val="nil"/>
                <w:lang w:val="es-ES"/>
              </w:rPr>
              <w:t xml:space="preserve">5 </w:t>
            </w:r>
            <w:proofErr w:type="spellStart"/>
            <w:r>
              <w:rPr>
                <w:rFonts w:ascii="Arial" w:eastAsia="Arial" w:hAnsi="Arial" w:cs="Arial"/>
                <w:sz w:val="22"/>
                <w:szCs w:val="22"/>
                <w:bdr w:val="nil"/>
                <w:lang w:val="es-ES"/>
              </w:rPr>
              <w:t>ul</w:t>
            </w:r>
            <w:proofErr w:type="spellEnd"/>
          </w:p>
        </w:tc>
      </w:tr>
      <w:tr w:rsidR="00A26880" w:rsidTr="00104CF7">
        <w:tc>
          <w:tcPr>
            <w:tcW w:w="1746" w:type="dxa"/>
          </w:tcPr>
          <w:p w:rsidR="00104CF7" w:rsidRPr="00D92A00" w:rsidRDefault="00104CF7" w:rsidP="00104CF7">
            <w:pPr>
              <w:pStyle w:val="WPNormal"/>
              <w:rPr>
                <w:rFonts w:ascii="Arial" w:hAnsi="Arial" w:cs="Arial"/>
                <w:b/>
              </w:rPr>
            </w:pPr>
            <w:r>
              <w:rPr>
                <w:rFonts w:ascii="Arial" w:eastAsia="Arial" w:hAnsi="Arial" w:cs="Arial"/>
                <w:b/>
                <w:bCs/>
                <w:sz w:val="22"/>
                <w:szCs w:val="22"/>
                <w:bdr w:val="nil"/>
                <w:lang w:val="es-ES"/>
              </w:rPr>
              <w:t>E0167</w:t>
            </w:r>
          </w:p>
        </w:tc>
        <w:tc>
          <w:tcPr>
            <w:tcW w:w="2214" w:type="dxa"/>
          </w:tcPr>
          <w:p w:rsidR="00104CF7" w:rsidRPr="00D92A00" w:rsidRDefault="00104CF7" w:rsidP="00104CF7">
            <w:pPr>
              <w:pStyle w:val="WPNormal"/>
              <w:rPr>
                <w:rFonts w:ascii="Arial" w:hAnsi="Arial" w:cs="Arial"/>
              </w:rPr>
            </w:pPr>
            <w:r>
              <w:rPr>
                <w:rFonts w:ascii="Arial" w:eastAsia="Arial" w:hAnsi="Arial" w:cs="Arial"/>
                <w:sz w:val="22"/>
                <w:szCs w:val="22"/>
                <w:bdr w:val="nil"/>
                <w:lang w:val="es-ES"/>
              </w:rPr>
              <w:t xml:space="preserve">1 mm, 28 dientes </w:t>
            </w:r>
          </w:p>
        </w:tc>
        <w:tc>
          <w:tcPr>
            <w:tcW w:w="1980" w:type="dxa"/>
          </w:tcPr>
          <w:p w:rsidR="00104CF7" w:rsidRPr="00D92A00" w:rsidRDefault="00104CF7" w:rsidP="00104CF7">
            <w:pPr>
              <w:pStyle w:val="WPNormal"/>
              <w:rPr>
                <w:rFonts w:ascii="Arial" w:hAnsi="Arial" w:cs="Arial"/>
              </w:rPr>
            </w:pPr>
            <w:r>
              <w:rPr>
                <w:rFonts w:ascii="Arial" w:eastAsia="Arial" w:hAnsi="Arial" w:cs="Arial"/>
                <w:sz w:val="22"/>
                <w:szCs w:val="22"/>
                <w:bdr w:val="nil"/>
                <w:lang w:val="es-ES"/>
              </w:rPr>
              <w:t>2,5 mm</w:t>
            </w:r>
          </w:p>
        </w:tc>
        <w:tc>
          <w:tcPr>
            <w:tcW w:w="2448" w:type="dxa"/>
          </w:tcPr>
          <w:p w:rsidR="00104CF7" w:rsidRPr="00D92A00" w:rsidRDefault="00104CF7" w:rsidP="00104CF7">
            <w:pPr>
              <w:pStyle w:val="WPNormal"/>
              <w:jc w:val="center"/>
              <w:rPr>
                <w:rFonts w:ascii="Arial" w:hAnsi="Arial" w:cs="Arial"/>
              </w:rPr>
            </w:pPr>
            <w:r>
              <w:rPr>
                <w:rFonts w:ascii="Arial" w:eastAsia="Arial" w:hAnsi="Arial" w:cs="Arial"/>
                <w:sz w:val="22"/>
                <w:szCs w:val="22"/>
                <w:bdr w:val="nil"/>
                <w:lang w:val="es-ES"/>
              </w:rPr>
              <w:t xml:space="preserve">   2,5 </w:t>
            </w:r>
            <w:proofErr w:type="spellStart"/>
            <w:r>
              <w:rPr>
                <w:rFonts w:ascii="Arial" w:eastAsia="Arial" w:hAnsi="Arial" w:cs="Arial"/>
                <w:sz w:val="22"/>
                <w:szCs w:val="22"/>
                <w:bdr w:val="nil"/>
                <w:lang w:val="es-ES"/>
              </w:rPr>
              <w:t>ul</w:t>
            </w:r>
            <w:proofErr w:type="spellEnd"/>
          </w:p>
        </w:tc>
      </w:tr>
      <w:tr w:rsidR="00A26880" w:rsidTr="00104CF7">
        <w:tc>
          <w:tcPr>
            <w:tcW w:w="1746" w:type="dxa"/>
          </w:tcPr>
          <w:p w:rsidR="00104CF7" w:rsidRPr="00D92A00" w:rsidRDefault="00104CF7" w:rsidP="00104CF7">
            <w:pPr>
              <w:pStyle w:val="WPNormal"/>
              <w:rPr>
                <w:rFonts w:ascii="Arial" w:hAnsi="Arial" w:cs="Arial"/>
                <w:b/>
              </w:rPr>
            </w:pPr>
            <w:r>
              <w:rPr>
                <w:rFonts w:ascii="Arial" w:eastAsia="Arial" w:hAnsi="Arial" w:cs="Arial"/>
                <w:b/>
                <w:bCs/>
                <w:sz w:val="22"/>
                <w:szCs w:val="22"/>
                <w:bdr w:val="nil"/>
                <w:lang w:val="es-ES"/>
              </w:rPr>
              <w:t>E0168</w:t>
            </w:r>
          </w:p>
        </w:tc>
        <w:tc>
          <w:tcPr>
            <w:tcW w:w="2214" w:type="dxa"/>
          </w:tcPr>
          <w:p w:rsidR="00104CF7" w:rsidRPr="00D92A00" w:rsidRDefault="00104CF7" w:rsidP="00104CF7">
            <w:pPr>
              <w:pStyle w:val="WPNormal"/>
              <w:rPr>
                <w:rFonts w:ascii="Arial" w:hAnsi="Arial" w:cs="Arial"/>
              </w:rPr>
            </w:pPr>
            <w:r>
              <w:rPr>
                <w:rFonts w:ascii="Arial" w:eastAsia="Arial" w:hAnsi="Arial" w:cs="Arial"/>
                <w:sz w:val="22"/>
                <w:szCs w:val="22"/>
                <w:bdr w:val="nil"/>
                <w:lang w:val="es-ES"/>
              </w:rPr>
              <w:t xml:space="preserve">1 mm, 5 dientes </w:t>
            </w:r>
          </w:p>
        </w:tc>
        <w:tc>
          <w:tcPr>
            <w:tcW w:w="1980" w:type="dxa"/>
          </w:tcPr>
          <w:p w:rsidR="00104CF7" w:rsidRPr="00D92A00" w:rsidRDefault="00104CF7" w:rsidP="00104CF7">
            <w:pPr>
              <w:pStyle w:val="WPNormal"/>
              <w:rPr>
                <w:rFonts w:ascii="Arial" w:hAnsi="Arial" w:cs="Arial"/>
              </w:rPr>
            </w:pPr>
            <w:r>
              <w:rPr>
                <w:rFonts w:ascii="Arial" w:eastAsia="Arial" w:hAnsi="Arial" w:cs="Arial"/>
                <w:sz w:val="22"/>
                <w:szCs w:val="22"/>
                <w:bdr w:val="nil"/>
                <w:lang w:val="es-ES"/>
              </w:rPr>
              <w:t>8 mm</w:t>
            </w:r>
          </w:p>
        </w:tc>
        <w:tc>
          <w:tcPr>
            <w:tcW w:w="2448" w:type="dxa"/>
          </w:tcPr>
          <w:p w:rsidR="00104CF7" w:rsidRPr="00D92A00" w:rsidRDefault="00104CF7" w:rsidP="00104CF7">
            <w:pPr>
              <w:pStyle w:val="WPNormal"/>
              <w:jc w:val="center"/>
              <w:rPr>
                <w:rFonts w:ascii="Arial" w:hAnsi="Arial" w:cs="Arial"/>
              </w:rPr>
            </w:pPr>
            <w:r>
              <w:rPr>
                <w:rFonts w:ascii="Arial" w:eastAsia="Arial" w:hAnsi="Arial" w:cs="Arial"/>
                <w:sz w:val="22"/>
                <w:szCs w:val="22"/>
                <w:bdr w:val="nil"/>
                <w:lang w:val="es-ES"/>
              </w:rPr>
              <w:t xml:space="preserve">8 </w:t>
            </w:r>
            <w:proofErr w:type="spellStart"/>
            <w:r>
              <w:rPr>
                <w:rFonts w:ascii="Arial" w:eastAsia="Arial" w:hAnsi="Arial" w:cs="Arial"/>
                <w:sz w:val="22"/>
                <w:szCs w:val="22"/>
                <w:bdr w:val="nil"/>
                <w:lang w:val="es-ES"/>
              </w:rPr>
              <w:t>ul</w:t>
            </w:r>
            <w:proofErr w:type="spellEnd"/>
          </w:p>
        </w:tc>
      </w:tr>
      <w:tr w:rsidR="00A26880" w:rsidTr="00104CF7">
        <w:tc>
          <w:tcPr>
            <w:tcW w:w="1746" w:type="dxa"/>
          </w:tcPr>
          <w:p w:rsidR="00104CF7" w:rsidRPr="00D92A00" w:rsidRDefault="00104CF7" w:rsidP="00104CF7">
            <w:pPr>
              <w:pStyle w:val="WPNormal"/>
              <w:rPr>
                <w:rFonts w:ascii="Arial" w:hAnsi="Arial" w:cs="Arial"/>
                <w:b/>
                <w:lang w:val="pl-PL"/>
              </w:rPr>
            </w:pPr>
            <w:r>
              <w:rPr>
                <w:rFonts w:ascii="Arial" w:eastAsia="Arial" w:hAnsi="Arial" w:cs="Arial"/>
                <w:b/>
                <w:bCs/>
                <w:sz w:val="22"/>
                <w:szCs w:val="22"/>
                <w:bdr w:val="nil"/>
                <w:lang w:val="es-ES"/>
              </w:rPr>
              <w:t>E0168</w:t>
            </w:r>
          </w:p>
        </w:tc>
        <w:tc>
          <w:tcPr>
            <w:tcW w:w="2214" w:type="dxa"/>
          </w:tcPr>
          <w:p w:rsidR="00104CF7" w:rsidRPr="00D92A00" w:rsidRDefault="00104CF7" w:rsidP="00104CF7">
            <w:pPr>
              <w:pStyle w:val="WPNormal"/>
              <w:rPr>
                <w:rFonts w:ascii="Arial" w:hAnsi="Arial" w:cs="Arial"/>
                <w:lang w:val="pl-PL"/>
              </w:rPr>
            </w:pPr>
            <w:r>
              <w:rPr>
                <w:rFonts w:ascii="Arial" w:eastAsia="Arial" w:hAnsi="Arial" w:cs="Arial"/>
                <w:sz w:val="22"/>
                <w:szCs w:val="22"/>
                <w:bdr w:val="nil"/>
                <w:lang w:val="es-ES"/>
              </w:rPr>
              <w:t xml:space="preserve">1 mm, 8 dientes </w:t>
            </w:r>
          </w:p>
        </w:tc>
        <w:tc>
          <w:tcPr>
            <w:tcW w:w="1980" w:type="dxa"/>
          </w:tcPr>
          <w:p w:rsidR="00104CF7" w:rsidRPr="00D92A00" w:rsidRDefault="00104CF7" w:rsidP="00104CF7">
            <w:pPr>
              <w:pStyle w:val="WPNormal"/>
              <w:rPr>
                <w:rFonts w:ascii="Arial" w:hAnsi="Arial" w:cs="Arial"/>
                <w:lang w:val="pl-PL"/>
              </w:rPr>
            </w:pPr>
            <w:r>
              <w:rPr>
                <w:rFonts w:ascii="Arial" w:eastAsia="Arial" w:hAnsi="Arial" w:cs="Arial"/>
                <w:sz w:val="22"/>
                <w:szCs w:val="22"/>
                <w:bdr w:val="nil"/>
                <w:lang w:val="es-ES"/>
              </w:rPr>
              <w:t>4 mm</w:t>
            </w:r>
          </w:p>
        </w:tc>
        <w:tc>
          <w:tcPr>
            <w:tcW w:w="2448" w:type="dxa"/>
          </w:tcPr>
          <w:p w:rsidR="00104CF7" w:rsidRPr="00D92A00" w:rsidRDefault="00104CF7" w:rsidP="00104CF7">
            <w:pPr>
              <w:pStyle w:val="WPNormal"/>
              <w:jc w:val="center"/>
              <w:rPr>
                <w:rFonts w:ascii="Arial" w:hAnsi="Arial" w:cs="Arial"/>
                <w:lang w:val="pl-PL"/>
              </w:rPr>
            </w:pPr>
            <w:r>
              <w:rPr>
                <w:rFonts w:ascii="Arial" w:eastAsia="Arial" w:hAnsi="Arial" w:cs="Arial"/>
                <w:sz w:val="22"/>
                <w:szCs w:val="22"/>
                <w:bdr w:val="nil"/>
                <w:lang w:val="es-ES"/>
              </w:rPr>
              <w:t xml:space="preserve">4 </w:t>
            </w:r>
            <w:proofErr w:type="spellStart"/>
            <w:r>
              <w:rPr>
                <w:rFonts w:ascii="Arial" w:eastAsia="Arial" w:hAnsi="Arial" w:cs="Arial"/>
                <w:sz w:val="22"/>
                <w:szCs w:val="22"/>
                <w:bdr w:val="nil"/>
                <w:lang w:val="es-ES"/>
              </w:rPr>
              <w:t>ul</w:t>
            </w:r>
            <w:proofErr w:type="spellEnd"/>
          </w:p>
        </w:tc>
      </w:tr>
    </w:tbl>
    <w:p w:rsidR="00104CF7" w:rsidRPr="00726880" w:rsidRDefault="00104CF7" w:rsidP="00104CF7">
      <w:pPr>
        <w:pStyle w:val="WPNormal"/>
        <w:spacing w:line="240" w:lineRule="atLeast"/>
        <w:rPr>
          <w:rFonts w:ascii="Arial" w:hAnsi="Arial" w:cs="Arial"/>
          <w:sz w:val="22"/>
        </w:rPr>
      </w:pPr>
    </w:p>
    <w:p w:rsidR="00104CF7" w:rsidRPr="00796F37" w:rsidRDefault="00104CF7" w:rsidP="00104CF7">
      <w:pPr>
        <w:pStyle w:val="WPNormal"/>
        <w:spacing w:line="240" w:lineRule="atLeast"/>
        <w:rPr>
          <w:rFonts w:ascii="Arial" w:hAnsi="Arial" w:cs="Arial"/>
          <w:sz w:val="22"/>
          <w:lang w:val="pl-PL"/>
        </w:rPr>
      </w:pPr>
    </w:p>
    <w:p w:rsidR="00104CF7" w:rsidRPr="00104CF7" w:rsidRDefault="00104CF7" w:rsidP="00104CF7">
      <w:pPr>
        <w:pStyle w:val="WPNormal"/>
        <w:numPr>
          <w:ilvl w:val="0"/>
          <w:numId w:val="33"/>
        </w:numPr>
        <w:spacing w:line="240" w:lineRule="atLeast"/>
        <w:rPr>
          <w:rFonts w:ascii="Arial" w:hAnsi="Arial" w:cs="Arial"/>
          <w:szCs w:val="24"/>
          <w:lang w:val="es-ES_tradnl"/>
        </w:rPr>
      </w:pPr>
      <w:r>
        <w:rPr>
          <w:rFonts w:ascii="Arial" w:eastAsia="Arial" w:hAnsi="Arial" w:cs="Arial"/>
          <w:szCs w:val="24"/>
          <w:bdr w:val="nil"/>
          <w:lang w:val="es-ES"/>
        </w:rPr>
        <w:t>Tome nota del volumen total de la solución para que se pueda determinar y corregir el grado de evaporación.</w:t>
      </w:r>
    </w:p>
    <w:p w:rsidR="00104CF7" w:rsidRPr="00104CF7" w:rsidRDefault="00104CF7" w:rsidP="00104CF7">
      <w:pPr>
        <w:pStyle w:val="WPNormal"/>
        <w:spacing w:line="240" w:lineRule="atLeast"/>
        <w:rPr>
          <w:rFonts w:ascii="Arial" w:hAnsi="Arial" w:cs="Arial"/>
          <w:szCs w:val="24"/>
          <w:lang w:val="es-ES_tradnl"/>
        </w:rPr>
      </w:pPr>
    </w:p>
    <w:p w:rsidR="00104CF7" w:rsidRPr="00104CF7" w:rsidRDefault="00104CF7" w:rsidP="00104CF7">
      <w:pPr>
        <w:pStyle w:val="WPNormal"/>
        <w:numPr>
          <w:ilvl w:val="0"/>
          <w:numId w:val="33"/>
        </w:numPr>
        <w:spacing w:line="240" w:lineRule="atLeast"/>
        <w:rPr>
          <w:rFonts w:ascii="Arial" w:hAnsi="Arial" w:cs="Arial"/>
          <w:szCs w:val="24"/>
          <w:lang w:val="es-ES_tradnl"/>
        </w:rPr>
      </w:pPr>
      <w:r>
        <w:rPr>
          <w:rFonts w:ascii="Arial" w:eastAsia="Arial" w:hAnsi="Arial" w:cs="Arial"/>
          <w:szCs w:val="24"/>
          <w:bdr w:val="nil"/>
          <w:lang w:val="es-ES"/>
        </w:rPr>
        <w:t xml:space="preserve">Caliente la suspensión de agarosa en un microondas durante 90 segundos. Agite el matraz para asegurarse de que penetran en la solución los granos adosados a las paredes. La agarosa sin disolver se muestra como pequeñas “lentes” que flotan en la solución. Caliente de nuevo entre 30 y 60 segundos. Vuelva a examinar la solución y repita el proceso de calentamiento hasta que la agarosa se disuelva completamente. </w:t>
      </w:r>
    </w:p>
    <w:p w:rsidR="00104CF7" w:rsidRPr="00104CF7" w:rsidRDefault="00104CF7" w:rsidP="00104CF7">
      <w:pPr>
        <w:pStyle w:val="WPNormal"/>
        <w:spacing w:line="240" w:lineRule="atLeast"/>
        <w:rPr>
          <w:rFonts w:ascii="Arial" w:hAnsi="Arial" w:cs="Arial"/>
          <w:szCs w:val="24"/>
          <w:lang w:val="es-ES_tradnl"/>
        </w:rPr>
      </w:pPr>
    </w:p>
    <w:p w:rsidR="00104CF7" w:rsidRPr="00104CF7" w:rsidRDefault="00104CF7" w:rsidP="00104CF7">
      <w:pPr>
        <w:pStyle w:val="WPNormal"/>
        <w:numPr>
          <w:ilvl w:val="0"/>
          <w:numId w:val="33"/>
        </w:numPr>
        <w:spacing w:line="240" w:lineRule="atLeast"/>
        <w:rPr>
          <w:rFonts w:ascii="Arial" w:hAnsi="Arial" w:cs="Arial"/>
          <w:szCs w:val="24"/>
          <w:lang w:val="es-ES_tradnl"/>
        </w:rPr>
      </w:pPr>
      <w:r>
        <w:rPr>
          <w:rFonts w:ascii="Arial" w:eastAsia="Arial" w:hAnsi="Arial" w:cs="Arial"/>
          <w:szCs w:val="24"/>
          <w:bdr w:val="nil"/>
          <w:lang w:val="es-ES"/>
        </w:rPr>
        <w:t xml:space="preserve">Añada agua </w:t>
      </w:r>
      <w:proofErr w:type="spellStart"/>
      <w:r>
        <w:rPr>
          <w:rFonts w:ascii="Arial" w:eastAsia="Arial" w:hAnsi="Arial" w:cs="Arial"/>
          <w:szCs w:val="24"/>
          <w:bdr w:val="nil"/>
          <w:lang w:val="es-ES"/>
        </w:rPr>
        <w:t>desionizada</w:t>
      </w:r>
      <w:proofErr w:type="spellEnd"/>
      <w:r>
        <w:rPr>
          <w:rFonts w:ascii="Arial" w:eastAsia="Arial" w:hAnsi="Arial" w:cs="Arial"/>
          <w:szCs w:val="24"/>
          <w:bdr w:val="nil"/>
          <w:lang w:val="es-ES"/>
        </w:rPr>
        <w:t xml:space="preserve"> para reemplazar cualquier volumen que se haya perdido por evaporación durante el proceso de calentamiento.</w:t>
      </w:r>
    </w:p>
    <w:p w:rsidR="00104CF7" w:rsidRPr="00104CF7" w:rsidRDefault="00104CF7" w:rsidP="00104CF7">
      <w:pPr>
        <w:pStyle w:val="WPNormal"/>
        <w:spacing w:line="240" w:lineRule="atLeast"/>
        <w:rPr>
          <w:rFonts w:ascii="Arial" w:hAnsi="Arial" w:cs="Arial"/>
          <w:szCs w:val="24"/>
          <w:lang w:val="es-ES_tradnl"/>
        </w:rPr>
      </w:pPr>
    </w:p>
    <w:p w:rsidR="00104CF7" w:rsidRPr="00104CF7" w:rsidRDefault="00104CF7" w:rsidP="00104CF7">
      <w:pPr>
        <w:pStyle w:val="WPNormal"/>
        <w:spacing w:line="240" w:lineRule="atLeast"/>
        <w:rPr>
          <w:rFonts w:ascii="Arial" w:hAnsi="Arial" w:cs="Arial"/>
          <w:szCs w:val="24"/>
          <w:lang w:val="es-ES_tradnl"/>
        </w:rPr>
      </w:pPr>
    </w:p>
    <w:p w:rsidR="00104CF7" w:rsidRPr="00104CF7" w:rsidRDefault="00104CF7" w:rsidP="00104CF7">
      <w:pPr>
        <w:pStyle w:val="WPNormal"/>
        <w:spacing w:line="240" w:lineRule="atLeast"/>
        <w:ind w:left="720" w:hanging="720"/>
        <w:jc w:val="center"/>
        <w:rPr>
          <w:rFonts w:ascii="Arial" w:hAnsi="Arial" w:cs="Arial"/>
          <w:szCs w:val="24"/>
          <w:lang w:val="es-ES_tradnl"/>
        </w:rPr>
      </w:pPr>
      <w:r>
        <w:rPr>
          <w:rFonts w:ascii="Arial" w:eastAsia="Arial" w:hAnsi="Arial" w:cs="Arial"/>
          <w:b/>
          <w:bCs/>
          <w:szCs w:val="24"/>
          <w:bdr w:val="nil"/>
          <w:lang w:val="es-ES"/>
        </w:rPr>
        <w:t>Continúe con Sección C, Paso 1, “Moldeo del gel” en la página 12.</w:t>
      </w:r>
    </w:p>
    <w:p w:rsidR="00104CF7" w:rsidRPr="00104CF7" w:rsidRDefault="00104CF7" w:rsidP="00104CF7">
      <w:pPr>
        <w:pStyle w:val="WPNormal"/>
        <w:spacing w:line="240" w:lineRule="atLeast"/>
        <w:ind w:left="720" w:hanging="720"/>
        <w:rPr>
          <w:rFonts w:ascii="Arial" w:hAnsi="Arial" w:cs="Arial"/>
          <w:szCs w:val="24"/>
          <w:lang w:val="es-ES_tradnl"/>
        </w:rPr>
      </w:pPr>
    </w:p>
    <w:p w:rsidR="00104CF7" w:rsidRPr="00104CF7" w:rsidRDefault="00104CF7" w:rsidP="00104CF7">
      <w:pPr>
        <w:pStyle w:val="Heading2"/>
        <w:rPr>
          <w:lang w:val="es-ES_tradnl"/>
        </w:rPr>
      </w:pPr>
      <w:bookmarkStart w:id="6" w:name="_Toc462770975"/>
      <w:r>
        <w:rPr>
          <w:rFonts w:eastAsia="Arial"/>
          <w:bdr w:val="nil"/>
          <w:lang w:val="es-ES"/>
        </w:rPr>
        <w:t>Preparación del gel de agarosa y el tampón de electroforesis - ARN</w:t>
      </w:r>
      <w:bookmarkEnd w:id="6"/>
    </w:p>
    <w:p w:rsidR="00104CF7" w:rsidRPr="00104CF7" w:rsidRDefault="00104CF7" w:rsidP="00104CF7">
      <w:pPr>
        <w:pStyle w:val="WPNormal"/>
        <w:spacing w:line="240" w:lineRule="atLeast"/>
        <w:rPr>
          <w:rFonts w:ascii="Arial" w:hAnsi="Arial" w:cs="Arial"/>
          <w:szCs w:val="24"/>
          <w:lang w:val="es-ES_tradnl"/>
        </w:rPr>
      </w:pPr>
    </w:p>
    <w:p w:rsidR="00104CF7" w:rsidRPr="00104CF7" w:rsidRDefault="00104CF7" w:rsidP="00104CF7">
      <w:pPr>
        <w:pStyle w:val="WPNormal"/>
        <w:spacing w:line="240" w:lineRule="atLeast"/>
        <w:rPr>
          <w:rFonts w:ascii="Arial" w:hAnsi="Arial" w:cs="Arial"/>
          <w:szCs w:val="24"/>
          <w:lang w:val="es-ES_tradnl"/>
        </w:rPr>
      </w:pPr>
      <w:r>
        <w:rPr>
          <w:rFonts w:ascii="Arial" w:eastAsia="Arial" w:hAnsi="Arial" w:cs="Arial"/>
          <w:szCs w:val="24"/>
          <w:bdr w:val="nil"/>
          <w:lang w:val="es-ES"/>
        </w:rPr>
        <w:t xml:space="preserve">Las moléculas de ARN se separan mediante electroforesis mediante geles desnaturalizantes antes del análisis mediante hibridación </w:t>
      </w:r>
      <w:proofErr w:type="spellStart"/>
      <w:r>
        <w:rPr>
          <w:rFonts w:ascii="Arial" w:eastAsia="Arial" w:hAnsi="Arial" w:cs="Arial"/>
          <w:szCs w:val="24"/>
          <w:bdr w:val="nil"/>
          <w:lang w:val="es-ES"/>
        </w:rPr>
        <w:t>northern</w:t>
      </w:r>
      <w:proofErr w:type="spellEnd"/>
      <w:r>
        <w:rPr>
          <w:rFonts w:ascii="Arial" w:eastAsia="Arial" w:hAnsi="Arial" w:cs="Arial"/>
          <w:szCs w:val="24"/>
          <w:bdr w:val="nil"/>
          <w:lang w:val="es-ES"/>
        </w:rPr>
        <w:t xml:space="preserve">. Para la electroforesis de ARN se utilizan habitualmente geles de agarosas que contienen </w:t>
      </w:r>
      <w:proofErr w:type="gramStart"/>
      <w:r>
        <w:rPr>
          <w:rFonts w:ascii="Arial" w:eastAsia="Arial" w:hAnsi="Arial" w:cs="Arial"/>
          <w:szCs w:val="24"/>
          <w:bdr w:val="nil"/>
          <w:lang w:val="es-ES"/>
        </w:rPr>
        <w:t>formaldehído</w:t>
      </w:r>
      <w:r>
        <w:rPr>
          <w:rFonts w:ascii="Arial" w:eastAsia="Arial" w:hAnsi="Arial" w:cs="Arial"/>
          <w:szCs w:val="24"/>
          <w:bdr w:val="nil"/>
          <w:vertAlign w:val="superscript"/>
          <w:lang w:val="es-ES"/>
        </w:rPr>
        <w:t>(</w:t>
      </w:r>
      <w:proofErr w:type="gramEnd"/>
      <w:r>
        <w:rPr>
          <w:rFonts w:ascii="Arial" w:eastAsia="Arial" w:hAnsi="Arial" w:cs="Arial"/>
          <w:szCs w:val="24"/>
          <w:bdr w:val="nil"/>
          <w:vertAlign w:val="superscript"/>
          <w:lang w:val="es-ES"/>
        </w:rPr>
        <w:t>1, 2, 3)</w:t>
      </w:r>
      <w:r>
        <w:rPr>
          <w:rFonts w:ascii="Arial" w:eastAsia="Arial" w:hAnsi="Arial" w:cs="Arial"/>
          <w:szCs w:val="24"/>
          <w:bdr w:val="nil"/>
          <w:lang w:val="es-ES"/>
        </w:rPr>
        <w:t>. A continuación se presenta un protocolo general para la electroforesis de ARN utilizando geles de formaldehído.</w:t>
      </w:r>
    </w:p>
    <w:p w:rsidR="00104CF7" w:rsidRPr="00104CF7" w:rsidRDefault="00104CF7" w:rsidP="00104CF7">
      <w:pPr>
        <w:pStyle w:val="WPNormal"/>
        <w:spacing w:line="240" w:lineRule="atLeast"/>
        <w:rPr>
          <w:rFonts w:ascii="Arial" w:hAnsi="Arial" w:cs="Arial"/>
          <w:szCs w:val="24"/>
          <w:lang w:val="es-ES_tradnl"/>
        </w:rPr>
      </w:pPr>
    </w:p>
    <w:p w:rsidR="00104CF7" w:rsidRPr="00104CF7" w:rsidRDefault="00104CF7" w:rsidP="00104CF7">
      <w:pPr>
        <w:pStyle w:val="WPNormal"/>
        <w:spacing w:line="240" w:lineRule="atLeast"/>
        <w:ind w:left="2160" w:hanging="1440"/>
        <w:rPr>
          <w:rFonts w:ascii="Arial" w:hAnsi="Arial" w:cs="Arial"/>
          <w:szCs w:val="24"/>
          <w:lang w:val="es-ES_tradnl"/>
        </w:rPr>
      </w:pPr>
      <w:r>
        <w:rPr>
          <w:rFonts w:ascii="Arial" w:eastAsia="Arial" w:hAnsi="Arial" w:cs="Arial"/>
          <w:b/>
          <w:bCs/>
          <w:szCs w:val="24"/>
          <w:bdr w:val="nil"/>
          <w:lang w:val="es-ES"/>
        </w:rPr>
        <w:t>¡PRECAUCIÓN!</w:t>
      </w:r>
      <w:r>
        <w:rPr>
          <w:rFonts w:ascii="Arial" w:eastAsia="Arial" w:hAnsi="Arial" w:cs="Arial"/>
          <w:b/>
          <w:bCs/>
          <w:szCs w:val="24"/>
          <w:bdr w:val="nil"/>
          <w:lang w:val="es-ES"/>
        </w:rPr>
        <w:tab/>
      </w:r>
      <w:r>
        <w:rPr>
          <w:rFonts w:ascii="Arial" w:eastAsia="Arial" w:hAnsi="Arial" w:cs="Arial"/>
          <w:szCs w:val="24"/>
          <w:bdr w:val="nil"/>
          <w:lang w:val="es-ES"/>
        </w:rPr>
        <w:t>Todos los equipos y soluciones utilizados en el siguiente protocolo deben tratarse con DEPC (</w:t>
      </w:r>
      <w:proofErr w:type="spellStart"/>
      <w:r>
        <w:rPr>
          <w:rFonts w:ascii="Arial" w:eastAsia="Arial" w:hAnsi="Arial" w:cs="Arial"/>
          <w:szCs w:val="24"/>
          <w:bdr w:val="nil"/>
          <w:lang w:val="es-ES"/>
        </w:rPr>
        <w:t>pirocarbonato</w:t>
      </w:r>
      <w:proofErr w:type="spellEnd"/>
      <w:r>
        <w:rPr>
          <w:rFonts w:ascii="Arial" w:eastAsia="Arial" w:hAnsi="Arial" w:cs="Arial"/>
          <w:szCs w:val="24"/>
          <w:bdr w:val="nil"/>
          <w:lang w:val="es-ES"/>
        </w:rPr>
        <w:t xml:space="preserve"> de </w:t>
      </w:r>
      <w:proofErr w:type="spellStart"/>
      <w:r>
        <w:rPr>
          <w:rFonts w:ascii="Arial" w:eastAsia="Arial" w:hAnsi="Arial" w:cs="Arial"/>
          <w:szCs w:val="24"/>
          <w:bdr w:val="nil"/>
          <w:lang w:val="es-ES"/>
        </w:rPr>
        <w:t>dietilo</w:t>
      </w:r>
      <w:proofErr w:type="spellEnd"/>
      <w:r>
        <w:rPr>
          <w:rFonts w:ascii="Arial" w:eastAsia="Arial" w:hAnsi="Arial" w:cs="Arial"/>
          <w:szCs w:val="24"/>
          <w:bdr w:val="nil"/>
          <w:lang w:val="es-ES"/>
        </w:rPr>
        <w:t xml:space="preserve">) o anhídrido acético antes de usar para inhibir la actividad de </w:t>
      </w:r>
      <w:proofErr w:type="spellStart"/>
      <w:r>
        <w:rPr>
          <w:rFonts w:ascii="Arial" w:eastAsia="Arial" w:hAnsi="Arial" w:cs="Arial"/>
          <w:szCs w:val="24"/>
          <w:bdr w:val="nil"/>
          <w:lang w:val="es-ES"/>
        </w:rPr>
        <w:t>RNasa</w:t>
      </w:r>
      <w:proofErr w:type="spellEnd"/>
      <w:r>
        <w:rPr>
          <w:rFonts w:ascii="Arial" w:eastAsia="Arial" w:hAnsi="Arial" w:cs="Arial"/>
          <w:szCs w:val="24"/>
          <w:bdr w:val="nil"/>
          <w:lang w:val="es-ES"/>
        </w:rPr>
        <w:t xml:space="preserve"> (véase el protocolo en la Sección II, página 4). Se recomienda que se realicen soluciones especializadas exclusivamente para el trabajo de ARN para reducir al mínimo el riesgo de degradación de la muestra debido a actividad de </w:t>
      </w:r>
      <w:proofErr w:type="spellStart"/>
      <w:r>
        <w:rPr>
          <w:rFonts w:ascii="Arial" w:eastAsia="Arial" w:hAnsi="Arial" w:cs="Arial"/>
          <w:szCs w:val="24"/>
          <w:bdr w:val="nil"/>
          <w:lang w:val="es-ES"/>
        </w:rPr>
        <w:t>RNasa</w:t>
      </w:r>
      <w:proofErr w:type="spellEnd"/>
      <w:r>
        <w:rPr>
          <w:rFonts w:ascii="Arial" w:eastAsia="Arial" w:hAnsi="Arial" w:cs="Arial"/>
          <w:szCs w:val="24"/>
          <w:bdr w:val="nil"/>
          <w:lang w:val="es-ES"/>
        </w:rPr>
        <w:t>.</w:t>
      </w:r>
    </w:p>
    <w:p w:rsidR="00104CF7" w:rsidRPr="00104CF7" w:rsidRDefault="00104CF7" w:rsidP="00104CF7">
      <w:pPr>
        <w:pStyle w:val="WPNormal"/>
        <w:spacing w:line="240" w:lineRule="atLeast"/>
        <w:rPr>
          <w:rFonts w:ascii="Arial" w:hAnsi="Arial" w:cs="Arial"/>
          <w:szCs w:val="24"/>
          <w:lang w:val="es-ES_tradnl"/>
        </w:rPr>
      </w:pPr>
    </w:p>
    <w:p w:rsidR="00104CF7" w:rsidRPr="00104CF7" w:rsidRDefault="00104CF7" w:rsidP="00104CF7">
      <w:pPr>
        <w:pStyle w:val="WPNormal"/>
        <w:spacing w:line="240" w:lineRule="atLeast"/>
        <w:ind w:left="2160" w:hanging="1440"/>
        <w:rPr>
          <w:rFonts w:ascii="Arial" w:hAnsi="Arial" w:cs="Arial"/>
          <w:b/>
          <w:szCs w:val="24"/>
          <w:lang w:val="es-ES_tradnl"/>
        </w:rPr>
      </w:pPr>
    </w:p>
    <w:p w:rsidR="00104CF7" w:rsidRPr="00104CF7" w:rsidRDefault="00104CF7" w:rsidP="00104CF7">
      <w:pPr>
        <w:pStyle w:val="WPNormal"/>
        <w:spacing w:line="240" w:lineRule="atLeast"/>
        <w:ind w:left="2160" w:hanging="1440"/>
        <w:rPr>
          <w:rFonts w:ascii="Arial" w:hAnsi="Arial" w:cs="Arial"/>
          <w:szCs w:val="24"/>
          <w:lang w:val="es-ES_tradnl"/>
        </w:rPr>
      </w:pPr>
      <w:r>
        <w:rPr>
          <w:rFonts w:ascii="Arial" w:eastAsia="Arial" w:hAnsi="Arial" w:cs="Arial"/>
          <w:b/>
          <w:bCs/>
          <w:szCs w:val="24"/>
          <w:bdr w:val="nil"/>
          <w:lang w:val="es-ES"/>
        </w:rPr>
        <w:t>NOTA:</w:t>
      </w:r>
      <w:r>
        <w:rPr>
          <w:rFonts w:ascii="Arial" w:eastAsia="Arial" w:hAnsi="Arial" w:cs="Arial"/>
          <w:szCs w:val="24"/>
          <w:bdr w:val="nil"/>
          <w:lang w:val="es-ES"/>
        </w:rPr>
        <w:tab/>
        <w:t xml:space="preserve">Se ha informado de que la tinción de muestras de ARN con </w:t>
      </w:r>
      <w:r>
        <w:rPr>
          <w:rFonts w:ascii="Arial" w:eastAsia="Arial" w:hAnsi="Arial" w:cs="Arial"/>
          <w:szCs w:val="24"/>
          <w:bdr w:val="nil"/>
          <w:lang w:val="es-ES"/>
        </w:rPr>
        <w:lastRenderedPageBreak/>
        <w:t xml:space="preserve">bromuro de </w:t>
      </w:r>
      <w:proofErr w:type="spellStart"/>
      <w:r>
        <w:rPr>
          <w:rFonts w:ascii="Arial" w:eastAsia="Arial" w:hAnsi="Arial" w:cs="Arial"/>
          <w:szCs w:val="24"/>
          <w:bdr w:val="nil"/>
          <w:lang w:val="es-ES"/>
        </w:rPr>
        <w:t>etidio</w:t>
      </w:r>
      <w:proofErr w:type="spellEnd"/>
      <w:r>
        <w:rPr>
          <w:rFonts w:ascii="Arial" w:eastAsia="Arial" w:hAnsi="Arial" w:cs="Arial"/>
          <w:szCs w:val="24"/>
          <w:bdr w:val="nil"/>
          <w:lang w:val="es-ES"/>
        </w:rPr>
        <w:t xml:space="preserve"> reduce la eficiencia de transferencia de las muestras.  Por lo tanto, si las muestras se van a analizar mediante hibridación </w:t>
      </w:r>
      <w:proofErr w:type="spellStart"/>
      <w:r>
        <w:rPr>
          <w:rFonts w:ascii="Arial" w:eastAsia="Arial" w:hAnsi="Arial" w:cs="Arial"/>
          <w:szCs w:val="24"/>
          <w:bdr w:val="nil"/>
          <w:lang w:val="es-ES"/>
        </w:rPr>
        <w:t>northern</w:t>
      </w:r>
      <w:proofErr w:type="spellEnd"/>
      <w:r>
        <w:rPr>
          <w:rFonts w:ascii="Arial" w:eastAsia="Arial" w:hAnsi="Arial" w:cs="Arial"/>
          <w:szCs w:val="24"/>
          <w:bdr w:val="nil"/>
          <w:lang w:val="es-ES"/>
        </w:rPr>
        <w:t xml:space="preserve"> después de la electroforesis, realice carriles duplicados para la tinción, o reduzca la exposición de las muestras de ARN al bromuro de </w:t>
      </w:r>
      <w:proofErr w:type="spellStart"/>
      <w:r>
        <w:rPr>
          <w:rFonts w:ascii="Arial" w:eastAsia="Arial" w:hAnsi="Arial" w:cs="Arial"/>
          <w:szCs w:val="24"/>
          <w:bdr w:val="nil"/>
          <w:lang w:val="es-ES"/>
        </w:rPr>
        <w:t>etidio</w:t>
      </w:r>
      <w:proofErr w:type="spellEnd"/>
      <w:r>
        <w:rPr>
          <w:rFonts w:ascii="Arial" w:eastAsia="Arial" w:hAnsi="Arial" w:cs="Arial"/>
          <w:szCs w:val="24"/>
          <w:bdr w:val="nil"/>
          <w:lang w:val="es-ES"/>
        </w:rPr>
        <w:t xml:space="preserve"> siguiendo el protocolo de tinción después de la electroforesis de la página 12.</w:t>
      </w:r>
    </w:p>
    <w:p w:rsidR="00104CF7" w:rsidRPr="00104CF7" w:rsidRDefault="00104CF7" w:rsidP="00104CF7">
      <w:pPr>
        <w:pStyle w:val="WPNormal"/>
        <w:spacing w:line="240" w:lineRule="atLeast"/>
        <w:rPr>
          <w:rFonts w:ascii="Arial" w:hAnsi="Arial" w:cs="Arial"/>
          <w:szCs w:val="24"/>
          <w:lang w:val="es-ES_tradnl"/>
        </w:rPr>
      </w:pPr>
    </w:p>
    <w:p w:rsidR="00104CF7" w:rsidRPr="00104CF7" w:rsidRDefault="00104CF7" w:rsidP="00104CF7">
      <w:pPr>
        <w:pStyle w:val="WPNormal"/>
        <w:spacing w:line="240" w:lineRule="atLeast"/>
        <w:rPr>
          <w:rFonts w:ascii="Arial" w:hAnsi="Arial" w:cs="Arial"/>
          <w:szCs w:val="24"/>
          <w:lang w:val="es-ES_tradnl"/>
        </w:rPr>
      </w:pPr>
      <w:r>
        <w:rPr>
          <w:rFonts w:ascii="Arial" w:eastAsia="Arial" w:hAnsi="Arial" w:cs="Arial"/>
          <w:szCs w:val="24"/>
          <w:bdr w:val="nil"/>
          <w:lang w:val="es-ES"/>
        </w:rPr>
        <w:t>El siguiente protocolo dará 50 ml de un gel de agarosa al 1,5 % conteniendo un tampón 1X MOPS [ácido 3-(N-</w:t>
      </w:r>
      <w:proofErr w:type="spellStart"/>
      <w:r>
        <w:rPr>
          <w:rFonts w:ascii="Arial" w:eastAsia="Arial" w:hAnsi="Arial" w:cs="Arial"/>
          <w:szCs w:val="24"/>
          <w:bdr w:val="nil"/>
          <w:lang w:val="es-ES"/>
        </w:rPr>
        <w:t>morfolino</w:t>
      </w:r>
      <w:proofErr w:type="spellEnd"/>
      <w:r>
        <w:rPr>
          <w:rFonts w:ascii="Arial" w:eastAsia="Arial" w:hAnsi="Arial" w:cs="Arial"/>
          <w:szCs w:val="24"/>
          <w:bdr w:val="nil"/>
          <w:lang w:val="es-ES"/>
        </w:rPr>
        <w:t>)-</w:t>
      </w:r>
      <w:proofErr w:type="spellStart"/>
      <w:r>
        <w:rPr>
          <w:rFonts w:ascii="Arial" w:eastAsia="Arial" w:hAnsi="Arial" w:cs="Arial"/>
          <w:szCs w:val="24"/>
          <w:bdr w:val="nil"/>
          <w:lang w:val="es-ES"/>
        </w:rPr>
        <w:t>propanosulfónico</w:t>
      </w:r>
      <w:proofErr w:type="spellEnd"/>
      <w:r>
        <w:rPr>
          <w:rFonts w:ascii="Arial" w:eastAsia="Arial" w:hAnsi="Arial" w:cs="Arial"/>
          <w:szCs w:val="24"/>
          <w:bdr w:val="nil"/>
          <w:lang w:val="es-ES"/>
        </w:rPr>
        <w:t>]-Acetato-EDTA (MAE) y 2,2 M de formaldehído, lo que da como resultado un gel con un espesor de 7,5 mm:</w:t>
      </w:r>
    </w:p>
    <w:p w:rsidR="00104CF7" w:rsidRPr="00104CF7" w:rsidRDefault="00104CF7" w:rsidP="00104CF7">
      <w:pPr>
        <w:pStyle w:val="WPNormal"/>
        <w:spacing w:line="240" w:lineRule="atLeast"/>
        <w:rPr>
          <w:rFonts w:ascii="Arial" w:hAnsi="Arial" w:cs="Arial"/>
          <w:szCs w:val="24"/>
          <w:lang w:val="es-ES_tradnl"/>
        </w:rPr>
      </w:pPr>
    </w:p>
    <w:p w:rsidR="00104CF7" w:rsidRPr="00104CF7" w:rsidRDefault="00104CF7" w:rsidP="00104CF7">
      <w:pPr>
        <w:pStyle w:val="WPNormal"/>
        <w:numPr>
          <w:ilvl w:val="6"/>
          <w:numId w:val="34"/>
        </w:numPr>
        <w:spacing w:line="240" w:lineRule="atLeast"/>
        <w:ind w:left="1800"/>
        <w:rPr>
          <w:rFonts w:ascii="Arial" w:hAnsi="Arial" w:cs="Arial"/>
          <w:szCs w:val="24"/>
          <w:lang w:val="es-ES_tradnl"/>
        </w:rPr>
      </w:pPr>
      <w:r>
        <w:rPr>
          <w:rFonts w:ascii="Arial" w:eastAsia="Arial" w:hAnsi="Arial" w:cs="Arial"/>
          <w:szCs w:val="24"/>
          <w:bdr w:val="nil"/>
          <w:lang w:val="es-ES"/>
        </w:rPr>
        <w:t>Pese 0,5 g de agarosa y colóquelos en un matraz de 125 ml.</w:t>
      </w:r>
    </w:p>
    <w:p w:rsidR="00104CF7" w:rsidRPr="00104CF7" w:rsidRDefault="00104CF7" w:rsidP="00104CF7">
      <w:pPr>
        <w:pStyle w:val="WPNormal"/>
        <w:spacing w:line="240" w:lineRule="atLeast"/>
        <w:rPr>
          <w:rFonts w:ascii="Arial" w:hAnsi="Arial" w:cs="Arial"/>
          <w:szCs w:val="24"/>
          <w:lang w:val="es-ES_tradnl"/>
        </w:rPr>
      </w:pPr>
    </w:p>
    <w:p w:rsidR="00104CF7" w:rsidRPr="00104CF7" w:rsidRDefault="00104CF7" w:rsidP="00104CF7">
      <w:pPr>
        <w:pStyle w:val="WPNormal"/>
        <w:numPr>
          <w:ilvl w:val="6"/>
          <w:numId w:val="34"/>
        </w:numPr>
        <w:spacing w:line="240" w:lineRule="atLeast"/>
        <w:ind w:left="1800"/>
        <w:rPr>
          <w:rFonts w:ascii="Arial" w:hAnsi="Arial" w:cs="Arial"/>
          <w:szCs w:val="24"/>
          <w:lang w:val="es-ES_tradnl"/>
        </w:rPr>
      </w:pPr>
      <w:r>
        <w:rPr>
          <w:rFonts w:ascii="Arial" w:eastAsia="Arial" w:hAnsi="Arial" w:cs="Arial"/>
          <w:szCs w:val="24"/>
          <w:bdr w:val="nil"/>
          <w:lang w:val="es-ES"/>
        </w:rPr>
        <w:t>Añada 43,5 ml de agua tratada con DEPC (o anhídrido acético).</w:t>
      </w:r>
    </w:p>
    <w:p w:rsidR="00104CF7" w:rsidRPr="00104CF7" w:rsidRDefault="00104CF7" w:rsidP="00104CF7">
      <w:pPr>
        <w:pStyle w:val="WPNormal"/>
        <w:spacing w:line="240" w:lineRule="atLeast"/>
        <w:rPr>
          <w:rFonts w:ascii="Arial" w:hAnsi="Arial" w:cs="Arial"/>
          <w:szCs w:val="24"/>
          <w:lang w:val="es-ES_tradnl"/>
        </w:rPr>
      </w:pPr>
    </w:p>
    <w:p w:rsidR="00104CF7" w:rsidRPr="00104CF7" w:rsidRDefault="00104CF7" w:rsidP="00104CF7">
      <w:pPr>
        <w:pStyle w:val="WPNormal"/>
        <w:numPr>
          <w:ilvl w:val="6"/>
          <w:numId w:val="34"/>
        </w:numPr>
        <w:spacing w:line="240" w:lineRule="atLeast"/>
        <w:ind w:left="1800"/>
        <w:rPr>
          <w:rFonts w:ascii="Arial" w:hAnsi="Arial" w:cs="Arial"/>
          <w:szCs w:val="24"/>
          <w:lang w:val="es-ES_tradnl"/>
        </w:rPr>
      </w:pPr>
      <w:r>
        <w:rPr>
          <w:rFonts w:ascii="Arial" w:eastAsia="Arial" w:hAnsi="Arial" w:cs="Arial"/>
          <w:szCs w:val="24"/>
          <w:bdr w:val="nil"/>
          <w:lang w:val="es-ES"/>
        </w:rPr>
        <w:t>Tome nota del volumen total de la solución para que se pueda determinar y corregir el grado de evaporación.</w:t>
      </w:r>
    </w:p>
    <w:p w:rsidR="00104CF7" w:rsidRPr="00104CF7" w:rsidRDefault="00104CF7" w:rsidP="00104CF7">
      <w:pPr>
        <w:pStyle w:val="WPNormal"/>
        <w:spacing w:line="240" w:lineRule="atLeast"/>
        <w:rPr>
          <w:rFonts w:ascii="Arial" w:hAnsi="Arial" w:cs="Arial"/>
          <w:szCs w:val="24"/>
          <w:lang w:val="es-ES_tradnl"/>
        </w:rPr>
      </w:pPr>
    </w:p>
    <w:p w:rsidR="00104CF7" w:rsidRPr="00104CF7" w:rsidRDefault="00104CF7" w:rsidP="00104CF7">
      <w:pPr>
        <w:pStyle w:val="WPNormal"/>
        <w:numPr>
          <w:ilvl w:val="6"/>
          <w:numId w:val="34"/>
        </w:numPr>
        <w:spacing w:line="240" w:lineRule="atLeast"/>
        <w:ind w:left="1800"/>
        <w:rPr>
          <w:rFonts w:ascii="Arial" w:hAnsi="Arial" w:cs="Arial"/>
          <w:szCs w:val="24"/>
          <w:lang w:val="es-ES_tradnl"/>
        </w:rPr>
      </w:pPr>
      <w:r>
        <w:rPr>
          <w:rFonts w:ascii="Arial" w:eastAsia="Arial" w:hAnsi="Arial" w:cs="Arial"/>
          <w:szCs w:val="24"/>
          <w:bdr w:val="nil"/>
          <w:lang w:val="es-ES"/>
        </w:rPr>
        <w:t xml:space="preserve">Caliente la suspensión de agarosa en un microondas durante 60 segundos. Agite el matraz para asegurarse de que penetran en la solución los granos adosados a las paredes. La agarosa sin disolver se muestra como pequeñas “lentes” que flotan en la solución. Caliente de nuevo entre 30 y 60 segundos. Vuelva a examinar la solución y repita el proceso de calentamiento hasta que la agarosa se disuelva completamente. </w:t>
      </w:r>
    </w:p>
    <w:p w:rsidR="00104CF7" w:rsidRPr="00104CF7" w:rsidRDefault="00104CF7" w:rsidP="00104CF7">
      <w:pPr>
        <w:pStyle w:val="WPNormal"/>
        <w:spacing w:line="240" w:lineRule="atLeast"/>
        <w:rPr>
          <w:rFonts w:ascii="Arial" w:hAnsi="Arial" w:cs="Arial"/>
          <w:szCs w:val="24"/>
          <w:lang w:val="es-ES_tradnl"/>
        </w:rPr>
      </w:pPr>
    </w:p>
    <w:p w:rsidR="00104CF7" w:rsidRPr="00104CF7" w:rsidRDefault="00104CF7" w:rsidP="00104CF7">
      <w:pPr>
        <w:pStyle w:val="WPNormal"/>
        <w:numPr>
          <w:ilvl w:val="6"/>
          <w:numId w:val="34"/>
        </w:numPr>
        <w:spacing w:line="240" w:lineRule="atLeast"/>
        <w:ind w:left="1800"/>
        <w:rPr>
          <w:rFonts w:ascii="Arial" w:hAnsi="Arial" w:cs="Arial"/>
          <w:szCs w:val="24"/>
          <w:lang w:val="es-ES_tradnl"/>
        </w:rPr>
      </w:pPr>
      <w:r>
        <w:rPr>
          <w:rFonts w:ascii="Arial" w:eastAsia="Arial" w:hAnsi="Arial" w:cs="Arial"/>
          <w:szCs w:val="24"/>
          <w:bdr w:val="nil"/>
          <w:lang w:val="es-ES"/>
        </w:rPr>
        <w:t xml:space="preserve">Añada agua </w:t>
      </w:r>
      <w:proofErr w:type="spellStart"/>
      <w:r>
        <w:rPr>
          <w:rFonts w:ascii="Arial" w:eastAsia="Arial" w:hAnsi="Arial" w:cs="Arial"/>
          <w:szCs w:val="24"/>
          <w:bdr w:val="nil"/>
          <w:lang w:val="es-ES"/>
        </w:rPr>
        <w:t>desionizada</w:t>
      </w:r>
      <w:proofErr w:type="spellEnd"/>
      <w:r>
        <w:rPr>
          <w:rFonts w:ascii="Arial" w:eastAsia="Arial" w:hAnsi="Arial" w:cs="Arial"/>
          <w:szCs w:val="24"/>
          <w:bdr w:val="nil"/>
          <w:lang w:val="es-ES"/>
        </w:rPr>
        <w:t xml:space="preserve"> para reemplazar cualquier volumen que se haya perdido por evaporación durante el proceso de calentamiento.</w:t>
      </w:r>
    </w:p>
    <w:p w:rsidR="00104CF7" w:rsidRPr="00104CF7" w:rsidRDefault="00104CF7" w:rsidP="00104CF7">
      <w:pPr>
        <w:pStyle w:val="WPNormal"/>
        <w:spacing w:line="240" w:lineRule="atLeast"/>
        <w:rPr>
          <w:rFonts w:ascii="Arial" w:hAnsi="Arial" w:cs="Arial"/>
          <w:szCs w:val="24"/>
          <w:lang w:val="es-ES_tradnl"/>
        </w:rPr>
      </w:pPr>
    </w:p>
    <w:p w:rsidR="00104CF7" w:rsidRPr="00104CF7" w:rsidRDefault="00104CF7" w:rsidP="00104CF7">
      <w:pPr>
        <w:pStyle w:val="WPNormal"/>
        <w:numPr>
          <w:ilvl w:val="6"/>
          <w:numId w:val="34"/>
        </w:numPr>
        <w:spacing w:line="240" w:lineRule="atLeast"/>
        <w:ind w:left="1800"/>
        <w:rPr>
          <w:rFonts w:ascii="Arial" w:hAnsi="Arial" w:cs="Arial"/>
          <w:szCs w:val="24"/>
          <w:lang w:val="es-ES_tradnl"/>
        </w:rPr>
      </w:pPr>
      <w:r>
        <w:rPr>
          <w:rFonts w:ascii="Arial" w:eastAsia="Arial" w:hAnsi="Arial" w:cs="Arial"/>
          <w:szCs w:val="24"/>
          <w:bdr w:val="nil"/>
          <w:lang w:val="es-ES"/>
        </w:rPr>
        <w:t xml:space="preserve">Permita que la solución se enfríe hasta 60 </w:t>
      </w:r>
      <w:proofErr w:type="spellStart"/>
      <w:r>
        <w:rPr>
          <w:rFonts w:ascii="Arial" w:eastAsia="Arial" w:hAnsi="Arial" w:cs="Arial"/>
          <w:szCs w:val="24"/>
          <w:bdr w:val="nil"/>
          <w:vertAlign w:val="superscript"/>
          <w:lang w:val="es-ES"/>
        </w:rPr>
        <w:t>o</w:t>
      </w:r>
      <w:r>
        <w:rPr>
          <w:rFonts w:ascii="Arial" w:eastAsia="Arial" w:hAnsi="Arial" w:cs="Arial"/>
          <w:szCs w:val="24"/>
          <w:bdr w:val="nil"/>
          <w:lang w:val="es-ES"/>
        </w:rPr>
        <w:t>C.</w:t>
      </w:r>
      <w:proofErr w:type="spellEnd"/>
      <w:r>
        <w:rPr>
          <w:rFonts w:ascii="Arial" w:eastAsia="Arial" w:hAnsi="Arial" w:cs="Arial"/>
          <w:szCs w:val="24"/>
          <w:bdr w:val="nil"/>
          <w:lang w:val="es-ES"/>
        </w:rPr>
        <w:t xml:space="preserve"> Coloque el matraz en una campana y añada 5 ml de tampón 10X MAE (véase la fórmula en el Apéndice A), y 1,5 ml de formaldehído al 37 %.</w:t>
      </w:r>
    </w:p>
    <w:p w:rsidR="00104CF7" w:rsidRPr="00104CF7" w:rsidRDefault="00104CF7" w:rsidP="00104CF7">
      <w:pPr>
        <w:pStyle w:val="WPNormal"/>
        <w:spacing w:line="240" w:lineRule="atLeast"/>
        <w:rPr>
          <w:rFonts w:ascii="Arial" w:hAnsi="Arial" w:cs="Arial"/>
          <w:szCs w:val="24"/>
          <w:lang w:val="es-ES_tradnl"/>
        </w:rPr>
      </w:pPr>
    </w:p>
    <w:p w:rsidR="00104CF7" w:rsidRPr="00104CF7" w:rsidRDefault="00104CF7" w:rsidP="00104CF7">
      <w:pPr>
        <w:pStyle w:val="WPNormal"/>
        <w:spacing w:line="240" w:lineRule="atLeast"/>
        <w:ind w:left="2160" w:hanging="1440"/>
        <w:rPr>
          <w:rFonts w:ascii="Arial" w:hAnsi="Arial" w:cs="Arial"/>
          <w:szCs w:val="24"/>
          <w:lang w:val="es-ES_tradnl"/>
        </w:rPr>
      </w:pPr>
      <w:r>
        <w:rPr>
          <w:rFonts w:ascii="Arial" w:eastAsia="Arial" w:hAnsi="Arial" w:cs="Arial"/>
          <w:b/>
          <w:bCs/>
          <w:szCs w:val="24"/>
          <w:bdr w:val="nil"/>
          <w:lang w:val="es-ES"/>
        </w:rPr>
        <w:t>PRECAUCIÓN:</w:t>
      </w:r>
      <w:r>
        <w:rPr>
          <w:rFonts w:ascii="Arial" w:eastAsia="Arial" w:hAnsi="Arial" w:cs="Arial"/>
          <w:b/>
          <w:bCs/>
          <w:szCs w:val="24"/>
          <w:bdr w:val="nil"/>
          <w:lang w:val="es-ES"/>
        </w:rPr>
        <w:tab/>
      </w:r>
      <w:r>
        <w:rPr>
          <w:rFonts w:ascii="Arial" w:eastAsia="Arial" w:hAnsi="Arial" w:cs="Arial"/>
          <w:szCs w:val="24"/>
          <w:bdr w:val="nil"/>
          <w:lang w:val="es-ES"/>
        </w:rPr>
        <w:t>Los vapores de formaldehído son tóxicos. La preparación del gel debe tener lugar en una campana y las soluciones y geles que contengan formaldehído se deben mantener tapadas cuando sea posible.</w:t>
      </w:r>
    </w:p>
    <w:p w:rsidR="00104CF7" w:rsidRPr="00104CF7" w:rsidRDefault="00104CF7" w:rsidP="00104CF7">
      <w:pPr>
        <w:pStyle w:val="WPNormal"/>
        <w:spacing w:line="240" w:lineRule="atLeast"/>
        <w:rPr>
          <w:rFonts w:ascii="Arial" w:hAnsi="Arial" w:cs="Arial"/>
          <w:szCs w:val="24"/>
          <w:lang w:val="es-ES_tradnl"/>
        </w:rPr>
      </w:pPr>
    </w:p>
    <w:p w:rsidR="00104CF7" w:rsidRPr="00104CF7" w:rsidRDefault="00104CF7" w:rsidP="00104CF7">
      <w:pPr>
        <w:pStyle w:val="WPNormal"/>
        <w:spacing w:line="240" w:lineRule="atLeast"/>
        <w:jc w:val="center"/>
        <w:rPr>
          <w:rFonts w:ascii="Arial" w:hAnsi="Arial" w:cs="Arial"/>
          <w:sz w:val="23"/>
          <w:lang w:val="es-ES_tradnl"/>
        </w:rPr>
      </w:pPr>
      <w:r>
        <w:rPr>
          <w:rFonts w:ascii="Arial" w:eastAsia="Arial" w:hAnsi="Arial" w:cs="Arial"/>
          <w:b/>
          <w:bCs/>
          <w:szCs w:val="24"/>
          <w:bdr w:val="nil"/>
          <w:lang w:val="es-ES"/>
        </w:rPr>
        <w:t>Continúe con Sección C, Paso 1, “Moldeo del gel” en la página 12.</w:t>
      </w:r>
    </w:p>
    <w:p w:rsidR="00104CF7" w:rsidRPr="00104CF7" w:rsidRDefault="00104CF7" w:rsidP="00104CF7">
      <w:pPr>
        <w:pStyle w:val="WPNormal"/>
        <w:spacing w:line="240" w:lineRule="atLeast"/>
        <w:rPr>
          <w:rFonts w:ascii="Arial" w:hAnsi="Arial" w:cs="Arial"/>
          <w:sz w:val="23"/>
          <w:lang w:val="es-ES_tradnl"/>
        </w:rPr>
      </w:pPr>
    </w:p>
    <w:p w:rsidR="00104CF7" w:rsidRPr="006474CB" w:rsidRDefault="00104CF7" w:rsidP="00104CF7">
      <w:pPr>
        <w:pStyle w:val="Heading2"/>
      </w:pPr>
      <w:bookmarkStart w:id="7" w:name="_Toc462770976"/>
      <w:r>
        <w:rPr>
          <w:rFonts w:eastAsia="Arial"/>
          <w:bdr w:val="nil"/>
          <w:lang w:val="es-ES"/>
        </w:rPr>
        <w:t>Moldeo del gel</w:t>
      </w:r>
      <w:bookmarkEnd w:id="7"/>
    </w:p>
    <w:p w:rsidR="00104CF7" w:rsidRPr="006474CB" w:rsidRDefault="00104CF7" w:rsidP="00104CF7">
      <w:pPr>
        <w:pStyle w:val="WPNormal"/>
        <w:spacing w:line="240" w:lineRule="atLeast"/>
        <w:rPr>
          <w:rFonts w:ascii="Arial" w:hAnsi="Arial" w:cs="Arial"/>
          <w:szCs w:val="24"/>
        </w:rPr>
      </w:pPr>
    </w:p>
    <w:p w:rsidR="00104CF7" w:rsidRPr="00104CF7" w:rsidRDefault="00104CF7" w:rsidP="00104CF7">
      <w:pPr>
        <w:pStyle w:val="WPNormal"/>
        <w:numPr>
          <w:ilvl w:val="6"/>
          <w:numId w:val="34"/>
        </w:numPr>
        <w:spacing w:line="240" w:lineRule="atLeast"/>
        <w:ind w:left="1800"/>
        <w:rPr>
          <w:rFonts w:ascii="Arial" w:hAnsi="Arial" w:cs="Arial"/>
          <w:szCs w:val="24"/>
          <w:lang w:val="es-ES_tradnl"/>
        </w:rPr>
      </w:pPr>
      <w:r>
        <w:rPr>
          <w:rFonts w:ascii="Arial" w:eastAsia="Arial" w:hAnsi="Arial" w:cs="Arial"/>
          <w:szCs w:val="24"/>
          <w:bdr w:val="nil"/>
          <w:lang w:val="es-ES"/>
        </w:rPr>
        <w:t xml:space="preserve">Coloque el soporte de moldeo del gel en un banco de laboratorio. </w:t>
      </w:r>
    </w:p>
    <w:p w:rsidR="00104CF7" w:rsidRPr="00104CF7" w:rsidRDefault="00104CF7" w:rsidP="00104CF7">
      <w:pPr>
        <w:pStyle w:val="WPNormal"/>
        <w:spacing w:line="240" w:lineRule="atLeast"/>
        <w:rPr>
          <w:rFonts w:ascii="Arial" w:hAnsi="Arial" w:cs="Arial"/>
          <w:szCs w:val="24"/>
          <w:lang w:val="es-ES_tradnl"/>
        </w:rPr>
      </w:pPr>
    </w:p>
    <w:p w:rsidR="00104CF7" w:rsidRPr="00104CF7" w:rsidRDefault="00104CF7" w:rsidP="00104CF7">
      <w:pPr>
        <w:pStyle w:val="WPNormal"/>
        <w:spacing w:line="240" w:lineRule="atLeast"/>
        <w:ind w:left="2160" w:hanging="1440"/>
        <w:rPr>
          <w:rFonts w:ascii="Arial" w:hAnsi="Arial" w:cs="Arial"/>
          <w:szCs w:val="24"/>
          <w:lang w:val="es-ES_tradnl"/>
        </w:rPr>
      </w:pPr>
      <w:r>
        <w:rPr>
          <w:rFonts w:ascii="Arial" w:eastAsia="Arial" w:hAnsi="Arial" w:cs="Arial"/>
          <w:b/>
          <w:bCs/>
          <w:szCs w:val="24"/>
          <w:bdr w:val="nil"/>
          <w:lang w:val="es-ES"/>
        </w:rPr>
        <w:t>¡PRECAUCIÓN!</w:t>
      </w:r>
      <w:r>
        <w:rPr>
          <w:rFonts w:ascii="Arial" w:eastAsia="Arial" w:hAnsi="Arial" w:cs="Arial"/>
          <w:szCs w:val="24"/>
          <w:bdr w:val="nil"/>
          <w:lang w:val="es-ES"/>
        </w:rPr>
        <w:tab/>
        <w:t xml:space="preserve">Moldee los geles de agarosa que contengan formaldehído en una campana. </w:t>
      </w:r>
    </w:p>
    <w:p w:rsidR="00104CF7" w:rsidRPr="00104CF7" w:rsidRDefault="00104CF7" w:rsidP="00104CF7">
      <w:pPr>
        <w:pStyle w:val="WPNormal"/>
        <w:spacing w:line="240" w:lineRule="atLeast"/>
        <w:rPr>
          <w:rFonts w:ascii="Arial" w:hAnsi="Arial" w:cs="Arial"/>
          <w:szCs w:val="24"/>
          <w:lang w:val="es-ES_tradnl"/>
        </w:rPr>
      </w:pPr>
    </w:p>
    <w:p w:rsidR="00104CF7" w:rsidRPr="00104CF7" w:rsidRDefault="00104CF7" w:rsidP="00104CF7">
      <w:pPr>
        <w:pStyle w:val="WPNormal"/>
        <w:numPr>
          <w:ilvl w:val="6"/>
          <w:numId w:val="34"/>
        </w:numPr>
        <w:spacing w:line="240" w:lineRule="atLeast"/>
        <w:ind w:left="1800"/>
        <w:rPr>
          <w:rFonts w:ascii="Arial" w:hAnsi="Arial" w:cs="Arial"/>
          <w:szCs w:val="24"/>
          <w:lang w:val="es-ES_tradnl"/>
        </w:rPr>
      </w:pPr>
      <w:r>
        <w:rPr>
          <w:rFonts w:ascii="Arial" w:eastAsia="Arial" w:hAnsi="Arial" w:cs="Arial"/>
          <w:szCs w:val="24"/>
          <w:bdr w:val="nil"/>
          <w:lang w:val="es-ES"/>
        </w:rPr>
        <w:t>Inserte la cubeta de moldeo del gel en el soporte de moldeo. Si está utilizando los geles de 12 x 6 cm, coloque el separador en el centro del soporte de moldeo e inserte a continuación las dos cubetas de gel en horizontal de 12 x 6 cm (véase más abajo la instrucción 2).</w:t>
      </w:r>
    </w:p>
    <w:p w:rsidR="00104CF7" w:rsidRPr="00104CF7" w:rsidRDefault="00104CF7" w:rsidP="00104CF7">
      <w:pPr>
        <w:pStyle w:val="WPNormal"/>
        <w:spacing w:line="240" w:lineRule="atLeast"/>
        <w:rPr>
          <w:rFonts w:ascii="Arial" w:hAnsi="Arial" w:cs="Arial"/>
          <w:sz w:val="22"/>
          <w:lang w:val="es-ES_tradnl"/>
        </w:rPr>
      </w:pPr>
    </w:p>
    <w:p w:rsidR="00104CF7" w:rsidRDefault="00104CF7" w:rsidP="00104CF7">
      <w:pPr>
        <w:pStyle w:val="WPNormal"/>
        <w:spacing w:line="240" w:lineRule="atLeast"/>
        <w:jc w:val="center"/>
        <w:rPr>
          <w:rFonts w:ascii="Arial" w:hAnsi="Arial" w:cs="Arial"/>
          <w:sz w:val="22"/>
        </w:rPr>
      </w:pPr>
      <w:r>
        <w:rPr>
          <w:rFonts w:ascii="Arial" w:hAnsi="Arial" w:cs="Arial"/>
          <w:noProof/>
          <w:sz w:val="22"/>
          <w:lang w:eastAsia="zh-TW"/>
        </w:rPr>
        <w:pict>
          <v:shapetype id="_x0000_t202" coordsize="21600,21600" o:spt="202" path="m,l,21600r21600,l21600,xe">
            <v:stroke joinstyle="miter"/>
            <v:path gradientshapeok="t" o:connecttype="rect"/>
          </v:shapetype>
          <v:shape id="_x0000_s1034" type="#_x0000_t202" style="position:absolute;left:0;text-align:left;margin-left:337.75pt;margin-top:11.45pt;width:71.4pt;height:135pt;z-index:251670528;mso-height-percent:200;mso-height-percent:200;mso-width-relative:margin;mso-height-relative:margin" stroked="f">
            <v:textbox style="mso-fit-shape-to-text:t" inset="0,0,0,0">
              <w:txbxContent>
                <w:p w:rsidR="00104CF7" w:rsidRDefault="00104CF7" w:rsidP="00104CF7">
                  <w:pPr>
                    <w:rPr>
                      <w:rFonts w:ascii="Arial" w:hAnsi="Arial" w:cs="Arial"/>
                      <w:b/>
                      <w:bCs/>
                      <w:sz w:val="16"/>
                      <w:szCs w:val="16"/>
                    </w:rPr>
                  </w:pPr>
                  <w:r>
                    <w:rPr>
                      <w:rFonts w:ascii="Arial" w:eastAsia="Arial" w:hAnsi="Arial" w:cs="Arial"/>
                      <w:b/>
                      <w:bCs/>
                      <w:sz w:val="16"/>
                      <w:szCs w:val="16"/>
                      <w:bdr w:val="nil"/>
                      <w:lang w:val="es-ES"/>
                    </w:rPr>
                    <w:t>Divisor del gel</w:t>
                  </w:r>
                </w:p>
              </w:txbxContent>
            </v:textbox>
          </v:shape>
        </w:pict>
      </w:r>
      <w:r w:rsidRPr="00A24C10">
        <w:rPr>
          <w:rFonts w:ascii="Arial" w:hAnsi="Arial" w:cs="Arial"/>
          <w:noProof/>
          <w:sz w:val="22"/>
          <w:lang w:val="es-ES_tradnl" w:eastAsia="es-ES_tradnl"/>
        </w:rPr>
        <w:drawing>
          <wp:inline distT="0" distB="0" distL="0" distR="0">
            <wp:extent cx="4619625" cy="1590675"/>
            <wp:effectExtent l="19050" t="0" r="9525" b="0"/>
            <wp:docPr id="8" name="Picture 44" descr="Divi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Divider"/>
                    <pic:cNvPicPr>
                      <a:picLocks noChangeAspect="1" noChangeArrowheads="1"/>
                    </pic:cNvPicPr>
                  </pic:nvPicPr>
                  <pic:blipFill>
                    <a:blip r:embed="rId20" cstate="print">
                      <a:extLst>
                        <a:ext uri="{28A0092B-C50C-407E-A947-70E740481C1C}">
                          <a14:useLocalDpi xmlns:a14="http://schemas.microsoft.com/office/drawing/2010/main" val="0"/>
                        </a:ext>
                      </a:extLst>
                    </a:blip>
                    <a:stretch>
                      <a:fillRect/>
                    </a:stretch>
                  </pic:blipFill>
                  <pic:spPr bwMode="auto">
                    <a:xfrm>
                      <a:off x="0" y="0"/>
                      <a:ext cx="4619625" cy="1590675"/>
                    </a:xfrm>
                    <a:prstGeom prst="rect">
                      <a:avLst/>
                    </a:prstGeom>
                    <a:noFill/>
                    <a:ln>
                      <a:noFill/>
                    </a:ln>
                  </pic:spPr>
                </pic:pic>
              </a:graphicData>
            </a:graphic>
          </wp:inline>
        </w:drawing>
      </w:r>
    </w:p>
    <w:p w:rsidR="00104CF7" w:rsidRPr="00726880" w:rsidRDefault="00104CF7" w:rsidP="00104CF7">
      <w:pPr>
        <w:pStyle w:val="WPNormal"/>
        <w:spacing w:line="240" w:lineRule="atLeast"/>
        <w:rPr>
          <w:rFonts w:ascii="Arial" w:hAnsi="Arial" w:cs="Arial"/>
          <w:sz w:val="22"/>
        </w:rPr>
      </w:pPr>
    </w:p>
    <w:p w:rsidR="00104CF7" w:rsidRPr="00104CF7" w:rsidRDefault="00104CF7" w:rsidP="00104CF7">
      <w:pPr>
        <w:pStyle w:val="WPNormal"/>
        <w:numPr>
          <w:ilvl w:val="6"/>
          <w:numId w:val="34"/>
        </w:numPr>
        <w:spacing w:line="240" w:lineRule="atLeast"/>
        <w:ind w:left="1800"/>
        <w:rPr>
          <w:rFonts w:ascii="Arial" w:hAnsi="Arial" w:cs="Arial"/>
          <w:szCs w:val="24"/>
          <w:lang w:val="es-ES_tradnl"/>
        </w:rPr>
      </w:pPr>
      <w:r>
        <w:rPr>
          <w:rFonts w:ascii="Arial" w:eastAsia="Arial" w:hAnsi="Arial" w:cs="Arial"/>
          <w:szCs w:val="24"/>
          <w:bdr w:val="nil"/>
          <w:lang w:val="es-ES"/>
        </w:rPr>
        <w:t xml:space="preserve">Cuando la solución de gel se haya enfriado hasta aproximadamente 55 </w:t>
      </w:r>
      <w:proofErr w:type="spellStart"/>
      <w:r>
        <w:rPr>
          <w:rFonts w:ascii="Arial" w:eastAsia="Arial" w:hAnsi="Arial" w:cs="Arial"/>
          <w:szCs w:val="24"/>
          <w:bdr w:val="nil"/>
          <w:vertAlign w:val="superscript"/>
          <w:lang w:val="es-ES"/>
        </w:rPr>
        <w:t>o</w:t>
      </w:r>
      <w:r>
        <w:rPr>
          <w:rFonts w:ascii="Arial" w:eastAsia="Arial" w:hAnsi="Arial" w:cs="Arial"/>
          <w:szCs w:val="24"/>
          <w:bdr w:val="nil"/>
          <w:lang w:val="es-ES"/>
        </w:rPr>
        <w:t>C</w:t>
      </w:r>
      <w:proofErr w:type="spellEnd"/>
      <w:r>
        <w:rPr>
          <w:rFonts w:ascii="Arial" w:eastAsia="Arial" w:hAnsi="Arial" w:cs="Arial"/>
          <w:szCs w:val="24"/>
          <w:bdr w:val="nil"/>
          <w:lang w:val="es-ES"/>
        </w:rPr>
        <w:t>, viértalo lentamente en la cubeta de gel. Si de forma rutinaria se vierten soluciones de gel más calientes, la cubeta puede combarse con el tiempo.</w:t>
      </w:r>
    </w:p>
    <w:p w:rsidR="00104CF7" w:rsidRPr="00104CF7" w:rsidRDefault="00104CF7" w:rsidP="00104CF7">
      <w:pPr>
        <w:pStyle w:val="WPNormal"/>
        <w:spacing w:line="240" w:lineRule="atLeast"/>
        <w:ind w:left="1800"/>
        <w:rPr>
          <w:rFonts w:ascii="Arial" w:hAnsi="Arial" w:cs="Arial"/>
          <w:sz w:val="22"/>
          <w:lang w:val="es-ES_tradnl"/>
        </w:rPr>
      </w:pPr>
    </w:p>
    <w:p w:rsidR="00104CF7" w:rsidRPr="00726880" w:rsidRDefault="00104CF7" w:rsidP="00104CF7">
      <w:pPr>
        <w:pStyle w:val="WPNormal"/>
        <w:spacing w:line="240" w:lineRule="atLeast"/>
        <w:ind w:left="1800"/>
        <w:rPr>
          <w:rFonts w:ascii="Arial" w:hAnsi="Arial" w:cs="Arial"/>
          <w:sz w:val="22"/>
        </w:rPr>
      </w:pPr>
      <w:r>
        <w:rPr>
          <w:rFonts w:ascii="Arial" w:hAnsi="Arial" w:cs="Arial"/>
          <w:noProof/>
          <w:sz w:val="20"/>
          <w:lang w:eastAsia="zh-TW"/>
        </w:rPr>
        <w:pict>
          <v:shape id="_x0000_s1035" type="#_x0000_t202" style="position:absolute;left:0;text-align:left;margin-left:207.25pt;margin-top:2.95pt;width:71.4pt;height:135pt;z-index:251671552;mso-height-percent:200;mso-height-percent:200;mso-width-relative:margin;mso-height-relative:margin" stroked="f">
            <v:textbox style="mso-fit-shape-to-text:t" inset="0,0,0,0">
              <w:txbxContent>
                <w:p w:rsidR="00104CF7" w:rsidRDefault="00104CF7" w:rsidP="00104CF7">
                  <w:pPr>
                    <w:rPr>
                      <w:rFonts w:ascii="Arial" w:hAnsi="Arial" w:cs="Arial"/>
                      <w:b/>
                      <w:bCs/>
                      <w:sz w:val="16"/>
                      <w:szCs w:val="16"/>
                    </w:rPr>
                  </w:pPr>
                  <w:r>
                    <w:rPr>
                      <w:rFonts w:ascii="Arial" w:eastAsia="Arial" w:hAnsi="Arial" w:cs="Arial"/>
                      <w:b/>
                      <w:bCs/>
                      <w:sz w:val="16"/>
                      <w:szCs w:val="16"/>
                      <w:bdr w:val="nil"/>
                      <w:lang w:val="es-ES"/>
                    </w:rPr>
                    <w:t>Peines</w:t>
                  </w:r>
                </w:p>
              </w:txbxContent>
            </v:textbox>
          </v:shape>
        </w:pict>
      </w:r>
      <w:r>
        <w:rPr>
          <w:rFonts w:ascii="Arial" w:hAnsi="Arial" w:cs="Arial"/>
          <w:noProof/>
          <w:sz w:val="20"/>
          <w:lang w:val="es-ES_tradnl" w:eastAsia="es-ES_tradnl"/>
        </w:rPr>
        <w:drawing>
          <wp:inline distT="0" distB="0" distL="0" distR="0">
            <wp:extent cx="2057400" cy="1828800"/>
            <wp:effectExtent l="0" t="0" r="0" b="0"/>
            <wp:docPr id="2" name="Picture 2" descr="Com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mbs"/>
                    <pic:cNvPicPr>
                      <a:picLocks noChangeAspect="1" noChangeArrowheads="1"/>
                    </pic:cNvPicPr>
                  </pic:nvPicPr>
                  <pic:blipFill>
                    <a:blip r:embed="rId21" cstate="print">
                      <a:extLst>
                        <a:ext uri="{28A0092B-C50C-407E-A947-70E740481C1C}">
                          <a14:useLocalDpi xmlns:a14="http://schemas.microsoft.com/office/drawing/2010/main" val="0"/>
                        </a:ext>
                      </a:extLst>
                    </a:blip>
                    <a:stretch>
                      <a:fillRect/>
                    </a:stretch>
                  </pic:blipFill>
                  <pic:spPr bwMode="auto">
                    <a:xfrm>
                      <a:off x="0" y="0"/>
                      <a:ext cx="2057400" cy="1828800"/>
                    </a:xfrm>
                    <a:prstGeom prst="rect">
                      <a:avLst/>
                    </a:prstGeom>
                    <a:noFill/>
                    <a:ln>
                      <a:noFill/>
                    </a:ln>
                  </pic:spPr>
                </pic:pic>
              </a:graphicData>
            </a:graphic>
          </wp:inline>
        </w:drawing>
      </w:r>
    </w:p>
    <w:p w:rsidR="00104CF7" w:rsidRPr="00726880" w:rsidRDefault="00104CF7" w:rsidP="00104CF7">
      <w:pPr>
        <w:pStyle w:val="WPNormal"/>
        <w:spacing w:line="240" w:lineRule="atLeast"/>
        <w:rPr>
          <w:rFonts w:ascii="Arial" w:hAnsi="Arial" w:cs="Arial"/>
          <w:sz w:val="22"/>
        </w:rPr>
      </w:pPr>
    </w:p>
    <w:p w:rsidR="00104CF7" w:rsidRPr="00104CF7" w:rsidRDefault="00104CF7" w:rsidP="00104CF7">
      <w:pPr>
        <w:pStyle w:val="WPNormal"/>
        <w:numPr>
          <w:ilvl w:val="6"/>
          <w:numId w:val="34"/>
        </w:numPr>
        <w:spacing w:line="240" w:lineRule="atLeast"/>
        <w:ind w:left="1800"/>
        <w:rPr>
          <w:rFonts w:ascii="Arial" w:hAnsi="Arial" w:cs="Arial"/>
          <w:szCs w:val="24"/>
          <w:lang w:val="es-ES_tradnl"/>
        </w:rPr>
      </w:pPr>
      <w:r>
        <w:rPr>
          <w:rFonts w:ascii="Arial" w:eastAsia="Arial" w:hAnsi="Arial" w:cs="Arial"/>
          <w:szCs w:val="24"/>
          <w:bdr w:val="nil"/>
          <w:lang w:val="es-ES"/>
        </w:rPr>
        <w:t>Si en la superficie del gel se forman burbujas después del vertido, utilice el peine para estallarlas o bárralas suavemente hacia los costados del gel. Si se endurecen burbujas grandes en el gel, puede haber artefactos durante la electroforesis.</w:t>
      </w:r>
    </w:p>
    <w:p w:rsidR="00104CF7" w:rsidRPr="00104CF7" w:rsidRDefault="00104CF7" w:rsidP="00104CF7">
      <w:pPr>
        <w:pStyle w:val="WPNormal"/>
        <w:spacing w:line="240" w:lineRule="atLeast"/>
        <w:rPr>
          <w:rFonts w:ascii="Arial" w:hAnsi="Arial" w:cs="Arial"/>
          <w:szCs w:val="24"/>
          <w:lang w:val="es-ES_tradnl"/>
        </w:rPr>
      </w:pPr>
    </w:p>
    <w:p w:rsidR="00104CF7" w:rsidRPr="00104CF7" w:rsidRDefault="00104CF7" w:rsidP="00104CF7">
      <w:pPr>
        <w:pStyle w:val="WPNormal"/>
        <w:numPr>
          <w:ilvl w:val="6"/>
          <w:numId w:val="34"/>
        </w:numPr>
        <w:spacing w:line="240" w:lineRule="atLeast"/>
        <w:ind w:left="1800"/>
        <w:rPr>
          <w:rFonts w:ascii="Arial" w:hAnsi="Arial" w:cs="Arial"/>
          <w:szCs w:val="24"/>
          <w:lang w:val="es-ES_tradnl"/>
        </w:rPr>
      </w:pPr>
      <w:r>
        <w:rPr>
          <w:rFonts w:ascii="Arial" w:eastAsia="Arial" w:hAnsi="Arial" w:cs="Arial"/>
          <w:szCs w:val="24"/>
          <w:bdr w:val="nil"/>
          <w:lang w:val="es-ES"/>
        </w:rPr>
        <w:t>Introduzca uno o más peines y colóquelos en las ranuras del soporte de moldeo. Para obtener mejores resultados, coloque el peine en la ranura más cercana al extremo del dispositivo de moldeo. Si se desean dos peines, coloque el segundo en la ranura central para peines.</w:t>
      </w:r>
    </w:p>
    <w:p w:rsidR="00104CF7" w:rsidRPr="00104CF7" w:rsidRDefault="00104CF7" w:rsidP="00104CF7">
      <w:pPr>
        <w:pStyle w:val="WPNormal"/>
        <w:spacing w:line="240" w:lineRule="atLeast"/>
        <w:rPr>
          <w:rFonts w:ascii="Arial" w:hAnsi="Arial" w:cs="Arial"/>
          <w:szCs w:val="24"/>
          <w:lang w:val="es-ES_tradnl"/>
        </w:rPr>
      </w:pPr>
    </w:p>
    <w:p w:rsidR="00104CF7" w:rsidRPr="00104CF7" w:rsidRDefault="00104CF7" w:rsidP="00104CF7">
      <w:pPr>
        <w:pStyle w:val="WPNormal"/>
        <w:numPr>
          <w:ilvl w:val="6"/>
          <w:numId w:val="34"/>
        </w:numPr>
        <w:spacing w:line="240" w:lineRule="atLeast"/>
        <w:ind w:left="1800"/>
        <w:rPr>
          <w:rFonts w:ascii="Arial" w:hAnsi="Arial" w:cs="Arial"/>
          <w:szCs w:val="24"/>
          <w:lang w:val="es-ES_tradnl"/>
        </w:rPr>
      </w:pPr>
      <w:r>
        <w:rPr>
          <w:rFonts w:ascii="Arial" w:eastAsia="Arial" w:hAnsi="Arial" w:cs="Arial"/>
          <w:szCs w:val="24"/>
          <w:bdr w:val="nil"/>
          <w:lang w:val="es-ES"/>
        </w:rPr>
        <w:t xml:space="preserve">Deje que el gel se endurezca sin tocarlo durante al menos 30 </w:t>
      </w:r>
      <w:r>
        <w:rPr>
          <w:rFonts w:ascii="Arial" w:eastAsia="Arial" w:hAnsi="Arial" w:cs="Arial"/>
          <w:szCs w:val="24"/>
          <w:bdr w:val="nil"/>
          <w:lang w:val="es-ES"/>
        </w:rPr>
        <w:lastRenderedPageBreak/>
        <w:t>minutos.</w:t>
      </w:r>
    </w:p>
    <w:p w:rsidR="00104CF7" w:rsidRPr="00104CF7" w:rsidRDefault="00104CF7" w:rsidP="00104CF7">
      <w:pPr>
        <w:pStyle w:val="WPNormal"/>
        <w:spacing w:line="240" w:lineRule="atLeast"/>
        <w:rPr>
          <w:rFonts w:ascii="Arial" w:hAnsi="Arial" w:cs="Arial"/>
          <w:sz w:val="22"/>
          <w:lang w:val="es-ES_tradnl"/>
        </w:rPr>
      </w:pPr>
    </w:p>
    <w:p w:rsidR="00104CF7" w:rsidRPr="006474CB" w:rsidRDefault="00104CF7" w:rsidP="00104CF7">
      <w:pPr>
        <w:pStyle w:val="Heading2"/>
      </w:pPr>
      <w:bookmarkStart w:id="8" w:name="_Toc462770977"/>
      <w:r>
        <w:rPr>
          <w:rFonts w:eastAsia="Arial"/>
          <w:bdr w:val="nil"/>
          <w:lang w:val="es-ES"/>
        </w:rPr>
        <w:t>Retirada del peine</w:t>
      </w:r>
      <w:bookmarkEnd w:id="8"/>
    </w:p>
    <w:p w:rsidR="00104CF7" w:rsidRPr="006474CB" w:rsidRDefault="00104CF7" w:rsidP="00104CF7">
      <w:pPr>
        <w:pStyle w:val="WPNormal"/>
        <w:spacing w:line="240" w:lineRule="atLeast"/>
        <w:rPr>
          <w:rFonts w:ascii="Arial" w:hAnsi="Arial" w:cs="Arial"/>
          <w:szCs w:val="24"/>
        </w:rPr>
      </w:pPr>
    </w:p>
    <w:p w:rsidR="00104CF7" w:rsidRPr="00104CF7" w:rsidRDefault="00104CF7" w:rsidP="00104CF7">
      <w:pPr>
        <w:pStyle w:val="WPNormal"/>
        <w:spacing w:line="240" w:lineRule="atLeast"/>
        <w:ind w:left="1800" w:hanging="360"/>
        <w:rPr>
          <w:rFonts w:ascii="Arial" w:hAnsi="Arial" w:cs="Arial"/>
          <w:szCs w:val="24"/>
          <w:lang w:val="es-ES_tradnl"/>
        </w:rPr>
      </w:pPr>
      <w:r>
        <w:rPr>
          <w:rFonts w:ascii="Arial" w:eastAsia="Arial" w:hAnsi="Arial" w:cs="Arial"/>
          <w:szCs w:val="24"/>
          <w:bdr w:val="nil"/>
          <w:lang w:val="es-ES"/>
        </w:rPr>
        <w:t>1.</w:t>
      </w:r>
      <w:r>
        <w:rPr>
          <w:rFonts w:ascii="Arial" w:eastAsia="Arial" w:hAnsi="Arial" w:cs="Arial"/>
          <w:szCs w:val="24"/>
          <w:bdr w:val="nil"/>
          <w:lang w:val="es-ES"/>
        </w:rPr>
        <w:tab/>
        <w:t xml:space="preserve">Cuando el gel se haya solidificado y esté completamente opaco, extraiga con cuidado el peine con un suave movimiento de contoneo hacia arriba. Si es difícil extraer el peine o se está utilizando un gel de bajo porcentaje, cubra la zona del peine con una pequeña cantidad de tampón de electroforesis 1X para preservar la integridad de los pocillos. Revise los pocillos para asegurarse de que sus bases están intactas. </w:t>
      </w:r>
    </w:p>
    <w:p w:rsidR="00104CF7" w:rsidRPr="00104CF7" w:rsidRDefault="00104CF7" w:rsidP="00104CF7">
      <w:pPr>
        <w:pStyle w:val="WPNormal"/>
        <w:spacing w:line="240" w:lineRule="atLeast"/>
        <w:rPr>
          <w:rFonts w:ascii="Arial" w:hAnsi="Arial" w:cs="Arial"/>
          <w:szCs w:val="24"/>
          <w:lang w:val="es-ES_tradnl"/>
        </w:rPr>
      </w:pPr>
    </w:p>
    <w:p w:rsidR="00104CF7" w:rsidRPr="00104CF7" w:rsidRDefault="00104CF7" w:rsidP="00104CF7">
      <w:pPr>
        <w:pStyle w:val="WPNormal"/>
        <w:spacing w:line="240" w:lineRule="atLeast"/>
        <w:ind w:left="2160" w:hanging="1440"/>
        <w:rPr>
          <w:rFonts w:ascii="Arial" w:hAnsi="Arial" w:cs="Arial"/>
          <w:b/>
          <w:szCs w:val="24"/>
          <w:lang w:val="es-ES_tradnl"/>
        </w:rPr>
      </w:pPr>
    </w:p>
    <w:p w:rsidR="00104CF7" w:rsidRPr="00104CF7" w:rsidRDefault="00104CF7" w:rsidP="00104CF7">
      <w:pPr>
        <w:pStyle w:val="WPNormal"/>
        <w:spacing w:line="240" w:lineRule="atLeast"/>
        <w:ind w:left="2160" w:hanging="1440"/>
        <w:rPr>
          <w:rFonts w:ascii="Arial" w:hAnsi="Arial" w:cs="Arial"/>
          <w:szCs w:val="24"/>
          <w:lang w:val="es-ES_tradnl"/>
        </w:rPr>
      </w:pPr>
      <w:r>
        <w:rPr>
          <w:rFonts w:ascii="Arial" w:eastAsia="Arial" w:hAnsi="Arial" w:cs="Arial"/>
          <w:b/>
          <w:bCs/>
          <w:szCs w:val="24"/>
          <w:bdr w:val="nil"/>
          <w:lang w:val="es-ES"/>
        </w:rPr>
        <w:t>PRECAUCIÓN:</w:t>
      </w:r>
      <w:r>
        <w:rPr>
          <w:rFonts w:ascii="Arial" w:eastAsia="Arial" w:hAnsi="Arial" w:cs="Arial"/>
          <w:szCs w:val="24"/>
          <w:bdr w:val="nil"/>
          <w:lang w:val="es-ES"/>
        </w:rPr>
        <w:tab/>
        <w:t>Una exposición prolongada de los peines que se suministran a geles que contengan formaldehído hará que se degraden. Asegúrese de retirar los peines de los geles de formaldehído en cuanto se haya realizado el endurecimiento del gel y lávelos bien antes de guardarlos.</w:t>
      </w:r>
    </w:p>
    <w:p w:rsidR="00104CF7" w:rsidRPr="00104CF7" w:rsidRDefault="00104CF7" w:rsidP="00104CF7">
      <w:pPr>
        <w:pStyle w:val="WPNormal"/>
        <w:spacing w:line="240" w:lineRule="atLeast"/>
        <w:rPr>
          <w:rFonts w:ascii="Arial" w:hAnsi="Arial" w:cs="Arial"/>
          <w:szCs w:val="24"/>
          <w:lang w:val="es-ES_tradnl"/>
        </w:rPr>
      </w:pPr>
    </w:p>
    <w:p w:rsidR="00104CF7" w:rsidRDefault="00104CF7" w:rsidP="00104CF7">
      <w:pPr>
        <w:pStyle w:val="WPNormal"/>
        <w:spacing w:line="240" w:lineRule="atLeast"/>
        <w:ind w:left="720"/>
        <w:rPr>
          <w:rFonts w:ascii="Arial" w:hAnsi="Arial" w:cs="Arial"/>
          <w:szCs w:val="24"/>
        </w:rPr>
      </w:pPr>
      <w:r>
        <w:rPr>
          <w:rFonts w:ascii="Arial" w:eastAsia="Arial" w:hAnsi="Arial" w:cs="Arial"/>
          <w:szCs w:val="24"/>
          <w:bdr w:val="nil"/>
          <w:lang w:val="es-ES"/>
        </w:rPr>
        <w:t xml:space="preserve">Si un gel no se va a utilizar inmediatamente después de la preparación, extráigalo del dispositivo de moldeo y colóquelo en un recipiente o bolsa de plástico y sumérjalo en un tampón de electroforesis que contenga 1 </w:t>
      </w:r>
      <w:proofErr w:type="spellStart"/>
      <w:r>
        <w:rPr>
          <w:rFonts w:ascii="Arial" w:eastAsia="Arial" w:hAnsi="Arial" w:cs="Arial"/>
          <w:szCs w:val="24"/>
          <w:bdr w:val="nil"/>
          <w:lang w:val="es-ES"/>
        </w:rPr>
        <w:t>mM</w:t>
      </w:r>
      <w:proofErr w:type="spellEnd"/>
      <w:r>
        <w:rPr>
          <w:rFonts w:ascii="Arial" w:eastAsia="Arial" w:hAnsi="Arial" w:cs="Arial"/>
          <w:szCs w:val="24"/>
          <w:bdr w:val="nil"/>
          <w:lang w:val="es-ES"/>
        </w:rPr>
        <w:t xml:space="preserve"> NaN3. Almacene a +4 </w:t>
      </w:r>
      <w:proofErr w:type="spellStart"/>
      <w:r>
        <w:rPr>
          <w:rFonts w:ascii="Arial" w:eastAsia="Arial" w:hAnsi="Arial" w:cs="Arial"/>
          <w:szCs w:val="24"/>
          <w:bdr w:val="nil"/>
          <w:vertAlign w:val="superscript"/>
          <w:lang w:val="es-ES"/>
        </w:rPr>
        <w:t>o</w:t>
      </w:r>
      <w:r>
        <w:rPr>
          <w:rFonts w:ascii="Arial" w:eastAsia="Arial" w:hAnsi="Arial" w:cs="Arial"/>
          <w:szCs w:val="24"/>
          <w:bdr w:val="nil"/>
          <w:lang w:val="es-ES"/>
        </w:rPr>
        <w:t>C.</w:t>
      </w:r>
      <w:proofErr w:type="spellEnd"/>
    </w:p>
    <w:p w:rsidR="00104CF7" w:rsidRPr="006474CB" w:rsidRDefault="00104CF7" w:rsidP="00104CF7">
      <w:pPr>
        <w:pStyle w:val="WPNormal"/>
        <w:spacing w:line="240" w:lineRule="atLeast"/>
        <w:ind w:left="720" w:hanging="720"/>
        <w:rPr>
          <w:rFonts w:ascii="Arial" w:hAnsi="Arial" w:cs="Arial"/>
          <w:szCs w:val="24"/>
        </w:rPr>
      </w:pPr>
    </w:p>
    <w:p w:rsidR="00104CF7" w:rsidRPr="006474CB" w:rsidRDefault="00104CF7" w:rsidP="00104CF7">
      <w:pPr>
        <w:pStyle w:val="WPNormal"/>
        <w:spacing w:line="240" w:lineRule="atLeast"/>
        <w:ind w:left="720" w:hanging="720"/>
        <w:rPr>
          <w:rFonts w:ascii="Arial" w:hAnsi="Arial" w:cs="Arial"/>
          <w:szCs w:val="24"/>
        </w:rPr>
      </w:pPr>
    </w:p>
    <w:p w:rsidR="00104CF7" w:rsidRPr="00104CF7" w:rsidRDefault="00104CF7" w:rsidP="00104CF7">
      <w:pPr>
        <w:pStyle w:val="Heading2"/>
        <w:rPr>
          <w:lang w:val="es-ES_tradnl"/>
        </w:rPr>
      </w:pPr>
      <w:bookmarkStart w:id="9" w:name="_Toc462770978"/>
      <w:r>
        <w:rPr>
          <w:rFonts w:eastAsia="Arial"/>
          <w:bdr w:val="nil"/>
          <w:lang w:val="es-ES"/>
        </w:rPr>
        <w:t>Carga de las muestras en el gel</w:t>
      </w:r>
      <w:bookmarkEnd w:id="9"/>
    </w:p>
    <w:p w:rsidR="00104CF7" w:rsidRPr="00104CF7" w:rsidRDefault="00104CF7" w:rsidP="00104CF7">
      <w:pPr>
        <w:pStyle w:val="WPNormal"/>
        <w:spacing w:line="240" w:lineRule="atLeast"/>
        <w:rPr>
          <w:rFonts w:ascii="Arial" w:hAnsi="Arial" w:cs="Arial"/>
          <w:szCs w:val="24"/>
          <w:lang w:val="es-ES_tradnl"/>
        </w:rPr>
      </w:pPr>
    </w:p>
    <w:p w:rsidR="00104CF7" w:rsidRPr="00104CF7" w:rsidRDefault="00104CF7" w:rsidP="00104CF7">
      <w:pPr>
        <w:pStyle w:val="WPNormal"/>
        <w:spacing w:line="240" w:lineRule="atLeast"/>
        <w:ind w:left="1800" w:hanging="360"/>
        <w:rPr>
          <w:rFonts w:ascii="Arial" w:hAnsi="Arial" w:cs="Arial"/>
          <w:szCs w:val="24"/>
          <w:lang w:val="es-ES_tradnl"/>
        </w:rPr>
      </w:pPr>
      <w:r>
        <w:rPr>
          <w:rFonts w:ascii="Arial" w:eastAsia="Arial" w:hAnsi="Arial" w:cs="Arial"/>
          <w:szCs w:val="24"/>
          <w:bdr w:val="nil"/>
          <w:lang w:val="es-ES"/>
        </w:rPr>
        <w:t>1.</w:t>
      </w:r>
      <w:r>
        <w:rPr>
          <w:rFonts w:ascii="Arial" w:eastAsia="Arial" w:hAnsi="Arial" w:cs="Arial"/>
          <w:szCs w:val="24"/>
          <w:bdr w:val="nil"/>
          <w:lang w:val="es-ES"/>
        </w:rPr>
        <w:tab/>
        <w:t xml:space="preserve">Extraiga la cubeta de moldeo que contenga el gel de agarosa endurecido del dispositivo de moldeo levantando los extremos.  Coloque la cubeta y el gel en la unidad principal de forma que los pocillos de las muestras estén en el mismo extremo que el electrodo negativo (negro). </w:t>
      </w:r>
    </w:p>
    <w:p w:rsidR="00104CF7" w:rsidRPr="00104CF7" w:rsidRDefault="00104CF7" w:rsidP="00104CF7">
      <w:pPr>
        <w:pStyle w:val="WPNormal"/>
        <w:spacing w:line="240" w:lineRule="atLeast"/>
        <w:rPr>
          <w:rFonts w:ascii="Arial" w:hAnsi="Arial" w:cs="Arial"/>
          <w:szCs w:val="24"/>
          <w:lang w:val="es-ES_tradnl"/>
        </w:rPr>
      </w:pPr>
    </w:p>
    <w:p w:rsidR="00104CF7" w:rsidRPr="00104CF7" w:rsidRDefault="00104CF7" w:rsidP="00104CF7">
      <w:pPr>
        <w:pStyle w:val="WPNormal"/>
        <w:spacing w:line="240" w:lineRule="atLeast"/>
        <w:ind w:left="1800" w:hanging="360"/>
        <w:rPr>
          <w:rFonts w:ascii="Arial" w:hAnsi="Arial" w:cs="Arial"/>
          <w:szCs w:val="24"/>
          <w:lang w:val="es-ES_tradnl"/>
        </w:rPr>
      </w:pPr>
      <w:r>
        <w:rPr>
          <w:rFonts w:ascii="Arial" w:eastAsia="Arial" w:hAnsi="Arial" w:cs="Arial"/>
          <w:szCs w:val="24"/>
          <w:bdr w:val="nil"/>
          <w:lang w:val="es-ES"/>
        </w:rPr>
        <w:t>2.</w:t>
      </w:r>
      <w:r>
        <w:rPr>
          <w:rFonts w:ascii="Arial" w:eastAsia="Arial" w:hAnsi="Arial" w:cs="Arial"/>
          <w:szCs w:val="24"/>
          <w:bdr w:val="nil"/>
          <w:lang w:val="es-ES"/>
        </w:rPr>
        <w:tab/>
        <w:t xml:space="preserve">Rellene la unidad con lo que quede del tampón de electroforesis 1X que contenga bromuro de </w:t>
      </w:r>
      <w:proofErr w:type="spellStart"/>
      <w:r>
        <w:rPr>
          <w:rFonts w:ascii="Arial" w:eastAsia="Arial" w:hAnsi="Arial" w:cs="Arial"/>
          <w:szCs w:val="24"/>
          <w:bdr w:val="nil"/>
          <w:lang w:val="es-ES"/>
        </w:rPr>
        <w:t>etidio</w:t>
      </w:r>
      <w:proofErr w:type="spellEnd"/>
      <w:r>
        <w:rPr>
          <w:rFonts w:ascii="Arial" w:eastAsia="Arial" w:hAnsi="Arial" w:cs="Arial"/>
          <w:szCs w:val="24"/>
          <w:bdr w:val="nil"/>
          <w:lang w:val="es-ES"/>
        </w:rPr>
        <w:t xml:space="preserve"> elaborado previamente (o un tampón MAE 1X para geles de ARN), cubriendo el gel hasta una profundidad de 1-5 </w:t>
      </w:r>
      <w:proofErr w:type="spellStart"/>
      <w:r>
        <w:rPr>
          <w:rFonts w:ascii="Arial" w:eastAsia="Arial" w:hAnsi="Arial" w:cs="Arial"/>
          <w:szCs w:val="24"/>
          <w:bdr w:val="nil"/>
          <w:lang w:val="es-ES"/>
        </w:rPr>
        <w:t>mm.</w:t>
      </w:r>
      <w:proofErr w:type="spellEnd"/>
      <w:r>
        <w:rPr>
          <w:rFonts w:ascii="Arial" w:eastAsia="Arial" w:hAnsi="Arial" w:cs="Arial"/>
          <w:szCs w:val="24"/>
          <w:bdr w:val="nil"/>
          <w:lang w:val="es-ES"/>
        </w:rPr>
        <w:t xml:space="preserve">  Se necesitarán unos 300 ml de tampón. </w:t>
      </w:r>
    </w:p>
    <w:p w:rsidR="00104CF7" w:rsidRPr="00104CF7" w:rsidRDefault="00104CF7" w:rsidP="00104CF7">
      <w:pPr>
        <w:pStyle w:val="WPNormal"/>
        <w:spacing w:line="240" w:lineRule="atLeast"/>
        <w:rPr>
          <w:rFonts w:ascii="Arial" w:hAnsi="Arial" w:cs="Arial"/>
          <w:szCs w:val="24"/>
          <w:lang w:val="es-ES_tradnl"/>
        </w:rPr>
      </w:pPr>
    </w:p>
    <w:p w:rsidR="00104CF7" w:rsidRPr="00104CF7" w:rsidRDefault="00104CF7" w:rsidP="00104CF7">
      <w:pPr>
        <w:pStyle w:val="WPNormal"/>
        <w:spacing w:line="240" w:lineRule="atLeast"/>
        <w:ind w:left="2160" w:hanging="1440"/>
        <w:rPr>
          <w:rFonts w:ascii="Arial" w:hAnsi="Arial" w:cs="Arial"/>
          <w:szCs w:val="24"/>
          <w:lang w:val="es-ES_tradnl"/>
        </w:rPr>
      </w:pPr>
      <w:r>
        <w:rPr>
          <w:rFonts w:ascii="Arial" w:eastAsia="Arial" w:hAnsi="Arial" w:cs="Arial"/>
          <w:b/>
          <w:bCs/>
          <w:szCs w:val="24"/>
          <w:bdr w:val="nil"/>
          <w:lang w:val="es-ES"/>
        </w:rPr>
        <w:t>NOTA:</w:t>
      </w:r>
      <w:r>
        <w:rPr>
          <w:rFonts w:ascii="Arial" w:eastAsia="Arial" w:hAnsi="Arial" w:cs="Arial"/>
          <w:b/>
          <w:bCs/>
          <w:szCs w:val="24"/>
          <w:bdr w:val="nil"/>
          <w:lang w:val="es-ES"/>
        </w:rPr>
        <w:tab/>
      </w:r>
      <w:r>
        <w:rPr>
          <w:rFonts w:ascii="Arial" w:eastAsia="Arial" w:hAnsi="Arial" w:cs="Arial"/>
          <w:szCs w:val="24"/>
          <w:bdr w:val="nil"/>
          <w:lang w:val="es-ES"/>
        </w:rPr>
        <w:t>Es muy importante utilizar el mismo lote de tampón de electroforesis para el gel y para el tampón de migración.  Ligeras variaciones de la composición del tampón entre el gel y el tampón de migración pueden tener como resultado gradientes de pH o iónicos que pueden repercutir significativamente en la movilidad de las muestras.</w:t>
      </w:r>
    </w:p>
    <w:p w:rsidR="00104CF7" w:rsidRPr="00104CF7" w:rsidRDefault="00104CF7" w:rsidP="00104CF7">
      <w:pPr>
        <w:pStyle w:val="WPNormal"/>
        <w:spacing w:line="240" w:lineRule="atLeast"/>
        <w:rPr>
          <w:rFonts w:ascii="Arial" w:hAnsi="Arial" w:cs="Arial"/>
          <w:szCs w:val="24"/>
          <w:lang w:val="es-ES_tradnl"/>
        </w:rPr>
      </w:pPr>
    </w:p>
    <w:p w:rsidR="00104CF7" w:rsidRPr="00104CF7" w:rsidRDefault="00104CF7" w:rsidP="00104CF7">
      <w:pPr>
        <w:pStyle w:val="WPNormal"/>
        <w:spacing w:line="240" w:lineRule="atLeast"/>
        <w:ind w:left="1800" w:hanging="360"/>
        <w:rPr>
          <w:rFonts w:ascii="Arial" w:hAnsi="Arial" w:cs="Arial"/>
          <w:szCs w:val="24"/>
          <w:lang w:val="es-ES_tradnl"/>
        </w:rPr>
      </w:pPr>
      <w:r>
        <w:rPr>
          <w:rFonts w:ascii="Arial" w:eastAsia="Arial" w:hAnsi="Arial" w:cs="Arial"/>
          <w:szCs w:val="24"/>
          <w:bdr w:val="nil"/>
          <w:lang w:val="es-ES"/>
        </w:rPr>
        <w:t>3.</w:t>
      </w:r>
      <w:r>
        <w:rPr>
          <w:rFonts w:ascii="Arial" w:eastAsia="Arial" w:hAnsi="Arial" w:cs="Arial"/>
          <w:szCs w:val="24"/>
          <w:bdr w:val="nil"/>
          <w:lang w:val="es-ES"/>
        </w:rPr>
        <w:tab/>
        <w:t>Realice un ciclo previo de los geles de ARN a 100 V durante cinco minutos antes de cargar las muestras.</w:t>
      </w:r>
    </w:p>
    <w:p w:rsidR="00104CF7" w:rsidRPr="00104CF7" w:rsidRDefault="00104CF7" w:rsidP="00104CF7">
      <w:pPr>
        <w:pStyle w:val="WPNormal"/>
        <w:spacing w:line="240" w:lineRule="atLeast"/>
        <w:rPr>
          <w:rFonts w:ascii="Arial" w:hAnsi="Arial" w:cs="Arial"/>
          <w:szCs w:val="24"/>
          <w:lang w:val="es-ES_tradnl"/>
        </w:rPr>
      </w:pPr>
    </w:p>
    <w:p w:rsidR="00104CF7" w:rsidRPr="00104CF7" w:rsidRDefault="00104CF7" w:rsidP="00104CF7">
      <w:pPr>
        <w:pStyle w:val="WPNormal"/>
        <w:spacing w:line="240" w:lineRule="atLeast"/>
        <w:ind w:left="1800" w:hanging="360"/>
        <w:rPr>
          <w:rFonts w:ascii="Arial" w:hAnsi="Arial" w:cs="Arial"/>
          <w:szCs w:val="24"/>
          <w:lang w:val="es-ES_tradnl"/>
        </w:rPr>
      </w:pPr>
      <w:r>
        <w:rPr>
          <w:rFonts w:ascii="Arial" w:eastAsia="Arial" w:hAnsi="Arial" w:cs="Arial"/>
          <w:szCs w:val="24"/>
          <w:bdr w:val="nil"/>
          <w:lang w:val="es-ES"/>
        </w:rPr>
        <w:t xml:space="preserve">4. Cargue las muestras en los pocillos con una </w:t>
      </w:r>
      <w:proofErr w:type="spellStart"/>
      <w:r>
        <w:rPr>
          <w:rFonts w:ascii="Arial" w:eastAsia="Arial" w:hAnsi="Arial" w:cs="Arial"/>
          <w:szCs w:val="24"/>
          <w:bdr w:val="nil"/>
          <w:lang w:val="es-ES"/>
        </w:rPr>
        <w:t>micropipeta</w:t>
      </w:r>
      <w:proofErr w:type="spellEnd"/>
      <w:r>
        <w:rPr>
          <w:rFonts w:ascii="Arial" w:eastAsia="Arial" w:hAnsi="Arial" w:cs="Arial"/>
          <w:szCs w:val="24"/>
          <w:bdr w:val="nil"/>
          <w:lang w:val="es-ES"/>
        </w:rPr>
        <w:t xml:space="preserve"> o un dispositivo similar con cuidado para no pinchar la parte inferior de los pocillos o cargar la muestra encima del gel. </w:t>
      </w:r>
    </w:p>
    <w:p w:rsidR="00104CF7" w:rsidRPr="00104CF7" w:rsidRDefault="00104CF7" w:rsidP="00104CF7">
      <w:pPr>
        <w:pStyle w:val="WPNormal"/>
        <w:spacing w:line="240" w:lineRule="atLeast"/>
        <w:rPr>
          <w:rFonts w:ascii="Arial" w:hAnsi="Arial" w:cs="Arial"/>
          <w:szCs w:val="24"/>
          <w:lang w:val="es-ES_tradnl"/>
        </w:rPr>
      </w:pPr>
    </w:p>
    <w:p w:rsidR="00104CF7" w:rsidRPr="00104CF7" w:rsidRDefault="00104CF7" w:rsidP="00104CF7">
      <w:pPr>
        <w:pStyle w:val="Heading2"/>
        <w:rPr>
          <w:lang w:val="es-ES_tradnl"/>
        </w:rPr>
      </w:pPr>
      <w:bookmarkStart w:id="10" w:name="_Toc462770979"/>
      <w:r>
        <w:rPr>
          <w:rFonts w:eastAsia="Arial"/>
          <w:bdr w:val="nil"/>
          <w:lang w:val="es-ES"/>
        </w:rPr>
        <w:t xml:space="preserve">Conexiones eléctricas con la tapa de seguridad </w:t>
      </w:r>
      <w:commentRangeStart w:id="11"/>
      <w:r>
        <w:rPr>
          <w:rFonts w:eastAsia="Arial"/>
          <w:bdr w:val="nil"/>
          <w:lang w:val="es-ES"/>
        </w:rPr>
        <w:t>y</w:t>
      </w:r>
      <w:bookmarkEnd w:id="10"/>
      <w:r>
        <w:rPr>
          <w:rFonts w:eastAsia="Arial"/>
          <w:bdr w:val="nil"/>
          <w:lang w:val="es-ES"/>
        </w:rPr>
        <w:t xml:space="preserve"> </w:t>
      </w:r>
      <w:commentRangeEnd w:id="11"/>
      <w:r w:rsidR="00431FB0">
        <w:rPr>
          <w:rStyle w:val="CommentReference"/>
          <w:rFonts w:ascii="Times New Roman" w:eastAsia="Batang" w:hAnsi="Times New Roman" w:cs="Times New Roman"/>
          <w:b w:val="0"/>
          <w:bCs w:val="0"/>
        </w:rPr>
        <w:commentReference w:id="11"/>
      </w:r>
    </w:p>
    <w:p w:rsidR="00104CF7" w:rsidRPr="00104CF7" w:rsidRDefault="00104CF7" w:rsidP="00104CF7">
      <w:pPr>
        <w:pStyle w:val="WPNormal"/>
        <w:spacing w:line="240" w:lineRule="atLeast"/>
        <w:ind w:left="1440"/>
        <w:rPr>
          <w:rFonts w:ascii="Arial" w:hAnsi="Arial" w:cs="Arial"/>
          <w:szCs w:val="24"/>
          <w:lang w:val="es-ES_tradnl"/>
        </w:rPr>
      </w:pPr>
    </w:p>
    <w:p w:rsidR="00104CF7" w:rsidRPr="00104CF7" w:rsidRDefault="00104CF7" w:rsidP="00104CF7">
      <w:pPr>
        <w:pStyle w:val="WPNormal"/>
        <w:spacing w:line="240" w:lineRule="atLeast"/>
        <w:ind w:left="1440"/>
        <w:rPr>
          <w:rFonts w:ascii="Arial" w:hAnsi="Arial" w:cs="Arial"/>
          <w:szCs w:val="24"/>
          <w:lang w:val="es-ES_tradnl"/>
        </w:rPr>
      </w:pPr>
      <w:r>
        <w:rPr>
          <w:rFonts w:ascii="Arial" w:eastAsia="Arial" w:hAnsi="Arial" w:cs="Arial"/>
          <w:szCs w:val="24"/>
          <w:bdr w:val="nil"/>
          <w:lang w:val="es-ES"/>
        </w:rPr>
        <w:t>La Mini Gel II solamente se puede tener en funcionamiento con la tapa de seguridad puesta. Se suministra corriente eléctrica a través de los electrodos del depósito a la fuente de alimentación y colocando la tapa en el depósito se completa el circuito. Un simple conector de gravedad en la cubierta asegura un recorrido completo de la corriente, sin embargo, permite que se retire la tapa de la unidad sin perturbar las muestras cargadas.</w:t>
      </w:r>
    </w:p>
    <w:p w:rsidR="00104CF7" w:rsidRPr="00104CF7" w:rsidRDefault="00104CF7" w:rsidP="00104CF7">
      <w:pPr>
        <w:pStyle w:val="WPNormal"/>
        <w:spacing w:line="240" w:lineRule="atLeast"/>
        <w:rPr>
          <w:rFonts w:ascii="Arial" w:hAnsi="Arial" w:cs="Arial"/>
          <w:szCs w:val="24"/>
          <w:lang w:val="es-ES_tradnl"/>
        </w:rPr>
      </w:pPr>
    </w:p>
    <w:p w:rsidR="00104CF7" w:rsidRPr="00104CF7" w:rsidRDefault="00104CF7" w:rsidP="00104CF7">
      <w:pPr>
        <w:pStyle w:val="WPNormal"/>
        <w:numPr>
          <w:ilvl w:val="6"/>
          <w:numId w:val="34"/>
        </w:numPr>
        <w:spacing w:line="240" w:lineRule="atLeast"/>
        <w:ind w:left="1800"/>
        <w:rPr>
          <w:rFonts w:ascii="Arial" w:hAnsi="Arial" w:cs="Arial"/>
          <w:szCs w:val="24"/>
          <w:lang w:val="es-ES_tradnl"/>
        </w:rPr>
      </w:pPr>
      <w:r>
        <w:rPr>
          <w:rFonts w:ascii="Arial" w:eastAsia="Arial" w:hAnsi="Arial" w:cs="Arial"/>
          <w:szCs w:val="24"/>
          <w:bdr w:val="nil"/>
          <w:lang w:val="es-ES"/>
        </w:rPr>
        <w:t xml:space="preserve">Asegúrese de que la fuente de alimentación está apagada. </w:t>
      </w:r>
    </w:p>
    <w:p w:rsidR="00104CF7" w:rsidRPr="00104CF7" w:rsidRDefault="00104CF7" w:rsidP="00104CF7">
      <w:pPr>
        <w:pStyle w:val="WPNormal"/>
        <w:numPr>
          <w:ilvl w:val="6"/>
          <w:numId w:val="34"/>
        </w:numPr>
        <w:spacing w:line="240" w:lineRule="atLeast"/>
        <w:ind w:left="1800"/>
        <w:rPr>
          <w:rFonts w:ascii="Arial" w:hAnsi="Arial" w:cs="Arial"/>
          <w:szCs w:val="24"/>
          <w:lang w:val="es-ES_tradnl"/>
        </w:rPr>
      </w:pPr>
      <w:r>
        <w:rPr>
          <w:rFonts w:ascii="Arial" w:eastAsia="Arial" w:hAnsi="Arial" w:cs="Arial"/>
          <w:szCs w:val="24"/>
          <w:bdr w:val="nil"/>
          <w:lang w:val="es-ES"/>
        </w:rPr>
        <w:t>Conecte los extremos macho de los electrodos negro (-) y rojo (+) en las tomas en el costado de la fuente de alimentación.</w:t>
      </w:r>
    </w:p>
    <w:p w:rsidR="00104CF7" w:rsidRPr="00104CF7" w:rsidRDefault="00104CF7" w:rsidP="00104CF7">
      <w:pPr>
        <w:pStyle w:val="WPNormal"/>
        <w:numPr>
          <w:ilvl w:val="6"/>
          <w:numId w:val="34"/>
        </w:numPr>
        <w:spacing w:line="240" w:lineRule="atLeast"/>
        <w:ind w:left="1800"/>
        <w:rPr>
          <w:rFonts w:ascii="Arial" w:hAnsi="Arial" w:cs="Arial"/>
          <w:szCs w:val="24"/>
          <w:lang w:val="es-ES_tradnl"/>
        </w:rPr>
      </w:pPr>
      <w:r>
        <w:rPr>
          <w:rFonts w:ascii="Arial" w:eastAsia="Arial" w:hAnsi="Arial" w:cs="Arial"/>
          <w:szCs w:val="24"/>
          <w:bdr w:val="nil"/>
          <w:lang w:val="es-ES"/>
        </w:rPr>
        <w:t>Después de que se hayan cargado las muestras en el gel, coloque la tapa en la unidad de forma que la cubierta de la tapa esté alineada con el depósito.</w:t>
      </w:r>
    </w:p>
    <w:p w:rsidR="00104CF7" w:rsidRPr="00104CF7" w:rsidRDefault="00104CF7" w:rsidP="00104CF7">
      <w:pPr>
        <w:pStyle w:val="WPNormal"/>
        <w:numPr>
          <w:ilvl w:val="6"/>
          <w:numId w:val="34"/>
        </w:numPr>
        <w:spacing w:line="240" w:lineRule="atLeast"/>
        <w:ind w:left="1800"/>
        <w:rPr>
          <w:rFonts w:ascii="Arial" w:hAnsi="Arial" w:cs="Arial"/>
          <w:szCs w:val="24"/>
          <w:lang w:val="es-ES_tradnl"/>
        </w:rPr>
      </w:pPr>
      <w:r>
        <w:rPr>
          <w:rFonts w:ascii="Arial" w:eastAsia="Arial" w:hAnsi="Arial" w:cs="Arial"/>
          <w:szCs w:val="24"/>
          <w:bdr w:val="nil"/>
          <w:lang w:val="es-ES"/>
        </w:rPr>
        <w:t>Ponga la tapa hacia abajo de modo que descanse sobre el depósito; la conexión es el extremo interior de la tapa que se acopla a la fuente de alimentación.</w:t>
      </w:r>
    </w:p>
    <w:p w:rsidR="00104CF7" w:rsidRPr="00104CF7" w:rsidRDefault="00104CF7" w:rsidP="00104CF7">
      <w:pPr>
        <w:pStyle w:val="WPNormal"/>
        <w:numPr>
          <w:ilvl w:val="6"/>
          <w:numId w:val="34"/>
        </w:numPr>
        <w:spacing w:line="240" w:lineRule="atLeast"/>
        <w:ind w:left="1800"/>
        <w:rPr>
          <w:rFonts w:ascii="Arial" w:hAnsi="Arial" w:cs="Arial"/>
          <w:lang w:val="es-ES_tradnl"/>
        </w:rPr>
      </w:pPr>
      <w:r>
        <w:rPr>
          <w:rFonts w:ascii="Arial" w:eastAsia="Arial" w:hAnsi="Arial" w:cs="Arial"/>
          <w:szCs w:val="24"/>
          <w:bdr w:val="nil"/>
          <w:lang w:val="es-ES"/>
        </w:rPr>
        <w:t xml:space="preserve">Enchufe la fuente de alimentación en </w:t>
      </w:r>
      <w:proofErr w:type="gramStart"/>
      <w:r>
        <w:rPr>
          <w:rFonts w:ascii="Arial" w:eastAsia="Arial" w:hAnsi="Arial" w:cs="Arial"/>
          <w:szCs w:val="24"/>
          <w:bdr w:val="nil"/>
          <w:lang w:val="es-ES"/>
        </w:rPr>
        <w:t>un</w:t>
      </w:r>
      <w:proofErr w:type="gramEnd"/>
      <w:r>
        <w:rPr>
          <w:rFonts w:ascii="Arial" w:eastAsia="Arial" w:hAnsi="Arial" w:cs="Arial"/>
          <w:szCs w:val="24"/>
          <w:bdr w:val="nil"/>
          <w:lang w:val="es-ES"/>
        </w:rPr>
        <w:t xml:space="preserve"> toma de corriente de la pared.</w:t>
      </w:r>
    </w:p>
    <w:p w:rsidR="00104CF7" w:rsidRPr="00104CF7" w:rsidRDefault="00104CF7" w:rsidP="00104CF7">
      <w:pPr>
        <w:spacing w:line="260" w:lineRule="exact"/>
        <w:ind w:left="1800"/>
        <w:rPr>
          <w:rFonts w:ascii="Arial" w:hAnsi="Arial" w:cs="Arial"/>
          <w:lang w:val="es-ES_tradnl"/>
        </w:rPr>
      </w:pPr>
      <w:r>
        <w:rPr>
          <w:rFonts w:ascii="Arial" w:eastAsia="Arial" w:hAnsi="Arial" w:cs="Arial"/>
          <w:bdr w:val="nil"/>
          <w:lang w:val="es-ES"/>
        </w:rPr>
        <w:t xml:space="preserve">Asegúrese de que se usa un cable de alimentación aprobado que satisface las normas de tensión locales. </w:t>
      </w:r>
    </w:p>
    <w:p w:rsidR="00104CF7" w:rsidRPr="00104CF7" w:rsidRDefault="00104CF7" w:rsidP="00104CF7">
      <w:pPr>
        <w:spacing w:line="260" w:lineRule="exact"/>
        <w:ind w:left="1800"/>
        <w:rPr>
          <w:rFonts w:ascii="Arial" w:hAnsi="Arial" w:cs="Arial"/>
          <w:lang w:val="es-ES_tradnl"/>
        </w:rPr>
      </w:pPr>
      <w:r>
        <w:rPr>
          <w:rFonts w:ascii="Arial" w:eastAsia="Arial" w:hAnsi="Arial" w:cs="Arial"/>
          <w:bdr w:val="nil"/>
          <w:lang w:val="es-ES"/>
        </w:rPr>
        <w:t xml:space="preserve">El sistema detecta automáticamente la tensión de entrada. En Europa no se necesita un transformador y tampoco en otras regiones en las que la tensión estándar sea de más de 100 V. </w:t>
      </w:r>
    </w:p>
    <w:p w:rsidR="00104CF7" w:rsidRPr="00104CF7" w:rsidRDefault="00104CF7" w:rsidP="00104CF7">
      <w:pPr>
        <w:pStyle w:val="WPNormal"/>
        <w:numPr>
          <w:ilvl w:val="6"/>
          <w:numId w:val="34"/>
        </w:numPr>
        <w:spacing w:line="240" w:lineRule="atLeast"/>
        <w:ind w:left="1800"/>
        <w:rPr>
          <w:rFonts w:ascii="Arial" w:hAnsi="Arial" w:cs="Arial"/>
          <w:szCs w:val="24"/>
          <w:lang w:val="es-ES_tradnl"/>
        </w:rPr>
      </w:pPr>
      <w:r>
        <w:rPr>
          <w:rFonts w:ascii="Arial" w:eastAsia="Arial" w:hAnsi="Arial" w:cs="Arial"/>
          <w:szCs w:val="24"/>
          <w:bdr w:val="nil"/>
          <w:lang w:val="es-ES"/>
        </w:rPr>
        <w:t>Ajuste el temporizador. Incremente o disminuya el valor con los botones de incremento y disminución. El temporizador puede ajustarse entre 1 min y 99 horas. Ponga “--:--” para un funcionamiento continuo.</w:t>
      </w:r>
    </w:p>
    <w:p w:rsidR="00104CF7" w:rsidRPr="00104CF7" w:rsidRDefault="00104CF7" w:rsidP="00104CF7">
      <w:pPr>
        <w:pStyle w:val="WPNormal"/>
        <w:numPr>
          <w:ilvl w:val="6"/>
          <w:numId w:val="34"/>
        </w:numPr>
        <w:spacing w:line="240" w:lineRule="atLeast"/>
        <w:ind w:left="1800"/>
        <w:rPr>
          <w:rFonts w:ascii="Arial" w:hAnsi="Arial" w:cs="Arial"/>
          <w:lang w:val="es-ES_tradnl"/>
        </w:rPr>
      </w:pPr>
      <w:r>
        <w:rPr>
          <w:rFonts w:ascii="Arial" w:eastAsia="Arial" w:hAnsi="Arial" w:cs="Arial"/>
          <w:szCs w:val="24"/>
          <w:bdr w:val="nil"/>
          <w:lang w:val="es-ES"/>
        </w:rPr>
        <w:t xml:space="preserve">Seleccione la tensión de salida requerida hasta 150 voltios o 400 </w:t>
      </w:r>
      <w:proofErr w:type="spellStart"/>
      <w:r>
        <w:rPr>
          <w:rFonts w:ascii="Arial" w:eastAsia="Arial" w:hAnsi="Arial" w:cs="Arial"/>
          <w:szCs w:val="24"/>
          <w:bdr w:val="nil"/>
          <w:lang w:val="es-ES"/>
        </w:rPr>
        <w:t>mA.</w:t>
      </w:r>
      <w:proofErr w:type="spellEnd"/>
    </w:p>
    <w:p w:rsidR="00104CF7" w:rsidRPr="00104CF7" w:rsidRDefault="00104CF7" w:rsidP="00104CF7">
      <w:pPr>
        <w:pStyle w:val="WPNormal"/>
        <w:numPr>
          <w:ilvl w:val="6"/>
          <w:numId w:val="34"/>
        </w:numPr>
        <w:spacing w:line="240" w:lineRule="atLeast"/>
        <w:ind w:left="1800"/>
        <w:rPr>
          <w:rFonts w:ascii="Arial" w:hAnsi="Arial" w:cs="Arial"/>
          <w:lang w:val="es-ES_tradnl"/>
        </w:rPr>
      </w:pPr>
      <w:r>
        <w:rPr>
          <w:rFonts w:ascii="Arial" w:eastAsia="Arial" w:hAnsi="Arial" w:cs="Arial"/>
          <w:szCs w:val="24"/>
          <w:bdr w:val="nil"/>
          <w:lang w:val="es-ES"/>
        </w:rPr>
        <w:t>Pulse el botón de arranque/parada para iniciar el ciclo.</w:t>
      </w:r>
    </w:p>
    <w:p w:rsidR="00104CF7" w:rsidRPr="00104CF7" w:rsidRDefault="00104CF7" w:rsidP="00104CF7">
      <w:pPr>
        <w:spacing w:line="260" w:lineRule="exact"/>
        <w:ind w:left="1440"/>
        <w:rPr>
          <w:rFonts w:ascii="Arial" w:hAnsi="Arial" w:cs="Arial"/>
          <w:lang w:val="es-ES_tradnl"/>
        </w:rPr>
      </w:pPr>
    </w:p>
    <w:p w:rsidR="00104CF7" w:rsidRPr="00104CF7" w:rsidRDefault="00104CF7" w:rsidP="00104CF7">
      <w:pPr>
        <w:spacing w:line="260" w:lineRule="exact"/>
        <w:ind w:left="1440"/>
        <w:rPr>
          <w:rFonts w:ascii="Arial" w:hAnsi="Arial" w:cs="Arial"/>
          <w:lang w:val="es-ES_tradnl"/>
        </w:rPr>
      </w:pPr>
      <w:r>
        <w:rPr>
          <w:rFonts w:ascii="Arial" w:eastAsia="Arial" w:hAnsi="Arial" w:cs="Arial"/>
          <w:b/>
          <w:bCs/>
          <w:bdr w:val="nil"/>
          <w:lang w:val="es-ES"/>
        </w:rPr>
        <w:t>Para hacer una pausa en el ciclo y cambiar los parámetros</w:t>
      </w:r>
      <w:r>
        <w:rPr>
          <w:rFonts w:ascii="Arial" w:eastAsia="Arial" w:hAnsi="Arial" w:cs="Arial"/>
          <w:bdr w:val="nil"/>
          <w:lang w:val="es-ES"/>
        </w:rPr>
        <w:t xml:space="preserve">. </w:t>
      </w:r>
    </w:p>
    <w:p w:rsidR="00104CF7" w:rsidRPr="00104CF7" w:rsidRDefault="00104CF7" w:rsidP="00104CF7">
      <w:pPr>
        <w:numPr>
          <w:ilvl w:val="0"/>
          <w:numId w:val="28"/>
        </w:numPr>
        <w:spacing w:line="260" w:lineRule="exact"/>
        <w:rPr>
          <w:rFonts w:ascii="Arial" w:hAnsi="Arial" w:cs="Arial"/>
          <w:lang w:val="es-ES_tradnl"/>
        </w:rPr>
      </w:pPr>
      <w:r>
        <w:rPr>
          <w:rFonts w:ascii="Arial" w:eastAsia="Arial" w:hAnsi="Arial" w:cs="Arial"/>
          <w:bdr w:val="nil"/>
          <w:lang w:val="es-ES"/>
        </w:rPr>
        <w:t>Para hacer una pausa en el ciclo, pulse una vez el botón Ejecución/Pausa. Durante el modo de pausa se pueden cambiar la intensidad de la tensión o el tiempo seleccionando la función y utilizando las teclas de flecha y, después, pulsando la tecla de modo. Una vez se hayan realizado los cambios, se puede pulsar el botón de arranque presionado para reanudar el ciclo.</w:t>
      </w:r>
    </w:p>
    <w:p w:rsidR="00104CF7" w:rsidRPr="006474CB" w:rsidRDefault="00104CF7" w:rsidP="00104CF7">
      <w:pPr>
        <w:numPr>
          <w:ilvl w:val="0"/>
          <w:numId w:val="28"/>
        </w:numPr>
        <w:spacing w:line="260" w:lineRule="exact"/>
        <w:rPr>
          <w:rFonts w:ascii="Arial" w:hAnsi="Arial" w:cs="Arial"/>
        </w:rPr>
      </w:pPr>
      <w:r>
        <w:rPr>
          <w:rFonts w:ascii="Arial" w:eastAsia="Arial" w:hAnsi="Arial" w:cs="Arial"/>
          <w:bdr w:val="nil"/>
          <w:lang w:val="es-ES"/>
        </w:rPr>
        <w:t>Para detener el ciclo, pulse el botón de ejecución/pausa durante 3 segundos. En la pantalla se visualizará “Stop”.</w:t>
      </w:r>
    </w:p>
    <w:p w:rsidR="00104CF7" w:rsidRPr="006474CB" w:rsidRDefault="00104CF7" w:rsidP="00104CF7">
      <w:pPr>
        <w:pStyle w:val="WPNormal"/>
        <w:spacing w:line="240" w:lineRule="atLeast"/>
        <w:rPr>
          <w:rFonts w:ascii="Arial" w:hAnsi="Arial" w:cs="Arial"/>
          <w:szCs w:val="24"/>
        </w:rPr>
      </w:pPr>
    </w:p>
    <w:p w:rsidR="00104CF7" w:rsidRPr="00104CF7" w:rsidRDefault="00104CF7" w:rsidP="00104CF7">
      <w:pPr>
        <w:pStyle w:val="WPNormal"/>
        <w:spacing w:line="240" w:lineRule="atLeast"/>
        <w:ind w:left="2160" w:hanging="1440"/>
        <w:rPr>
          <w:rFonts w:ascii="Arial" w:hAnsi="Arial" w:cs="Arial"/>
          <w:szCs w:val="24"/>
          <w:lang w:val="es-ES_tradnl"/>
        </w:rPr>
      </w:pPr>
      <w:r>
        <w:rPr>
          <w:rFonts w:ascii="Arial" w:eastAsia="Arial" w:hAnsi="Arial" w:cs="Arial"/>
          <w:b/>
          <w:bCs/>
          <w:szCs w:val="24"/>
          <w:bdr w:val="nil"/>
          <w:lang w:val="es-ES"/>
        </w:rPr>
        <w:t>PRECAUCIÓN:</w:t>
      </w:r>
      <w:r>
        <w:rPr>
          <w:rFonts w:ascii="Arial" w:eastAsia="Arial" w:hAnsi="Arial" w:cs="Arial"/>
          <w:b/>
          <w:bCs/>
          <w:szCs w:val="24"/>
          <w:bdr w:val="nil"/>
          <w:lang w:val="es-ES"/>
        </w:rPr>
        <w:tab/>
      </w:r>
      <w:r>
        <w:rPr>
          <w:rFonts w:ascii="Arial" w:eastAsia="Arial" w:hAnsi="Arial" w:cs="Arial"/>
          <w:szCs w:val="24"/>
          <w:bdr w:val="nil"/>
          <w:lang w:val="es-ES"/>
        </w:rPr>
        <w:t>No sacuda o golpee la cubeta de gel cuando la tapa esté colocada. El interruptor de seguridad se acciona por un sensor de efecto Hall que depende de un imán situado en la tapa. Al mover la cubeta de gel se puede mover la tapa y hacer que la unidad haga una pausa hasta que se vuelva a poner la tapa en su sitio.</w:t>
      </w:r>
    </w:p>
    <w:p w:rsidR="00104CF7" w:rsidRPr="00104CF7" w:rsidRDefault="00104CF7" w:rsidP="00104CF7">
      <w:pPr>
        <w:pStyle w:val="WPNormal"/>
        <w:spacing w:line="240" w:lineRule="atLeast"/>
        <w:ind w:left="2160" w:hanging="1440"/>
        <w:rPr>
          <w:rFonts w:ascii="Arial" w:hAnsi="Arial" w:cs="Arial"/>
          <w:szCs w:val="24"/>
          <w:lang w:val="es-ES_tradnl"/>
        </w:rPr>
      </w:pPr>
    </w:p>
    <w:p w:rsidR="00104CF7" w:rsidRPr="00104CF7" w:rsidRDefault="00104CF7" w:rsidP="00104CF7">
      <w:pPr>
        <w:pStyle w:val="WPNormal"/>
        <w:spacing w:line="240" w:lineRule="atLeast"/>
        <w:rPr>
          <w:rFonts w:ascii="Arial" w:hAnsi="Arial" w:cs="Arial"/>
          <w:b/>
          <w:szCs w:val="24"/>
          <w:lang w:val="es-ES_tradnl"/>
        </w:rPr>
      </w:pPr>
    </w:p>
    <w:p w:rsidR="00104CF7" w:rsidRPr="006474CB" w:rsidRDefault="00104CF7" w:rsidP="00104CF7">
      <w:pPr>
        <w:pStyle w:val="Heading2"/>
      </w:pPr>
      <w:bookmarkStart w:id="12" w:name="_Toc462770980"/>
      <w:r>
        <w:rPr>
          <w:rFonts w:eastAsia="Arial"/>
          <w:bdr w:val="nil"/>
          <w:lang w:val="es-ES"/>
        </w:rPr>
        <w:t>Electroforesis de muestra</w:t>
      </w:r>
      <w:bookmarkEnd w:id="12"/>
      <w:r>
        <w:rPr>
          <w:rFonts w:eastAsia="Arial"/>
          <w:bdr w:val="nil"/>
          <w:lang w:val="es-ES"/>
        </w:rPr>
        <w:tab/>
      </w:r>
    </w:p>
    <w:p w:rsidR="00104CF7" w:rsidRPr="00104CF7" w:rsidRDefault="00104CF7" w:rsidP="00104CF7">
      <w:pPr>
        <w:pStyle w:val="WPNormal"/>
        <w:spacing w:line="240" w:lineRule="atLeast"/>
        <w:ind w:left="2160"/>
        <w:rPr>
          <w:rFonts w:ascii="Arial" w:hAnsi="Arial" w:cs="Arial"/>
          <w:szCs w:val="24"/>
          <w:lang w:val="es-ES_tradnl"/>
        </w:rPr>
      </w:pPr>
      <w:r>
        <w:rPr>
          <w:rFonts w:ascii="Arial" w:eastAsia="Arial" w:hAnsi="Arial" w:cs="Arial"/>
          <w:szCs w:val="24"/>
          <w:bdr w:val="nil"/>
          <w:lang w:val="es-ES"/>
        </w:rPr>
        <w:t xml:space="preserve">La tensión máxima aplicada que se sugiere para la electroforesis de ADN en geles de agarosa utilizando la Gel XL es de </w:t>
      </w:r>
      <w:r>
        <w:rPr>
          <w:rFonts w:ascii="Arial" w:eastAsia="Arial" w:hAnsi="Arial" w:cs="Arial"/>
          <w:b/>
          <w:bCs/>
          <w:szCs w:val="24"/>
          <w:bdr w:val="nil"/>
          <w:lang w:val="es-ES"/>
        </w:rPr>
        <w:t>150</w:t>
      </w:r>
      <w:r>
        <w:rPr>
          <w:rFonts w:ascii="Arial" w:eastAsia="Arial" w:hAnsi="Arial" w:cs="Arial"/>
          <w:szCs w:val="24"/>
          <w:bdr w:val="nil"/>
          <w:lang w:val="es-ES"/>
        </w:rPr>
        <w:t xml:space="preserve"> voltios. En un gel TBE al 1 % esto se traduce en una duración del ciclo de aproximadamente 1 hora. Se pueden usar tensiones más bajas, sin duda, y como regla general, un ciclo a 70 voltios tardará dos veces más que un ciclo a 140 V. Se pueden utilizar tensiones más elevadas para disminuir el tiempo del ciclo, pero si la unidad está funcionando a tensiones de más de 140 V, el calor generado durante la electroforesis puede disminuir la resolución de la muestra. Dichos artefactos pueden evitarse teniendo la unidad en marcha en una sala fría o añadiendo “cubitos de hielo” de tampón de electroforesis 1X para mantener correctamente refrigerada la unidad.</w:t>
      </w:r>
    </w:p>
    <w:p w:rsidR="00104CF7" w:rsidRPr="00104CF7" w:rsidRDefault="00104CF7" w:rsidP="00104CF7">
      <w:pPr>
        <w:pStyle w:val="WPNormal"/>
        <w:spacing w:line="240" w:lineRule="atLeast"/>
        <w:ind w:left="1800"/>
        <w:rPr>
          <w:rFonts w:ascii="Arial" w:hAnsi="Arial" w:cs="Arial"/>
          <w:szCs w:val="24"/>
          <w:lang w:val="es-ES_tradnl"/>
        </w:rPr>
      </w:pPr>
    </w:p>
    <w:p w:rsidR="00104CF7" w:rsidRPr="00104CF7" w:rsidRDefault="00104CF7" w:rsidP="00104CF7">
      <w:pPr>
        <w:pStyle w:val="WPNormal"/>
        <w:ind w:left="2160" w:hanging="1440"/>
        <w:rPr>
          <w:rFonts w:ascii="Arial" w:hAnsi="Arial" w:cs="Arial"/>
          <w:szCs w:val="24"/>
          <w:lang w:val="es-ES_tradnl"/>
        </w:rPr>
      </w:pPr>
      <w:r>
        <w:rPr>
          <w:rFonts w:ascii="Arial" w:eastAsia="Arial" w:hAnsi="Arial" w:cs="Arial"/>
          <w:b/>
          <w:bCs/>
          <w:szCs w:val="24"/>
          <w:bdr w:val="nil"/>
          <w:lang w:val="es-ES"/>
        </w:rPr>
        <w:t>PRECAUCIÓN:</w:t>
      </w:r>
      <w:r>
        <w:rPr>
          <w:rFonts w:ascii="Arial" w:eastAsia="Arial" w:hAnsi="Arial" w:cs="Arial"/>
          <w:b/>
          <w:bCs/>
          <w:szCs w:val="24"/>
          <w:bdr w:val="nil"/>
          <w:lang w:val="es-ES"/>
        </w:rPr>
        <w:tab/>
      </w:r>
      <w:r>
        <w:rPr>
          <w:rFonts w:ascii="Arial" w:eastAsia="Arial" w:hAnsi="Arial" w:cs="Arial"/>
          <w:szCs w:val="24"/>
          <w:bdr w:val="nil"/>
          <w:lang w:val="es-ES"/>
        </w:rPr>
        <w:t xml:space="preserve">NO SUPERE LA TENSIÓN MÁXIMA DE FUNCIONAMIENTO DE 150 VOLTIOS. </w:t>
      </w:r>
    </w:p>
    <w:p w:rsidR="00104CF7" w:rsidRPr="00104CF7" w:rsidRDefault="00104CF7" w:rsidP="00104CF7">
      <w:pPr>
        <w:pStyle w:val="WPNormal"/>
        <w:spacing w:line="240" w:lineRule="atLeast"/>
        <w:ind w:left="2160" w:hanging="360"/>
        <w:rPr>
          <w:rFonts w:ascii="Arial" w:hAnsi="Arial" w:cs="Arial"/>
          <w:szCs w:val="24"/>
          <w:lang w:val="es-ES_tradnl"/>
        </w:rPr>
      </w:pPr>
    </w:p>
    <w:p w:rsidR="00104CF7" w:rsidRPr="00104CF7" w:rsidRDefault="00104CF7" w:rsidP="00104CF7">
      <w:pPr>
        <w:pStyle w:val="WPNormal"/>
        <w:spacing w:line="240" w:lineRule="atLeast"/>
        <w:ind w:left="2160"/>
        <w:rPr>
          <w:rFonts w:ascii="Arial" w:hAnsi="Arial" w:cs="Arial"/>
          <w:szCs w:val="24"/>
          <w:lang w:val="es-ES_tradnl"/>
        </w:rPr>
      </w:pPr>
      <w:r>
        <w:rPr>
          <w:rFonts w:ascii="Arial" w:eastAsia="Arial" w:hAnsi="Arial" w:cs="Arial"/>
          <w:szCs w:val="24"/>
          <w:bdr w:val="nil"/>
          <w:lang w:val="es-ES"/>
        </w:rPr>
        <w:t xml:space="preserve">Los parámetros de ejecución que se sugieren para la electroforesis del ARN en geles de agarosa que contienen formaldehído son de 60 a 80 voltios. </w:t>
      </w:r>
    </w:p>
    <w:p w:rsidR="00104CF7" w:rsidRPr="00104CF7" w:rsidRDefault="00104CF7" w:rsidP="00104CF7">
      <w:pPr>
        <w:pStyle w:val="WPNormal"/>
        <w:spacing w:line="240" w:lineRule="atLeast"/>
        <w:rPr>
          <w:rFonts w:ascii="Arial" w:hAnsi="Arial" w:cs="Arial"/>
          <w:szCs w:val="24"/>
          <w:lang w:val="es-ES_tradnl"/>
        </w:rPr>
      </w:pPr>
    </w:p>
    <w:p w:rsidR="00104CF7" w:rsidRPr="00104CF7" w:rsidRDefault="00104CF7" w:rsidP="00104CF7">
      <w:pPr>
        <w:pStyle w:val="WPNormal"/>
        <w:spacing w:line="240" w:lineRule="atLeast"/>
        <w:ind w:left="2160" w:hanging="1440"/>
        <w:rPr>
          <w:rFonts w:ascii="Arial" w:hAnsi="Arial" w:cs="Arial"/>
          <w:szCs w:val="24"/>
          <w:lang w:val="es-ES_tradnl"/>
        </w:rPr>
      </w:pPr>
      <w:r>
        <w:rPr>
          <w:rFonts w:ascii="Arial" w:eastAsia="Arial" w:hAnsi="Arial" w:cs="Arial"/>
          <w:b/>
          <w:bCs/>
          <w:szCs w:val="24"/>
          <w:bdr w:val="nil"/>
          <w:lang w:val="es-ES"/>
        </w:rPr>
        <w:t>PRECAUCIÓN:</w:t>
      </w:r>
      <w:r>
        <w:rPr>
          <w:rFonts w:ascii="Arial" w:eastAsia="Arial" w:hAnsi="Arial" w:cs="Arial"/>
          <w:szCs w:val="24"/>
          <w:bdr w:val="nil"/>
          <w:lang w:val="es-ES"/>
        </w:rPr>
        <w:tab/>
        <w:t>Los vapores de formaldehído son tóxicos. La electroforesis de ARN en geles que contengan formaldehído debe realizarse dentro de una campana de vapores.</w:t>
      </w:r>
    </w:p>
    <w:p w:rsidR="00104CF7" w:rsidRPr="00104CF7" w:rsidRDefault="00104CF7" w:rsidP="00104CF7">
      <w:pPr>
        <w:pStyle w:val="WPNormal"/>
        <w:spacing w:line="240" w:lineRule="atLeast"/>
        <w:rPr>
          <w:rFonts w:ascii="Arial" w:hAnsi="Arial" w:cs="Arial"/>
          <w:szCs w:val="24"/>
          <w:lang w:val="es-ES_tradnl"/>
        </w:rPr>
      </w:pPr>
    </w:p>
    <w:p w:rsidR="00104CF7" w:rsidRPr="00104CF7" w:rsidRDefault="00104CF7" w:rsidP="00104CF7">
      <w:pPr>
        <w:pStyle w:val="WPNormal"/>
        <w:spacing w:line="240" w:lineRule="atLeast"/>
        <w:ind w:left="2160"/>
        <w:rPr>
          <w:rFonts w:ascii="Arial" w:hAnsi="Arial" w:cs="Arial"/>
          <w:szCs w:val="24"/>
          <w:lang w:val="es-ES_tradnl"/>
        </w:rPr>
      </w:pPr>
      <w:r>
        <w:rPr>
          <w:rFonts w:ascii="Arial" w:eastAsia="Arial" w:hAnsi="Arial" w:cs="Arial"/>
          <w:szCs w:val="24"/>
          <w:bdr w:val="nil"/>
          <w:lang w:val="es-ES"/>
        </w:rPr>
        <w:t xml:space="preserve">Siga la migración de la muestra en el gel utilizando el colorante de carga como indicador. (Véase la fórmula de Tampón de carga de muestras en el Apéndice A.) Permita que las muestras migren hasta que los fragmentos se hayan separado, normalmente hasta que el frente de tinte azul de </w:t>
      </w:r>
      <w:proofErr w:type="spellStart"/>
      <w:r>
        <w:rPr>
          <w:rFonts w:ascii="Arial" w:eastAsia="Arial" w:hAnsi="Arial" w:cs="Arial"/>
          <w:szCs w:val="24"/>
          <w:bdr w:val="nil"/>
          <w:lang w:val="es-ES"/>
        </w:rPr>
        <w:t>bromofenol</w:t>
      </w:r>
      <w:proofErr w:type="spellEnd"/>
      <w:r>
        <w:rPr>
          <w:rFonts w:ascii="Arial" w:eastAsia="Arial" w:hAnsi="Arial" w:cs="Arial"/>
          <w:szCs w:val="24"/>
          <w:bdr w:val="nil"/>
          <w:lang w:val="es-ES"/>
        </w:rPr>
        <w:t xml:space="preserve"> haya migrado hasta 3/4 del gel. </w:t>
      </w:r>
    </w:p>
    <w:p w:rsidR="00104CF7" w:rsidRPr="00104CF7" w:rsidRDefault="00104CF7" w:rsidP="00104CF7">
      <w:pPr>
        <w:pStyle w:val="WPNormal"/>
        <w:spacing w:line="240" w:lineRule="atLeast"/>
        <w:rPr>
          <w:rFonts w:ascii="Arial" w:hAnsi="Arial" w:cs="Arial"/>
          <w:szCs w:val="24"/>
          <w:lang w:val="es-ES_tradnl"/>
        </w:rPr>
      </w:pPr>
    </w:p>
    <w:p w:rsidR="00104CF7" w:rsidRPr="00104CF7" w:rsidRDefault="00104CF7" w:rsidP="00104CF7">
      <w:pPr>
        <w:pStyle w:val="WPNormal"/>
        <w:spacing w:line="240" w:lineRule="atLeast"/>
        <w:ind w:left="2250" w:hanging="1440"/>
        <w:rPr>
          <w:rFonts w:ascii="Arial" w:hAnsi="Arial" w:cs="Arial"/>
          <w:szCs w:val="24"/>
          <w:lang w:val="es-ES_tradnl"/>
        </w:rPr>
      </w:pPr>
      <w:r>
        <w:rPr>
          <w:rFonts w:ascii="Arial" w:eastAsia="Arial" w:hAnsi="Arial" w:cs="Arial"/>
          <w:b/>
          <w:bCs/>
          <w:szCs w:val="24"/>
          <w:bdr w:val="nil"/>
          <w:lang w:val="es-ES"/>
        </w:rPr>
        <w:t>NOTA:</w:t>
      </w:r>
      <w:r>
        <w:rPr>
          <w:rFonts w:ascii="Arial" w:eastAsia="Arial" w:hAnsi="Arial" w:cs="Arial"/>
          <w:szCs w:val="24"/>
          <w:bdr w:val="nil"/>
          <w:lang w:val="es-ES"/>
        </w:rPr>
        <w:tab/>
        <w:t xml:space="preserve">Si el gel contiene bromuro de </w:t>
      </w:r>
      <w:proofErr w:type="spellStart"/>
      <w:r>
        <w:rPr>
          <w:rFonts w:ascii="Arial" w:eastAsia="Arial" w:hAnsi="Arial" w:cs="Arial"/>
          <w:szCs w:val="24"/>
          <w:bdr w:val="nil"/>
          <w:lang w:val="es-ES"/>
        </w:rPr>
        <w:t>etidio</w:t>
      </w:r>
      <w:proofErr w:type="spellEnd"/>
      <w:r>
        <w:rPr>
          <w:rFonts w:ascii="Arial" w:eastAsia="Arial" w:hAnsi="Arial" w:cs="Arial"/>
          <w:szCs w:val="24"/>
          <w:bdr w:val="nil"/>
          <w:lang w:val="es-ES"/>
        </w:rPr>
        <w:t xml:space="preserve">, el progreso de la electroforesis se puede controlar durante el ciclo desconectando el suministro de alimentación, retirando la tapa e iluminando con una luz ultravioleta de onda media en el gel. Las bandas resueltas aparecerán como bandas </w:t>
      </w:r>
      <w:r>
        <w:rPr>
          <w:rFonts w:ascii="Arial" w:eastAsia="Arial" w:hAnsi="Arial" w:cs="Arial"/>
          <w:szCs w:val="24"/>
          <w:bdr w:val="nil"/>
          <w:lang w:val="es-ES"/>
        </w:rPr>
        <w:lastRenderedPageBreak/>
        <w:t>naranjas sobre un fondo de color morado oscuro.</w:t>
      </w:r>
    </w:p>
    <w:p w:rsidR="00104CF7" w:rsidRPr="00104CF7" w:rsidRDefault="00104CF7" w:rsidP="00104CF7">
      <w:pPr>
        <w:pStyle w:val="WPNormal"/>
        <w:spacing w:line="240" w:lineRule="atLeast"/>
        <w:rPr>
          <w:rFonts w:ascii="Arial" w:hAnsi="Arial" w:cs="Arial"/>
          <w:szCs w:val="24"/>
          <w:lang w:val="es-ES_tradnl"/>
        </w:rPr>
      </w:pPr>
    </w:p>
    <w:p w:rsidR="00104CF7" w:rsidRPr="00104CF7" w:rsidRDefault="00104CF7" w:rsidP="00104CF7">
      <w:pPr>
        <w:pStyle w:val="Heading2"/>
        <w:rPr>
          <w:lang w:val="es-ES_tradnl"/>
        </w:rPr>
      </w:pPr>
      <w:bookmarkStart w:id="13" w:name="_Toc462770981"/>
      <w:r>
        <w:rPr>
          <w:rFonts w:eastAsia="Arial"/>
          <w:bdr w:val="nil"/>
          <w:lang w:val="es-ES"/>
        </w:rPr>
        <w:t>Detección y documentación de fragmentos separados</w:t>
      </w:r>
      <w:bookmarkEnd w:id="13"/>
    </w:p>
    <w:p w:rsidR="00104CF7" w:rsidRPr="00104CF7" w:rsidRDefault="00104CF7" w:rsidP="00104CF7">
      <w:pPr>
        <w:pStyle w:val="WPNormal"/>
        <w:spacing w:line="240" w:lineRule="atLeast"/>
        <w:rPr>
          <w:rFonts w:ascii="Arial" w:hAnsi="Arial" w:cs="Arial"/>
          <w:szCs w:val="24"/>
          <w:lang w:val="es-ES_tradnl"/>
        </w:rPr>
      </w:pPr>
    </w:p>
    <w:p w:rsidR="00104CF7" w:rsidRPr="00104CF7" w:rsidRDefault="00104CF7" w:rsidP="00104CF7">
      <w:pPr>
        <w:pStyle w:val="WPNormal"/>
        <w:spacing w:line="240" w:lineRule="atLeast"/>
        <w:ind w:left="1800" w:hanging="360"/>
        <w:rPr>
          <w:rFonts w:ascii="Arial" w:hAnsi="Arial" w:cs="Arial"/>
          <w:szCs w:val="24"/>
          <w:lang w:val="es-ES_tradnl"/>
        </w:rPr>
      </w:pPr>
      <w:r>
        <w:rPr>
          <w:rFonts w:ascii="Arial" w:eastAsia="Arial" w:hAnsi="Arial" w:cs="Arial"/>
          <w:szCs w:val="24"/>
          <w:bdr w:val="nil"/>
          <w:lang w:val="es-ES"/>
        </w:rPr>
        <w:t>1.</w:t>
      </w:r>
      <w:r>
        <w:rPr>
          <w:rFonts w:ascii="Arial" w:eastAsia="Arial" w:hAnsi="Arial" w:cs="Arial"/>
          <w:szCs w:val="24"/>
          <w:bdr w:val="nil"/>
          <w:lang w:val="es-ES"/>
        </w:rPr>
        <w:tab/>
        <w:t xml:space="preserve">Cuando haya finalizado el ciclo, interrumpa el suministro de alimentación y desenchufe el cable de alimentación.  Retire la tapa y la cubeta de gel. Como alternativa, se puede colocar todo el depósito en un </w:t>
      </w:r>
      <w:proofErr w:type="spellStart"/>
      <w:r>
        <w:rPr>
          <w:rFonts w:ascii="Arial" w:eastAsia="Arial" w:hAnsi="Arial" w:cs="Arial"/>
          <w:szCs w:val="24"/>
          <w:bdr w:val="nil"/>
          <w:lang w:val="es-ES"/>
        </w:rPr>
        <w:t>transiluminador</w:t>
      </w:r>
      <w:proofErr w:type="spellEnd"/>
      <w:r>
        <w:rPr>
          <w:rFonts w:ascii="Arial" w:eastAsia="Arial" w:hAnsi="Arial" w:cs="Arial"/>
          <w:szCs w:val="24"/>
          <w:bdr w:val="nil"/>
          <w:lang w:val="es-ES"/>
        </w:rPr>
        <w:t xml:space="preserve">. </w:t>
      </w:r>
    </w:p>
    <w:p w:rsidR="00104CF7" w:rsidRPr="00104CF7" w:rsidRDefault="00104CF7" w:rsidP="00104CF7">
      <w:pPr>
        <w:pStyle w:val="WPNormal"/>
        <w:spacing w:line="240" w:lineRule="atLeast"/>
        <w:rPr>
          <w:rFonts w:ascii="Arial" w:hAnsi="Arial" w:cs="Arial"/>
          <w:szCs w:val="24"/>
          <w:lang w:val="es-ES_tradnl"/>
        </w:rPr>
      </w:pPr>
    </w:p>
    <w:p w:rsidR="00104CF7" w:rsidRPr="00104CF7" w:rsidRDefault="00104CF7" w:rsidP="00104CF7">
      <w:pPr>
        <w:pStyle w:val="WPNormal"/>
        <w:spacing w:line="240" w:lineRule="atLeast"/>
        <w:ind w:left="1800" w:hanging="360"/>
        <w:rPr>
          <w:rFonts w:ascii="Arial" w:hAnsi="Arial" w:cs="Arial"/>
          <w:szCs w:val="24"/>
          <w:lang w:val="es-ES_tradnl"/>
        </w:rPr>
      </w:pPr>
      <w:r>
        <w:rPr>
          <w:rFonts w:ascii="Arial" w:eastAsia="Arial" w:hAnsi="Arial" w:cs="Arial"/>
          <w:szCs w:val="24"/>
          <w:bdr w:val="nil"/>
          <w:lang w:val="es-ES"/>
        </w:rPr>
        <w:t>2.</w:t>
      </w:r>
      <w:r>
        <w:rPr>
          <w:rFonts w:ascii="Arial" w:eastAsia="Arial" w:hAnsi="Arial" w:cs="Arial"/>
          <w:szCs w:val="24"/>
          <w:bdr w:val="nil"/>
          <w:lang w:val="es-ES"/>
        </w:rPr>
        <w:tab/>
        <w:t xml:space="preserve">Para la tinción de geles de ARN que contengan formaldehído después de la electroforesis, remoje el gel durante la noche en 1 litro de agua tratada con DEPC a temperatura ambiente.  Transfiera el gel a una solución de 20X SSC que contenga 0,5 µg/ml de bromuro de </w:t>
      </w:r>
      <w:proofErr w:type="spellStart"/>
      <w:r>
        <w:rPr>
          <w:rFonts w:ascii="Arial" w:eastAsia="Arial" w:hAnsi="Arial" w:cs="Arial"/>
          <w:szCs w:val="24"/>
          <w:bdr w:val="nil"/>
          <w:lang w:val="es-ES"/>
        </w:rPr>
        <w:t>etidio</w:t>
      </w:r>
      <w:proofErr w:type="spellEnd"/>
      <w:r>
        <w:rPr>
          <w:rFonts w:ascii="Arial" w:eastAsia="Arial" w:hAnsi="Arial" w:cs="Arial"/>
          <w:szCs w:val="24"/>
          <w:bdr w:val="nil"/>
          <w:lang w:val="es-ES"/>
        </w:rPr>
        <w:t>, y tinción durante entre 5 y 10 minutos.</w:t>
      </w:r>
    </w:p>
    <w:p w:rsidR="00104CF7" w:rsidRPr="00104CF7" w:rsidRDefault="00104CF7" w:rsidP="00104CF7">
      <w:pPr>
        <w:pStyle w:val="WPNormal"/>
        <w:spacing w:line="240" w:lineRule="atLeast"/>
        <w:rPr>
          <w:rFonts w:ascii="Arial" w:hAnsi="Arial" w:cs="Arial"/>
          <w:szCs w:val="24"/>
          <w:lang w:val="es-ES_tradnl"/>
        </w:rPr>
      </w:pPr>
    </w:p>
    <w:p w:rsidR="00104CF7" w:rsidRPr="00104CF7" w:rsidRDefault="00104CF7" w:rsidP="00104CF7">
      <w:pPr>
        <w:pStyle w:val="WPNormal"/>
        <w:spacing w:line="240" w:lineRule="atLeast"/>
        <w:ind w:left="1800" w:hanging="360"/>
        <w:rPr>
          <w:rFonts w:ascii="Arial" w:hAnsi="Arial" w:cs="Arial"/>
          <w:szCs w:val="24"/>
          <w:lang w:val="es-ES_tradnl"/>
        </w:rPr>
      </w:pPr>
      <w:r>
        <w:rPr>
          <w:rFonts w:ascii="Arial" w:eastAsia="Arial" w:hAnsi="Arial" w:cs="Arial"/>
          <w:szCs w:val="24"/>
          <w:bdr w:val="nil"/>
          <w:lang w:val="es-ES"/>
        </w:rPr>
        <w:t>3.</w:t>
      </w:r>
      <w:r>
        <w:rPr>
          <w:rFonts w:ascii="Arial" w:eastAsia="Arial" w:hAnsi="Arial" w:cs="Arial"/>
          <w:szCs w:val="24"/>
          <w:bdr w:val="nil"/>
          <w:lang w:val="es-ES"/>
        </w:rPr>
        <w:tab/>
        <w:t xml:space="preserve">Las muestras tintadas con bromuro de </w:t>
      </w:r>
      <w:proofErr w:type="spellStart"/>
      <w:r>
        <w:rPr>
          <w:rFonts w:ascii="Arial" w:eastAsia="Arial" w:hAnsi="Arial" w:cs="Arial"/>
          <w:szCs w:val="24"/>
          <w:bdr w:val="nil"/>
          <w:lang w:val="es-ES"/>
        </w:rPr>
        <w:t>etidio</w:t>
      </w:r>
      <w:proofErr w:type="spellEnd"/>
      <w:r>
        <w:rPr>
          <w:rFonts w:ascii="Arial" w:eastAsia="Arial" w:hAnsi="Arial" w:cs="Arial"/>
          <w:szCs w:val="24"/>
          <w:bdr w:val="nil"/>
          <w:lang w:val="es-ES"/>
        </w:rPr>
        <w:t xml:space="preserve"> se visualizan al exponerlas a una luz UV de longitud de onda media (312 </w:t>
      </w:r>
      <w:proofErr w:type="spellStart"/>
      <w:r>
        <w:rPr>
          <w:rFonts w:ascii="Arial" w:eastAsia="Arial" w:hAnsi="Arial" w:cs="Arial"/>
          <w:szCs w:val="24"/>
          <w:bdr w:val="nil"/>
          <w:lang w:val="es-ES"/>
        </w:rPr>
        <w:t>nm</w:t>
      </w:r>
      <w:proofErr w:type="spellEnd"/>
      <w:r>
        <w:rPr>
          <w:rFonts w:ascii="Arial" w:eastAsia="Arial" w:hAnsi="Arial" w:cs="Arial"/>
          <w:szCs w:val="24"/>
          <w:bdr w:val="nil"/>
          <w:lang w:val="es-ES"/>
        </w:rPr>
        <w:t xml:space="preserve">).  Como la cubeta de moldeo del gel es transmisora de UV, no hace falta extraer el gel de la cubeta para verlo. Coloque la cubeta de moldeo de gel que contenga el gel en la superficie del filtro de un </w:t>
      </w:r>
      <w:proofErr w:type="spellStart"/>
      <w:r>
        <w:rPr>
          <w:rFonts w:ascii="Arial" w:eastAsia="Arial" w:hAnsi="Arial" w:cs="Arial"/>
          <w:szCs w:val="24"/>
          <w:bdr w:val="nil"/>
          <w:lang w:val="es-ES"/>
        </w:rPr>
        <w:t>transiluminador</w:t>
      </w:r>
      <w:proofErr w:type="spellEnd"/>
      <w:r>
        <w:rPr>
          <w:rFonts w:ascii="Arial" w:eastAsia="Arial" w:hAnsi="Arial" w:cs="Arial"/>
          <w:szCs w:val="24"/>
          <w:bdr w:val="nil"/>
          <w:lang w:val="es-ES"/>
        </w:rPr>
        <w:t xml:space="preserve"> de UV para facilitar la visión. </w:t>
      </w:r>
    </w:p>
    <w:p w:rsidR="00104CF7" w:rsidRPr="00104CF7" w:rsidRDefault="00104CF7" w:rsidP="00104CF7">
      <w:pPr>
        <w:pStyle w:val="WPNormal"/>
        <w:spacing w:line="240" w:lineRule="atLeast"/>
        <w:rPr>
          <w:rFonts w:ascii="Arial" w:hAnsi="Arial" w:cs="Arial"/>
          <w:szCs w:val="24"/>
          <w:lang w:val="es-ES_tradnl"/>
        </w:rPr>
      </w:pPr>
    </w:p>
    <w:p w:rsidR="00104CF7" w:rsidRPr="00104CF7" w:rsidRDefault="00104CF7" w:rsidP="00104CF7">
      <w:pPr>
        <w:pStyle w:val="WPNormal"/>
        <w:numPr>
          <w:ilvl w:val="0"/>
          <w:numId w:val="28"/>
        </w:numPr>
        <w:spacing w:line="240" w:lineRule="atLeast"/>
        <w:rPr>
          <w:rFonts w:ascii="Arial" w:hAnsi="Arial" w:cs="Arial"/>
          <w:szCs w:val="24"/>
          <w:lang w:val="es-ES_tradnl"/>
        </w:rPr>
      </w:pPr>
      <w:commentRangeStart w:id="14"/>
      <w:r>
        <w:rPr>
          <w:rFonts w:ascii="Arial" w:eastAsia="Arial" w:hAnsi="Arial" w:cs="Arial"/>
          <w:szCs w:val="24"/>
          <w:bdr w:val="nil"/>
          <w:lang w:val="es-ES"/>
        </w:rPr>
        <w:t>Los</w:t>
      </w:r>
      <w:commentRangeEnd w:id="14"/>
      <w:r w:rsidR="00431FB0">
        <w:rPr>
          <w:rStyle w:val="CommentReference"/>
          <w:rFonts w:ascii="Times New Roman" w:eastAsia="Batang" w:hAnsi="Times New Roman"/>
          <w:lang w:eastAsia="ko-KR"/>
        </w:rPr>
        <w:commentReference w:id="14"/>
      </w:r>
      <w:r>
        <w:rPr>
          <w:rFonts w:ascii="Arial" w:eastAsia="Arial" w:hAnsi="Arial" w:cs="Arial"/>
          <w:szCs w:val="24"/>
          <w:bdr w:val="nil"/>
          <w:lang w:val="es-ES"/>
        </w:rPr>
        <w:t xml:space="preserve"> patrones de las bandas de la muestra se pueden documentar mediante </w:t>
      </w:r>
      <w:proofErr w:type="spellStart"/>
      <w:r>
        <w:rPr>
          <w:rFonts w:ascii="Arial" w:eastAsia="Arial" w:hAnsi="Arial" w:cs="Arial"/>
          <w:szCs w:val="24"/>
          <w:bdr w:val="nil"/>
          <w:lang w:val="es-ES"/>
        </w:rPr>
        <w:t>autorradiografía</w:t>
      </w:r>
      <w:proofErr w:type="spellEnd"/>
      <w:r>
        <w:rPr>
          <w:rFonts w:ascii="Arial" w:eastAsia="Arial" w:hAnsi="Arial" w:cs="Arial"/>
          <w:szCs w:val="24"/>
          <w:bdr w:val="nil"/>
          <w:lang w:val="es-ES"/>
        </w:rPr>
        <w:t xml:space="preserve">. </w:t>
      </w:r>
    </w:p>
    <w:p w:rsidR="00104CF7" w:rsidRPr="00104CF7" w:rsidRDefault="00104CF7" w:rsidP="00104CF7">
      <w:pPr>
        <w:rPr>
          <w:rFonts w:ascii="Arial" w:hAnsi="Arial" w:cs="Arial"/>
          <w:b/>
          <w:sz w:val="22"/>
          <w:szCs w:val="22"/>
          <w:lang w:val="es-ES_tradnl"/>
        </w:rPr>
      </w:pPr>
    </w:p>
    <w:p w:rsidR="00104CF7" w:rsidRPr="00104CF7" w:rsidRDefault="00104CF7" w:rsidP="00104CF7">
      <w:pPr>
        <w:rPr>
          <w:rFonts w:ascii="Arial" w:hAnsi="Arial" w:cs="Arial"/>
          <w:b/>
          <w:sz w:val="22"/>
          <w:szCs w:val="22"/>
          <w:lang w:val="es-ES_tradnl"/>
        </w:rPr>
      </w:pPr>
    </w:p>
    <w:p w:rsidR="00104CF7" w:rsidRPr="00104CF7" w:rsidRDefault="00104CF7" w:rsidP="00104CF7">
      <w:pPr>
        <w:rPr>
          <w:rFonts w:ascii="Arial" w:hAnsi="Arial" w:cs="Arial"/>
          <w:b/>
          <w:sz w:val="22"/>
          <w:szCs w:val="22"/>
          <w:lang w:val="es-ES_tradnl"/>
        </w:rPr>
      </w:pPr>
    </w:p>
    <w:p w:rsidR="00104CF7" w:rsidRPr="00104CF7" w:rsidRDefault="00104CF7" w:rsidP="00104CF7">
      <w:pPr>
        <w:rPr>
          <w:rFonts w:ascii="Arial" w:hAnsi="Arial" w:cs="Arial"/>
          <w:b/>
          <w:sz w:val="22"/>
          <w:szCs w:val="22"/>
          <w:lang w:val="es-ES_tradnl"/>
        </w:rPr>
      </w:pPr>
      <w:r>
        <w:rPr>
          <w:rFonts w:ascii="Arial" w:eastAsia="Arial" w:hAnsi="Arial" w:cs="Arial"/>
          <w:b/>
          <w:bCs/>
          <w:sz w:val="22"/>
          <w:szCs w:val="22"/>
          <w:bdr w:val="nil"/>
          <w:lang w:val="es-ES"/>
        </w:rPr>
        <w:t>I. Guía de resolución de averías</w:t>
      </w:r>
    </w:p>
    <w:p w:rsidR="00104CF7" w:rsidRPr="00104CF7" w:rsidRDefault="00104CF7" w:rsidP="00104CF7">
      <w:pPr>
        <w:rPr>
          <w:rFonts w:ascii="Arial" w:hAnsi="Arial" w:cs="Arial"/>
          <w:sz w:val="22"/>
          <w:szCs w:val="22"/>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1648"/>
        <w:gridCol w:w="2700"/>
        <w:gridCol w:w="3964"/>
      </w:tblGrid>
      <w:tr w:rsidR="00A26880" w:rsidTr="00104CF7">
        <w:trPr>
          <w:trHeight w:val="20"/>
        </w:trPr>
        <w:tc>
          <w:tcPr>
            <w:tcW w:w="1648" w:type="dxa"/>
          </w:tcPr>
          <w:p w:rsidR="00104CF7" w:rsidRPr="006474CB" w:rsidRDefault="00104CF7" w:rsidP="00104CF7">
            <w:pPr>
              <w:autoSpaceDE w:val="0"/>
              <w:autoSpaceDN w:val="0"/>
              <w:adjustRightInd w:val="0"/>
              <w:rPr>
                <w:rFonts w:ascii="Arial" w:eastAsia="PalatinoLTStd-Bold" w:hAnsi="Arial" w:cs="Arial"/>
                <w:b/>
                <w:bCs/>
                <w:sz w:val="22"/>
                <w:szCs w:val="22"/>
              </w:rPr>
            </w:pPr>
            <w:r>
              <w:rPr>
                <w:rFonts w:ascii="Arial" w:eastAsia="Arial" w:hAnsi="Arial" w:cs="Arial"/>
                <w:b/>
                <w:bCs/>
                <w:sz w:val="22"/>
                <w:szCs w:val="22"/>
                <w:bdr w:val="nil"/>
                <w:lang w:val="es-ES"/>
              </w:rPr>
              <w:t>Problema</w:t>
            </w:r>
          </w:p>
        </w:tc>
        <w:tc>
          <w:tcPr>
            <w:tcW w:w="2700" w:type="dxa"/>
          </w:tcPr>
          <w:p w:rsidR="00104CF7" w:rsidRPr="006474CB" w:rsidRDefault="00104CF7" w:rsidP="00104CF7">
            <w:pPr>
              <w:autoSpaceDE w:val="0"/>
              <w:autoSpaceDN w:val="0"/>
              <w:adjustRightInd w:val="0"/>
              <w:rPr>
                <w:rFonts w:ascii="Arial" w:eastAsia="PalatinoLTStd-Bold" w:hAnsi="Arial" w:cs="Arial"/>
                <w:b/>
                <w:bCs/>
                <w:sz w:val="22"/>
                <w:szCs w:val="22"/>
              </w:rPr>
            </w:pPr>
            <w:r>
              <w:rPr>
                <w:rFonts w:ascii="Arial" w:eastAsia="Arial" w:hAnsi="Arial" w:cs="Arial"/>
                <w:b/>
                <w:bCs/>
                <w:sz w:val="22"/>
                <w:szCs w:val="22"/>
                <w:bdr w:val="nil"/>
                <w:lang w:val="es-ES"/>
              </w:rPr>
              <w:t>Causa</w:t>
            </w:r>
          </w:p>
        </w:tc>
        <w:tc>
          <w:tcPr>
            <w:tcW w:w="3964" w:type="dxa"/>
          </w:tcPr>
          <w:p w:rsidR="00104CF7" w:rsidRPr="006474CB" w:rsidRDefault="00104CF7" w:rsidP="00104CF7">
            <w:pPr>
              <w:autoSpaceDE w:val="0"/>
              <w:autoSpaceDN w:val="0"/>
              <w:adjustRightInd w:val="0"/>
              <w:rPr>
                <w:rFonts w:ascii="Arial" w:eastAsia="PalatinoLTStd-Bold" w:hAnsi="Arial" w:cs="Arial"/>
                <w:b/>
                <w:bCs/>
                <w:sz w:val="22"/>
                <w:szCs w:val="22"/>
              </w:rPr>
            </w:pPr>
            <w:r>
              <w:rPr>
                <w:rFonts w:ascii="Arial" w:eastAsia="Arial" w:hAnsi="Arial" w:cs="Arial"/>
                <w:b/>
                <w:bCs/>
                <w:sz w:val="22"/>
                <w:szCs w:val="22"/>
                <w:bdr w:val="nil"/>
                <w:lang w:val="es-ES"/>
              </w:rPr>
              <w:t>Solución</w:t>
            </w:r>
          </w:p>
        </w:tc>
      </w:tr>
      <w:tr w:rsidR="00A26880" w:rsidTr="00104CF7">
        <w:trPr>
          <w:trHeight w:val="20"/>
        </w:trPr>
        <w:tc>
          <w:tcPr>
            <w:tcW w:w="1648" w:type="dxa"/>
            <w:vMerge w:val="restart"/>
          </w:tcPr>
          <w:p w:rsidR="00104CF7" w:rsidRPr="00104CF7" w:rsidRDefault="00104CF7" w:rsidP="00104CF7">
            <w:pPr>
              <w:autoSpaceDE w:val="0"/>
              <w:autoSpaceDN w:val="0"/>
              <w:adjustRightInd w:val="0"/>
              <w:rPr>
                <w:rFonts w:ascii="Arial" w:eastAsia="PalatinoLTStd-Bold" w:hAnsi="Arial" w:cs="Arial"/>
                <w:b/>
                <w:bCs/>
                <w:sz w:val="22"/>
                <w:szCs w:val="22"/>
                <w:lang w:val="es-ES_tradnl"/>
              </w:rPr>
            </w:pPr>
            <w:r>
              <w:rPr>
                <w:rFonts w:ascii="Arial" w:eastAsia="Arial" w:hAnsi="Arial" w:cs="Arial"/>
                <w:sz w:val="22"/>
                <w:szCs w:val="22"/>
                <w:bdr w:val="nil"/>
                <w:lang w:val="es-ES"/>
              </w:rPr>
              <w:t>La pantalla LCD está en blanco</w:t>
            </w:r>
          </w:p>
        </w:tc>
        <w:tc>
          <w:tcPr>
            <w:tcW w:w="2700" w:type="dxa"/>
          </w:tcPr>
          <w:p w:rsidR="00104CF7" w:rsidRPr="00104CF7" w:rsidRDefault="00104CF7" w:rsidP="00104CF7">
            <w:pPr>
              <w:autoSpaceDE w:val="0"/>
              <w:autoSpaceDN w:val="0"/>
              <w:adjustRightInd w:val="0"/>
              <w:rPr>
                <w:rFonts w:ascii="Arial" w:eastAsia="PalatinoLTStd-Bold" w:hAnsi="Arial" w:cs="Arial"/>
                <w:b/>
                <w:bCs/>
                <w:sz w:val="22"/>
                <w:szCs w:val="22"/>
                <w:lang w:val="es-ES_tradnl"/>
              </w:rPr>
            </w:pPr>
            <w:r>
              <w:rPr>
                <w:rFonts w:ascii="Arial" w:eastAsia="Arial" w:hAnsi="Arial" w:cs="Arial"/>
                <w:sz w:val="22"/>
                <w:szCs w:val="22"/>
                <w:bdr w:val="nil"/>
                <w:lang w:val="es-ES"/>
              </w:rPr>
              <w:t>El cable de alimentación CA no está conectado</w:t>
            </w:r>
          </w:p>
        </w:tc>
        <w:tc>
          <w:tcPr>
            <w:tcW w:w="3964" w:type="dxa"/>
          </w:tcPr>
          <w:p w:rsidR="00104CF7" w:rsidRPr="006474CB" w:rsidRDefault="00104CF7" w:rsidP="00104CF7">
            <w:pPr>
              <w:autoSpaceDE w:val="0"/>
              <w:autoSpaceDN w:val="0"/>
              <w:adjustRightInd w:val="0"/>
              <w:rPr>
                <w:rFonts w:ascii="Arial" w:eastAsia="PalatinoLTStd-Bold" w:hAnsi="Arial" w:cs="Arial"/>
                <w:b/>
                <w:bCs/>
                <w:sz w:val="22"/>
                <w:szCs w:val="22"/>
              </w:rPr>
            </w:pPr>
            <w:r>
              <w:rPr>
                <w:rFonts w:ascii="Arial" w:eastAsia="Arial" w:hAnsi="Arial" w:cs="Arial"/>
                <w:sz w:val="22"/>
                <w:szCs w:val="22"/>
                <w:bdr w:val="nil"/>
                <w:lang w:val="es-ES"/>
              </w:rPr>
              <w:t>Revisar las conexiones del cable de alimentación de CA en ambos extremos. Utilizar los cables adecuados.</w:t>
            </w:r>
          </w:p>
        </w:tc>
      </w:tr>
      <w:tr w:rsidR="00A26880" w:rsidRPr="00104CF7" w:rsidTr="00104CF7">
        <w:trPr>
          <w:trHeight w:val="20"/>
        </w:trPr>
        <w:tc>
          <w:tcPr>
            <w:tcW w:w="1648" w:type="dxa"/>
            <w:vMerge/>
          </w:tcPr>
          <w:p w:rsidR="00104CF7" w:rsidRPr="006474CB" w:rsidRDefault="00104CF7" w:rsidP="00104CF7">
            <w:pPr>
              <w:autoSpaceDE w:val="0"/>
              <w:autoSpaceDN w:val="0"/>
              <w:adjustRightInd w:val="0"/>
              <w:rPr>
                <w:rFonts w:ascii="Arial" w:eastAsia="PalatinoLTStd-Roman" w:hAnsi="Arial" w:cs="Arial"/>
                <w:sz w:val="22"/>
                <w:szCs w:val="22"/>
              </w:rPr>
            </w:pPr>
          </w:p>
        </w:tc>
        <w:tc>
          <w:tcPr>
            <w:tcW w:w="2700" w:type="dxa"/>
          </w:tcPr>
          <w:p w:rsidR="00104CF7" w:rsidRPr="00104CF7" w:rsidRDefault="00104CF7" w:rsidP="00104CF7">
            <w:pPr>
              <w:autoSpaceDE w:val="0"/>
              <w:autoSpaceDN w:val="0"/>
              <w:adjustRightInd w:val="0"/>
              <w:rPr>
                <w:rFonts w:ascii="Arial" w:eastAsia="PalatinoLTStd-Roman" w:hAnsi="Arial" w:cs="Arial"/>
                <w:sz w:val="22"/>
                <w:szCs w:val="22"/>
                <w:lang w:val="es-ES_tradnl"/>
              </w:rPr>
            </w:pPr>
            <w:r>
              <w:rPr>
                <w:rFonts w:ascii="Arial" w:eastAsia="Arial" w:hAnsi="Arial" w:cs="Arial"/>
                <w:sz w:val="22"/>
                <w:szCs w:val="22"/>
                <w:bdr w:val="nil"/>
                <w:lang w:val="es-ES"/>
              </w:rPr>
              <w:t>El interruptor de alimentación no está activado.</w:t>
            </w:r>
          </w:p>
        </w:tc>
        <w:tc>
          <w:tcPr>
            <w:tcW w:w="3964" w:type="dxa"/>
          </w:tcPr>
          <w:p w:rsidR="00104CF7" w:rsidRPr="00104CF7" w:rsidRDefault="00104CF7" w:rsidP="00104CF7">
            <w:pPr>
              <w:autoSpaceDE w:val="0"/>
              <w:autoSpaceDN w:val="0"/>
              <w:adjustRightInd w:val="0"/>
              <w:rPr>
                <w:rFonts w:ascii="Arial" w:eastAsia="PalatinoLTStd-Roman" w:hAnsi="Arial" w:cs="Arial"/>
                <w:sz w:val="22"/>
                <w:szCs w:val="22"/>
                <w:lang w:val="es-ES_tradnl"/>
              </w:rPr>
            </w:pPr>
            <w:r>
              <w:rPr>
                <w:rFonts w:ascii="Arial" w:eastAsia="Arial" w:hAnsi="Arial" w:cs="Arial"/>
                <w:sz w:val="22"/>
                <w:szCs w:val="22"/>
                <w:bdr w:val="nil"/>
                <w:lang w:val="es-ES"/>
              </w:rPr>
              <w:t>Encender y apagar el interruptor de alimentación.</w:t>
            </w:r>
          </w:p>
        </w:tc>
      </w:tr>
      <w:tr w:rsidR="00A26880" w:rsidRPr="00104CF7" w:rsidTr="00104CF7">
        <w:trPr>
          <w:trHeight w:val="20"/>
        </w:trPr>
        <w:tc>
          <w:tcPr>
            <w:tcW w:w="1648" w:type="dxa"/>
            <w:vMerge w:val="restart"/>
          </w:tcPr>
          <w:p w:rsidR="00104CF7" w:rsidRPr="00104CF7" w:rsidRDefault="00104CF7" w:rsidP="00104CF7">
            <w:pPr>
              <w:autoSpaceDE w:val="0"/>
              <w:autoSpaceDN w:val="0"/>
              <w:adjustRightInd w:val="0"/>
              <w:rPr>
                <w:rFonts w:ascii="Arial" w:eastAsia="PalatinoLTStd-Roman" w:hAnsi="Arial" w:cs="Arial"/>
                <w:sz w:val="22"/>
                <w:szCs w:val="22"/>
                <w:lang w:val="es-ES_tradnl"/>
              </w:rPr>
            </w:pPr>
            <w:r>
              <w:rPr>
                <w:rFonts w:ascii="Arial" w:eastAsia="Arial" w:hAnsi="Arial" w:cs="Arial"/>
                <w:sz w:val="22"/>
                <w:szCs w:val="22"/>
                <w:bdr w:val="nil"/>
                <w:lang w:val="es-ES"/>
              </w:rPr>
              <w:t>La operación se detiene con alarma: La pantalla muestra “</w:t>
            </w:r>
            <w:r>
              <w:rPr>
                <w:rFonts w:ascii="Arial" w:eastAsia="Arial" w:hAnsi="Arial" w:cs="Arial"/>
                <w:b/>
                <w:bCs/>
                <w:sz w:val="22"/>
                <w:szCs w:val="22"/>
                <w:bdr w:val="nil"/>
                <w:lang w:val="es-ES"/>
              </w:rPr>
              <w:t>LOAD</w:t>
            </w:r>
            <w:r>
              <w:rPr>
                <w:rFonts w:ascii="Arial" w:eastAsia="Arial" w:hAnsi="Arial" w:cs="Arial"/>
                <w:sz w:val="22"/>
                <w:szCs w:val="22"/>
                <w:bdr w:val="nil"/>
                <w:lang w:val="es-ES"/>
              </w:rPr>
              <w:t>” (Carga)</w:t>
            </w:r>
          </w:p>
          <w:p w:rsidR="00104CF7" w:rsidRPr="00104CF7" w:rsidRDefault="00104CF7" w:rsidP="00104CF7">
            <w:pPr>
              <w:autoSpaceDE w:val="0"/>
              <w:autoSpaceDN w:val="0"/>
              <w:adjustRightInd w:val="0"/>
              <w:rPr>
                <w:rFonts w:ascii="Arial" w:eastAsia="PalatinoLTStd-Roman" w:hAnsi="Arial" w:cs="Arial"/>
                <w:sz w:val="22"/>
                <w:szCs w:val="22"/>
                <w:lang w:val="es-ES_tradnl"/>
              </w:rPr>
            </w:pPr>
          </w:p>
        </w:tc>
        <w:tc>
          <w:tcPr>
            <w:tcW w:w="2700" w:type="dxa"/>
          </w:tcPr>
          <w:p w:rsidR="00104CF7" w:rsidRPr="00104CF7" w:rsidRDefault="00104CF7" w:rsidP="00104CF7">
            <w:pPr>
              <w:autoSpaceDE w:val="0"/>
              <w:autoSpaceDN w:val="0"/>
              <w:adjustRightInd w:val="0"/>
              <w:rPr>
                <w:rFonts w:ascii="Arial" w:eastAsia="PalatinoLTStd-Roman" w:hAnsi="Arial" w:cs="Arial"/>
                <w:sz w:val="22"/>
                <w:szCs w:val="22"/>
                <w:lang w:val="es-ES_tradnl"/>
              </w:rPr>
            </w:pPr>
            <w:r>
              <w:rPr>
                <w:rFonts w:ascii="Arial" w:eastAsia="Arial" w:hAnsi="Arial" w:cs="Arial"/>
                <w:sz w:val="22"/>
                <w:szCs w:val="22"/>
                <w:bdr w:val="nil"/>
                <w:lang w:val="es-ES"/>
              </w:rPr>
              <w:t xml:space="preserve">El depósito de electroforesis no está conectado con la fuente de alimentación o </w:t>
            </w:r>
          </w:p>
          <w:p w:rsidR="00104CF7" w:rsidRPr="00104CF7" w:rsidRDefault="00104CF7" w:rsidP="00104CF7">
            <w:pPr>
              <w:autoSpaceDE w:val="0"/>
              <w:autoSpaceDN w:val="0"/>
              <w:adjustRightInd w:val="0"/>
              <w:rPr>
                <w:rFonts w:ascii="Arial" w:eastAsia="PalatinoLTStd-Roman" w:hAnsi="Arial" w:cs="Arial"/>
                <w:sz w:val="22"/>
                <w:szCs w:val="22"/>
                <w:lang w:val="es-ES_tradnl"/>
              </w:rPr>
            </w:pPr>
            <w:proofErr w:type="gramStart"/>
            <w:r>
              <w:rPr>
                <w:rFonts w:ascii="Arial" w:eastAsia="Arial" w:hAnsi="Arial" w:cs="Arial"/>
                <w:sz w:val="22"/>
                <w:szCs w:val="22"/>
                <w:bdr w:val="nil"/>
                <w:lang w:val="es-ES"/>
              </w:rPr>
              <w:t>hay</w:t>
            </w:r>
            <w:proofErr w:type="gramEnd"/>
            <w:r>
              <w:rPr>
                <w:rFonts w:ascii="Arial" w:eastAsia="Arial" w:hAnsi="Arial" w:cs="Arial"/>
                <w:sz w:val="22"/>
                <w:szCs w:val="22"/>
                <w:bdr w:val="nil"/>
                <w:lang w:val="es-ES"/>
              </w:rPr>
              <w:t xml:space="preserve"> un circuito abierto en la célula de electroforesis.</w:t>
            </w:r>
          </w:p>
        </w:tc>
        <w:tc>
          <w:tcPr>
            <w:tcW w:w="3964" w:type="dxa"/>
          </w:tcPr>
          <w:p w:rsidR="00104CF7" w:rsidRPr="00104CF7" w:rsidRDefault="00104CF7" w:rsidP="00104CF7">
            <w:pPr>
              <w:autoSpaceDE w:val="0"/>
              <w:autoSpaceDN w:val="0"/>
              <w:adjustRightInd w:val="0"/>
              <w:rPr>
                <w:rFonts w:ascii="Arial" w:eastAsia="PalatinoLTStd-Roman" w:hAnsi="Arial" w:cs="Arial"/>
                <w:sz w:val="22"/>
                <w:szCs w:val="22"/>
                <w:lang w:val="es-ES_tradnl"/>
              </w:rPr>
            </w:pPr>
            <w:r>
              <w:rPr>
                <w:rFonts w:ascii="Arial" w:eastAsia="Arial" w:hAnsi="Arial" w:cs="Arial"/>
                <w:sz w:val="22"/>
                <w:szCs w:val="22"/>
                <w:bdr w:val="nil"/>
                <w:lang w:val="es-ES"/>
              </w:rPr>
              <w:t xml:space="preserve">Revisar las conexiones a la fuente de alimentación y en su célula de electroforesis para asegurarse de que la conexión está intacta; comprobar el estado de los cables en la unidad de electroforesis. Cerrar el circuito reconectando los cables. Pulsar </w:t>
            </w:r>
            <w:r>
              <w:rPr>
                <w:rFonts w:ascii="Arial" w:eastAsia="Arial" w:hAnsi="Arial" w:cs="Arial"/>
                <w:b/>
                <w:bCs/>
                <w:sz w:val="22"/>
                <w:szCs w:val="22"/>
                <w:bdr w:val="nil"/>
                <w:lang w:val="es-ES"/>
              </w:rPr>
              <w:t>RUN/PAUSE</w:t>
            </w:r>
            <w:r>
              <w:rPr>
                <w:rFonts w:ascii="Arial" w:eastAsia="Arial" w:hAnsi="Arial" w:cs="Arial"/>
                <w:sz w:val="22"/>
                <w:szCs w:val="22"/>
                <w:bdr w:val="nil"/>
                <w:lang w:val="es-ES"/>
              </w:rPr>
              <w:t xml:space="preserve"> para reiniciar el ciclo.</w:t>
            </w:r>
          </w:p>
        </w:tc>
      </w:tr>
      <w:tr w:rsidR="00A26880" w:rsidTr="00104CF7">
        <w:trPr>
          <w:trHeight w:val="20"/>
        </w:trPr>
        <w:tc>
          <w:tcPr>
            <w:tcW w:w="1648" w:type="dxa"/>
            <w:vMerge/>
          </w:tcPr>
          <w:p w:rsidR="00104CF7" w:rsidRPr="00104CF7" w:rsidRDefault="00104CF7" w:rsidP="00104CF7">
            <w:pPr>
              <w:autoSpaceDE w:val="0"/>
              <w:autoSpaceDN w:val="0"/>
              <w:adjustRightInd w:val="0"/>
              <w:rPr>
                <w:rFonts w:ascii="Arial" w:eastAsia="PalatinoLTStd-Roman" w:hAnsi="Arial" w:cs="Arial"/>
                <w:sz w:val="22"/>
                <w:szCs w:val="22"/>
                <w:lang w:val="es-ES_tradnl"/>
              </w:rPr>
            </w:pPr>
          </w:p>
        </w:tc>
        <w:tc>
          <w:tcPr>
            <w:tcW w:w="2700" w:type="dxa"/>
          </w:tcPr>
          <w:p w:rsidR="00104CF7" w:rsidRPr="006474CB" w:rsidRDefault="00104CF7" w:rsidP="00104CF7">
            <w:pPr>
              <w:autoSpaceDE w:val="0"/>
              <w:autoSpaceDN w:val="0"/>
              <w:adjustRightInd w:val="0"/>
              <w:rPr>
                <w:rFonts w:ascii="Arial" w:eastAsia="PalatinoLTStd-Roman" w:hAnsi="Arial" w:cs="Arial"/>
                <w:sz w:val="22"/>
                <w:szCs w:val="22"/>
              </w:rPr>
            </w:pPr>
            <w:r>
              <w:rPr>
                <w:rFonts w:ascii="Arial" w:eastAsia="Arial" w:hAnsi="Arial" w:cs="Arial"/>
                <w:sz w:val="22"/>
                <w:szCs w:val="22"/>
                <w:bdr w:val="nil"/>
                <w:lang w:val="es-ES"/>
              </w:rPr>
              <w:t>Concentración de tampón incorrecta</w:t>
            </w:r>
          </w:p>
        </w:tc>
        <w:tc>
          <w:tcPr>
            <w:tcW w:w="3964" w:type="dxa"/>
          </w:tcPr>
          <w:p w:rsidR="00104CF7" w:rsidRPr="006474CB" w:rsidRDefault="00104CF7" w:rsidP="00104CF7">
            <w:pPr>
              <w:autoSpaceDE w:val="0"/>
              <w:autoSpaceDN w:val="0"/>
              <w:adjustRightInd w:val="0"/>
              <w:rPr>
                <w:rFonts w:ascii="Arial" w:eastAsia="PalatinoLTStd-Roman" w:hAnsi="Arial" w:cs="Arial"/>
                <w:sz w:val="22"/>
                <w:szCs w:val="22"/>
              </w:rPr>
            </w:pPr>
            <w:r>
              <w:rPr>
                <w:rFonts w:ascii="Arial" w:eastAsia="Arial" w:hAnsi="Arial" w:cs="Arial"/>
                <w:sz w:val="22"/>
                <w:szCs w:val="22"/>
                <w:bdr w:val="nil"/>
                <w:lang w:val="es-ES"/>
              </w:rPr>
              <w:t>Sustituir el tampón.</w:t>
            </w:r>
          </w:p>
        </w:tc>
      </w:tr>
      <w:tr w:rsidR="00A26880" w:rsidRPr="00104CF7" w:rsidTr="00104CF7">
        <w:trPr>
          <w:trHeight w:val="20"/>
        </w:trPr>
        <w:tc>
          <w:tcPr>
            <w:tcW w:w="1648" w:type="dxa"/>
          </w:tcPr>
          <w:p w:rsidR="00104CF7" w:rsidRPr="00104CF7" w:rsidRDefault="00104CF7" w:rsidP="00104CF7">
            <w:pPr>
              <w:autoSpaceDE w:val="0"/>
              <w:autoSpaceDN w:val="0"/>
              <w:adjustRightInd w:val="0"/>
              <w:rPr>
                <w:rFonts w:ascii="Arial" w:eastAsia="PalatinoLTStd-Roman" w:hAnsi="Arial" w:cs="Arial"/>
                <w:sz w:val="22"/>
                <w:szCs w:val="22"/>
                <w:lang w:val="es-ES_tradnl"/>
              </w:rPr>
            </w:pPr>
            <w:r>
              <w:rPr>
                <w:rFonts w:ascii="Arial" w:eastAsia="Arial" w:hAnsi="Arial" w:cs="Arial"/>
                <w:sz w:val="22"/>
                <w:szCs w:val="22"/>
                <w:bdr w:val="nil"/>
                <w:lang w:val="es-ES"/>
              </w:rPr>
              <w:t xml:space="preserve">La operación se detiene con </w:t>
            </w:r>
            <w:r>
              <w:rPr>
                <w:rFonts w:ascii="Arial" w:eastAsia="Arial" w:hAnsi="Arial" w:cs="Arial"/>
                <w:sz w:val="22"/>
                <w:szCs w:val="22"/>
                <w:bdr w:val="nil"/>
                <w:lang w:val="es-ES"/>
              </w:rPr>
              <w:lastRenderedPageBreak/>
              <w:t>alarma: La pantalla muestra “</w:t>
            </w:r>
            <w:r>
              <w:rPr>
                <w:rFonts w:ascii="Arial" w:eastAsia="Arial" w:hAnsi="Arial" w:cs="Arial"/>
                <w:b/>
                <w:bCs/>
                <w:sz w:val="22"/>
                <w:szCs w:val="22"/>
                <w:bdr w:val="nil"/>
                <w:lang w:val="es-ES"/>
              </w:rPr>
              <w:t>Lid</w:t>
            </w:r>
            <w:r>
              <w:rPr>
                <w:rFonts w:ascii="Arial" w:eastAsia="Arial" w:hAnsi="Arial" w:cs="Arial"/>
                <w:sz w:val="22"/>
                <w:szCs w:val="22"/>
                <w:bdr w:val="nil"/>
                <w:lang w:val="es-ES"/>
              </w:rPr>
              <w:t>” (Tapa).</w:t>
            </w:r>
          </w:p>
        </w:tc>
        <w:tc>
          <w:tcPr>
            <w:tcW w:w="2700" w:type="dxa"/>
          </w:tcPr>
          <w:p w:rsidR="00104CF7" w:rsidRPr="00104CF7" w:rsidRDefault="00104CF7" w:rsidP="00104CF7">
            <w:pPr>
              <w:autoSpaceDE w:val="0"/>
              <w:autoSpaceDN w:val="0"/>
              <w:adjustRightInd w:val="0"/>
              <w:rPr>
                <w:rFonts w:ascii="Arial" w:eastAsia="PalatinoLTStd-Roman" w:hAnsi="Arial" w:cs="Arial"/>
                <w:sz w:val="22"/>
                <w:szCs w:val="22"/>
                <w:lang w:val="es-ES_tradnl"/>
              </w:rPr>
            </w:pPr>
            <w:r>
              <w:rPr>
                <w:rFonts w:ascii="Arial" w:eastAsia="Arial" w:hAnsi="Arial" w:cs="Arial"/>
                <w:sz w:val="22"/>
                <w:szCs w:val="22"/>
                <w:bdr w:val="nil"/>
                <w:lang w:val="es-ES"/>
              </w:rPr>
              <w:lastRenderedPageBreak/>
              <w:t>La tapa se retiró durante un ciclo</w:t>
            </w:r>
          </w:p>
        </w:tc>
        <w:tc>
          <w:tcPr>
            <w:tcW w:w="3964" w:type="dxa"/>
          </w:tcPr>
          <w:p w:rsidR="00104CF7" w:rsidRPr="00104CF7" w:rsidRDefault="00104CF7" w:rsidP="00104CF7">
            <w:pPr>
              <w:autoSpaceDE w:val="0"/>
              <w:autoSpaceDN w:val="0"/>
              <w:adjustRightInd w:val="0"/>
              <w:rPr>
                <w:rFonts w:ascii="Arial" w:eastAsia="PalatinoLTStd-Roman" w:hAnsi="Arial" w:cs="Arial"/>
                <w:sz w:val="22"/>
                <w:szCs w:val="22"/>
                <w:lang w:val="es-ES_tradnl"/>
              </w:rPr>
            </w:pPr>
            <w:r>
              <w:rPr>
                <w:rFonts w:ascii="Arial" w:eastAsia="Arial" w:hAnsi="Arial" w:cs="Arial"/>
                <w:sz w:val="22"/>
                <w:szCs w:val="22"/>
                <w:bdr w:val="nil"/>
                <w:lang w:val="es-ES"/>
              </w:rPr>
              <w:t>• Comprobar que la tapa está correctamente asentada.</w:t>
            </w:r>
          </w:p>
          <w:p w:rsidR="00104CF7" w:rsidRPr="00104CF7" w:rsidRDefault="00104CF7" w:rsidP="00104CF7">
            <w:pPr>
              <w:autoSpaceDE w:val="0"/>
              <w:autoSpaceDN w:val="0"/>
              <w:adjustRightInd w:val="0"/>
              <w:rPr>
                <w:rFonts w:ascii="Arial" w:eastAsia="PalatinoLTStd-Roman" w:hAnsi="Arial" w:cs="Arial"/>
                <w:sz w:val="22"/>
                <w:szCs w:val="22"/>
                <w:lang w:val="es-ES_tradnl"/>
              </w:rPr>
            </w:pPr>
            <w:r>
              <w:rPr>
                <w:rFonts w:ascii="Arial" w:eastAsia="Arial" w:hAnsi="Arial" w:cs="Arial"/>
                <w:sz w:val="22"/>
                <w:szCs w:val="22"/>
                <w:bdr w:val="nil"/>
                <w:lang w:val="es-ES"/>
              </w:rPr>
              <w:lastRenderedPageBreak/>
              <w:t>• Verificar que todas las conexiones están bien puestas.</w:t>
            </w:r>
          </w:p>
          <w:p w:rsidR="00104CF7" w:rsidRPr="00104CF7" w:rsidRDefault="00104CF7" w:rsidP="00104CF7">
            <w:pPr>
              <w:autoSpaceDE w:val="0"/>
              <w:autoSpaceDN w:val="0"/>
              <w:adjustRightInd w:val="0"/>
              <w:rPr>
                <w:rFonts w:ascii="Arial" w:eastAsia="PalatinoLTStd-Roman" w:hAnsi="Arial" w:cs="Arial"/>
                <w:sz w:val="22"/>
                <w:szCs w:val="22"/>
                <w:lang w:val="es-ES_tradnl"/>
              </w:rPr>
            </w:pPr>
            <w:r>
              <w:rPr>
                <w:rFonts w:ascii="Arial" w:eastAsia="Arial" w:hAnsi="Arial" w:cs="Arial"/>
                <w:sz w:val="22"/>
                <w:szCs w:val="22"/>
                <w:bdr w:val="nil"/>
                <w:lang w:val="es-ES"/>
              </w:rPr>
              <w:t>• Pulsar el botón RUN/PAUSE para reiniciar.</w:t>
            </w:r>
          </w:p>
        </w:tc>
      </w:tr>
      <w:tr w:rsidR="00A26880" w:rsidRPr="00104CF7" w:rsidTr="00104CF7">
        <w:trPr>
          <w:trHeight w:val="20"/>
        </w:trPr>
        <w:tc>
          <w:tcPr>
            <w:tcW w:w="1648" w:type="dxa"/>
          </w:tcPr>
          <w:p w:rsidR="00104CF7" w:rsidRPr="006474CB" w:rsidRDefault="00104CF7" w:rsidP="00104CF7">
            <w:pPr>
              <w:autoSpaceDE w:val="0"/>
              <w:autoSpaceDN w:val="0"/>
              <w:adjustRightInd w:val="0"/>
              <w:rPr>
                <w:rFonts w:ascii="Arial" w:eastAsia="PalatinoLTStd-Roman" w:hAnsi="Arial" w:cs="Arial"/>
                <w:sz w:val="22"/>
                <w:szCs w:val="22"/>
              </w:rPr>
            </w:pPr>
            <w:r>
              <w:rPr>
                <w:rFonts w:ascii="Arial" w:eastAsia="Arial" w:hAnsi="Arial" w:cs="Arial"/>
                <w:sz w:val="22"/>
                <w:szCs w:val="22"/>
                <w:bdr w:val="nil"/>
                <w:lang w:val="es-ES"/>
              </w:rPr>
              <w:lastRenderedPageBreak/>
              <w:t>Otro error</w:t>
            </w:r>
          </w:p>
        </w:tc>
        <w:tc>
          <w:tcPr>
            <w:tcW w:w="2700" w:type="dxa"/>
          </w:tcPr>
          <w:p w:rsidR="00104CF7" w:rsidRPr="006474CB" w:rsidRDefault="00104CF7" w:rsidP="00104CF7">
            <w:pPr>
              <w:autoSpaceDE w:val="0"/>
              <w:autoSpaceDN w:val="0"/>
              <w:adjustRightInd w:val="0"/>
              <w:rPr>
                <w:rFonts w:ascii="Arial" w:eastAsia="PalatinoLTStd-Bold" w:hAnsi="Arial" w:cs="Arial"/>
                <w:b/>
                <w:bCs/>
                <w:sz w:val="22"/>
                <w:szCs w:val="22"/>
              </w:rPr>
            </w:pPr>
          </w:p>
        </w:tc>
        <w:tc>
          <w:tcPr>
            <w:tcW w:w="3964" w:type="dxa"/>
          </w:tcPr>
          <w:p w:rsidR="00104CF7" w:rsidRPr="00104CF7" w:rsidRDefault="00104CF7" w:rsidP="00104CF7">
            <w:pPr>
              <w:autoSpaceDE w:val="0"/>
              <w:autoSpaceDN w:val="0"/>
              <w:adjustRightInd w:val="0"/>
              <w:rPr>
                <w:rFonts w:ascii="Arial" w:eastAsia="SymbolMT" w:hAnsi="Arial" w:cs="Arial"/>
                <w:sz w:val="22"/>
                <w:szCs w:val="22"/>
                <w:lang w:val="es-ES_tradnl"/>
              </w:rPr>
            </w:pPr>
            <w:r>
              <w:rPr>
                <w:rFonts w:ascii="Arial" w:eastAsia="Arial" w:hAnsi="Arial" w:cs="Arial"/>
                <w:sz w:val="22"/>
                <w:szCs w:val="22"/>
                <w:bdr w:val="nil"/>
                <w:lang w:val="es-ES"/>
              </w:rPr>
              <w:t>• Apagar la unidad, desenchufar el cable de la toma de corriente y ponerse en contacto con el Servicio Técnico.</w:t>
            </w:r>
          </w:p>
        </w:tc>
      </w:tr>
    </w:tbl>
    <w:p w:rsidR="00104CF7" w:rsidRPr="00104CF7" w:rsidRDefault="00104CF7" w:rsidP="00104CF7">
      <w:pPr>
        <w:pStyle w:val="WPNormal"/>
        <w:spacing w:line="240" w:lineRule="atLeast"/>
        <w:ind w:left="720" w:right="-180" w:hanging="720"/>
        <w:rPr>
          <w:rFonts w:ascii="Arial" w:hAnsi="Arial" w:cs="Arial"/>
          <w:b/>
          <w:sz w:val="23"/>
          <w:lang w:val="es-ES_tradnl"/>
        </w:rPr>
      </w:pPr>
    </w:p>
    <w:p w:rsidR="00104CF7" w:rsidRPr="00096271" w:rsidRDefault="00104CF7" w:rsidP="00104CF7">
      <w:pPr>
        <w:pStyle w:val="Heading1"/>
      </w:pPr>
      <w:bookmarkStart w:id="16" w:name="_Toc462770982"/>
      <w:r>
        <w:rPr>
          <w:rFonts w:eastAsia="Arial"/>
          <w:bdr w:val="nil"/>
          <w:lang w:val="es-ES"/>
        </w:rPr>
        <w:t>APÉNDICES</w:t>
      </w:r>
      <w:bookmarkEnd w:id="16"/>
    </w:p>
    <w:p w:rsidR="00104CF7" w:rsidRPr="00096271" w:rsidRDefault="00104CF7" w:rsidP="00104CF7">
      <w:pPr>
        <w:pStyle w:val="WPNormal"/>
        <w:spacing w:line="240" w:lineRule="atLeast"/>
        <w:rPr>
          <w:rFonts w:ascii="Arial" w:hAnsi="Arial" w:cs="Arial"/>
          <w:b/>
          <w:szCs w:val="24"/>
        </w:rPr>
      </w:pPr>
    </w:p>
    <w:p w:rsidR="00104CF7" w:rsidRPr="00096271" w:rsidRDefault="00104CF7" w:rsidP="00104CF7">
      <w:pPr>
        <w:pStyle w:val="Heading2"/>
      </w:pPr>
      <w:bookmarkStart w:id="17" w:name="_Toc462770983"/>
      <w:r>
        <w:rPr>
          <w:rFonts w:eastAsia="Arial"/>
          <w:bdr w:val="nil"/>
          <w:lang w:val="es-ES"/>
        </w:rPr>
        <w:t>Tampones para electroforesis</w:t>
      </w:r>
      <w:bookmarkEnd w:id="17"/>
    </w:p>
    <w:p w:rsidR="00104CF7" w:rsidRPr="00096271" w:rsidRDefault="00104CF7" w:rsidP="00104CF7">
      <w:pPr>
        <w:pStyle w:val="WPNormal"/>
        <w:spacing w:line="240" w:lineRule="atLeast"/>
        <w:rPr>
          <w:rFonts w:ascii="Arial" w:hAnsi="Arial" w:cs="Arial"/>
          <w:szCs w:val="24"/>
        </w:rPr>
      </w:pPr>
    </w:p>
    <w:p w:rsidR="00104CF7" w:rsidRPr="00104CF7" w:rsidRDefault="00104CF7" w:rsidP="00104CF7">
      <w:pPr>
        <w:pStyle w:val="WPNormal"/>
        <w:ind w:left="720"/>
        <w:rPr>
          <w:rFonts w:ascii="Arial" w:hAnsi="Arial" w:cs="Arial"/>
          <w:szCs w:val="24"/>
          <w:lang w:val="es-ES_tradnl"/>
        </w:rPr>
      </w:pPr>
      <w:r>
        <w:rPr>
          <w:rFonts w:ascii="Arial" w:eastAsia="Arial" w:hAnsi="Arial" w:cs="Arial"/>
          <w:b/>
          <w:bCs/>
          <w:szCs w:val="24"/>
          <w:u w:val="single"/>
          <w:bdr w:val="nil"/>
          <w:lang w:val="es-ES"/>
        </w:rPr>
        <w:t>Tampón TAE (Tris acetato EDTA)</w:t>
      </w:r>
      <w:r>
        <w:rPr>
          <w:rFonts w:ascii="Arial" w:eastAsia="Arial" w:hAnsi="Arial" w:cs="Arial"/>
          <w:b/>
          <w:bCs/>
          <w:szCs w:val="24"/>
          <w:bdr w:val="nil"/>
          <w:lang w:val="es-ES"/>
        </w:rPr>
        <w:t>:</w:t>
      </w:r>
    </w:p>
    <w:p w:rsidR="00104CF7" w:rsidRPr="00104CF7" w:rsidRDefault="00104CF7" w:rsidP="00104CF7">
      <w:pPr>
        <w:pStyle w:val="WPNormal"/>
        <w:spacing w:line="240" w:lineRule="atLeast"/>
        <w:rPr>
          <w:rFonts w:ascii="Arial" w:hAnsi="Arial" w:cs="Arial"/>
          <w:szCs w:val="24"/>
          <w:lang w:val="es-ES_tradnl"/>
        </w:rPr>
      </w:pPr>
    </w:p>
    <w:p w:rsidR="00104CF7" w:rsidRPr="00104CF7" w:rsidRDefault="00104CF7" w:rsidP="00104CF7">
      <w:pPr>
        <w:pStyle w:val="WPNormal"/>
        <w:ind w:left="5040" w:hanging="4320"/>
        <w:rPr>
          <w:rFonts w:ascii="Arial" w:hAnsi="Arial" w:cs="Arial"/>
          <w:szCs w:val="24"/>
          <w:lang w:val="es-ES_tradnl"/>
        </w:rPr>
      </w:pPr>
      <w:r>
        <w:rPr>
          <w:rFonts w:ascii="Arial" w:eastAsia="Arial" w:hAnsi="Arial" w:cs="Arial"/>
          <w:szCs w:val="24"/>
          <w:u w:val="single"/>
          <w:bdr w:val="nil"/>
          <w:lang w:val="es-ES"/>
        </w:rPr>
        <w:t>Concentración de trabajo 1X</w:t>
      </w:r>
      <w:r>
        <w:rPr>
          <w:rFonts w:ascii="Arial" w:eastAsia="Arial" w:hAnsi="Arial" w:cs="Arial"/>
          <w:szCs w:val="24"/>
          <w:bdr w:val="nil"/>
          <w:lang w:val="es-ES"/>
        </w:rPr>
        <w:t>:</w:t>
      </w:r>
      <w:r>
        <w:rPr>
          <w:rFonts w:ascii="Arial" w:eastAsia="Arial" w:hAnsi="Arial" w:cs="Arial"/>
          <w:szCs w:val="24"/>
          <w:bdr w:val="nil"/>
          <w:lang w:val="es-ES"/>
        </w:rPr>
        <w:tab/>
      </w:r>
      <w:r>
        <w:rPr>
          <w:rFonts w:ascii="Arial" w:eastAsia="Arial" w:hAnsi="Arial" w:cs="Arial"/>
          <w:szCs w:val="24"/>
          <w:u w:val="single"/>
          <w:bdr w:val="nil"/>
          <w:lang w:val="es-ES"/>
        </w:rPr>
        <w:t>Solución madre 10X</w:t>
      </w:r>
      <w:r>
        <w:rPr>
          <w:rFonts w:ascii="Arial" w:eastAsia="Arial" w:hAnsi="Arial" w:cs="Arial"/>
          <w:szCs w:val="24"/>
          <w:bdr w:val="nil"/>
          <w:lang w:val="es-ES"/>
        </w:rPr>
        <w:t>:</w:t>
      </w:r>
    </w:p>
    <w:p w:rsidR="00104CF7" w:rsidRPr="00104CF7" w:rsidRDefault="00104CF7" w:rsidP="00104CF7">
      <w:pPr>
        <w:pStyle w:val="WPNormal"/>
        <w:spacing w:line="240" w:lineRule="atLeast"/>
        <w:rPr>
          <w:rFonts w:ascii="Arial" w:hAnsi="Arial" w:cs="Arial"/>
          <w:szCs w:val="24"/>
          <w:lang w:val="es-ES_tradnl"/>
        </w:rPr>
      </w:pPr>
    </w:p>
    <w:p w:rsidR="00104CF7" w:rsidRPr="00104CF7" w:rsidRDefault="00104CF7" w:rsidP="00104CF7">
      <w:pPr>
        <w:pStyle w:val="WPNormal"/>
        <w:ind w:left="5040" w:hanging="4320"/>
        <w:rPr>
          <w:rFonts w:ascii="Arial" w:hAnsi="Arial" w:cs="Arial"/>
          <w:szCs w:val="24"/>
          <w:lang w:val="es-ES_tradnl"/>
        </w:rPr>
      </w:pPr>
      <w:r>
        <w:rPr>
          <w:rFonts w:ascii="Arial" w:eastAsia="Arial" w:hAnsi="Arial" w:cs="Arial"/>
          <w:szCs w:val="24"/>
          <w:bdr w:val="nil"/>
          <w:lang w:val="es-ES"/>
        </w:rPr>
        <w:t xml:space="preserve">40 </w:t>
      </w:r>
      <w:proofErr w:type="spellStart"/>
      <w:r>
        <w:rPr>
          <w:rFonts w:ascii="Arial" w:eastAsia="Arial" w:hAnsi="Arial" w:cs="Arial"/>
          <w:szCs w:val="24"/>
          <w:bdr w:val="nil"/>
          <w:lang w:val="es-ES"/>
        </w:rPr>
        <w:t>mM</w:t>
      </w:r>
      <w:proofErr w:type="spellEnd"/>
      <w:r>
        <w:rPr>
          <w:rFonts w:ascii="Arial" w:eastAsia="Arial" w:hAnsi="Arial" w:cs="Arial"/>
          <w:szCs w:val="24"/>
          <w:bdr w:val="nil"/>
          <w:lang w:val="es-ES"/>
        </w:rPr>
        <w:t xml:space="preserve"> Tris base </w:t>
      </w:r>
      <w:r>
        <w:rPr>
          <w:rFonts w:ascii="Arial" w:eastAsia="Arial" w:hAnsi="Arial" w:cs="Arial"/>
          <w:szCs w:val="24"/>
          <w:bdr w:val="nil"/>
          <w:lang w:val="es-ES"/>
        </w:rPr>
        <w:tab/>
        <w:t>48,4 g de Tris base</w:t>
      </w:r>
    </w:p>
    <w:p w:rsidR="00104CF7" w:rsidRPr="00104CF7" w:rsidRDefault="00104CF7" w:rsidP="00104CF7">
      <w:pPr>
        <w:pStyle w:val="WPNormal"/>
        <w:ind w:left="5040" w:hanging="4320"/>
        <w:rPr>
          <w:rFonts w:ascii="Arial" w:hAnsi="Arial" w:cs="Arial"/>
          <w:szCs w:val="24"/>
          <w:lang w:val="es-ES_tradnl"/>
        </w:rPr>
      </w:pPr>
      <w:r>
        <w:rPr>
          <w:rFonts w:ascii="Arial" w:eastAsia="Arial" w:hAnsi="Arial" w:cs="Arial"/>
          <w:szCs w:val="24"/>
          <w:bdr w:val="nil"/>
          <w:lang w:val="es-ES"/>
        </w:rPr>
        <w:t xml:space="preserve">20 </w:t>
      </w:r>
      <w:proofErr w:type="spellStart"/>
      <w:r>
        <w:rPr>
          <w:rFonts w:ascii="Arial" w:eastAsia="Arial" w:hAnsi="Arial" w:cs="Arial"/>
          <w:szCs w:val="24"/>
          <w:bdr w:val="nil"/>
          <w:lang w:val="es-ES"/>
        </w:rPr>
        <w:t>mM</w:t>
      </w:r>
      <w:proofErr w:type="spellEnd"/>
      <w:r>
        <w:rPr>
          <w:rFonts w:ascii="Arial" w:eastAsia="Arial" w:hAnsi="Arial" w:cs="Arial"/>
          <w:szCs w:val="24"/>
          <w:bdr w:val="nil"/>
          <w:lang w:val="es-ES"/>
        </w:rPr>
        <w:t xml:space="preserve"> ácido acético glacial (</w:t>
      </w:r>
      <w:proofErr w:type="spellStart"/>
      <w:r>
        <w:rPr>
          <w:rFonts w:ascii="Arial" w:eastAsia="Arial" w:hAnsi="Arial" w:cs="Arial"/>
          <w:szCs w:val="24"/>
          <w:bdr w:val="nil"/>
          <w:lang w:val="es-ES"/>
        </w:rPr>
        <w:t>NaOAc</w:t>
      </w:r>
      <w:proofErr w:type="spellEnd"/>
      <w:r>
        <w:rPr>
          <w:rFonts w:ascii="Arial" w:eastAsia="Arial" w:hAnsi="Arial" w:cs="Arial"/>
          <w:szCs w:val="24"/>
          <w:bdr w:val="nil"/>
          <w:lang w:val="es-ES"/>
        </w:rPr>
        <w:t>)</w:t>
      </w:r>
      <w:r>
        <w:rPr>
          <w:rFonts w:ascii="Arial" w:eastAsia="Arial" w:hAnsi="Arial" w:cs="Arial"/>
          <w:szCs w:val="24"/>
          <w:bdr w:val="nil"/>
          <w:lang w:val="es-ES"/>
        </w:rPr>
        <w:tab/>
        <w:t xml:space="preserve">16,4 g </w:t>
      </w:r>
      <w:r>
        <w:rPr>
          <w:rFonts w:ascii="Arial" w:eastAsia="Arial" w:hAnsi="Arial" w:cs="Arial"/>
          <w:szCs w:val="24"/>
          <w:u w:val="single"/>
          <w:bdr w:val="nil"/>
          <w:lang w:val="es-ES"/>
        </w:rPr>
        <w:t>o</w:t>
      </w:r>
      <w:r>
        <w:rPr>
          <w:rFonts w:ascii="Arial" w:eastAsia="Arial" w:hAnsi="Arial" w:cs="Arial"/>
          <w:szCs w:val="24"/>
          <w:bdr w:val="nil"/>
          <w:lang w:val="es-ES"/>
        </w:rPr>
        <w:t xml:space="preserve"> 11,42 ml </w:t>
      </w:r>
      <w:proofErr w:type="spellStart"/>
      <w:r>
        <w:rPr>
          <w:rFonts w:ascii="Arial" w:eastAsia="Arial" w:hAnsi="Arial" w:cs="Arial"/>
          <w:szCs w:val="24"/>
          <w:bdr w:val="nil"/>
          <w:lang w:val="es-ES"/>
        </w:rPr>
        <w:t>NaOAc</w:t>
      </w:r>
      <w:proofErr w:type="spellEnd"/>
      <w:r>
        <w:rPr>
          <w:rFonts w:ascii="Arial" w:eastAsia="Arial" w:hAnsi="Arial" w:cs="Arial"/>
          <w:szCs w:val="24"/>
          <w:bdr w:val="nil"/>
          <w:lang w:val="es-ES"/>
        </w:rPr>
        <w:t xml:space="preserve"> </w:t>
      </w:r>
    </w:p>
    <w:p w:rsidR="00104CF7" w:rsidRPr="00104CF7" w:rsidRDefault="00104CF7" w:rsidP="00104CF7">
      <w:pPr>
        <w:pStyle w:val="WPNormal"/>
        <w:ind w:left="5040" w:hanging="4320"/>
        <w:rPr>
          <w:rFonts w:ascii="Arial" w:hAnsi="Arial" w:cs="Arial"/>
          <w:szCs w:val="24"/>
          <w:lang w:val="es-ES_tradnl"/>
        </w:rPr>
      </w:pPr>
      <w:r>
        <w:rPr>
          <w:rFonts w:ascii="Arial" w:eastAsia="Arial" w:hAnsi="Arial" w:cs="Arial"/>
          <w:szCs w:val="24"/>
          <w:bdr w:val="nil"/>
          <w:lang w:val="es-ES"/>
        </w:rPr>
        <w:t xml:space="preserve">2,0 </w:t>
      </w:r>
      <w:proofErr w:type="spellStart"/>
      <w:r>
        <w:rPr>
          <w:rFonts w:ascii="Arial" w:eastAsia="Arial" w:hAnsi="Arial" w:cs="Arial"/>
          <w:szCs w:val="24"/>
          <w:bdr w:val="nil"/>
          <w:lang w:val="es-ES"/>
        </w:rPr>
        <w:t>mM</w:t>
      </w:r>
      <w:proofErr w:type="spellEnd"/>
      <w:r>
        <w:rPr>
          <w:rFonts w:ascii="Arial" w:eastAsia="Arial" w:hAnsi="Arial" w:cs="Arial"/>
          <w:szCs w:val="24"/>
          <w:bdr w:val="nil"/>
          <w:lang w:val="es-ES"/>
        </w:rPr>
        <w:t xml:space="preserve"> EDTA pH 8,3</w:t>
      </w:r>
      <w:r>
        <w:rPr>
          <w:rFonts w:ascii="Arial" w:eastAsia="Arial" w:hAnsi="Arial" w:cs="Arial"/>
          <w:szCs w:val="24"/>
          <w:bdr w:val="nil"/>
          <w:lang w:val="es-ES"/>
        </w:rPr>
        <w:tab/>
        <w:t xml:space="preserve">7,4 g EDTA </w:t>
      </w:r>
      <w:r>
        <w:rPr>
          <w:rFonts w:ascii="Arial" w:eastAsia="Arial" w:hAnsi="Arial" w:cs="Arial"/>
          <w:szCs w:val="24"/>
          <w:u w:val="single"/>
          <w:bdr w:val="nil"/>
          <w:lang w:val="es-ES"/>
        </w:rPr>
        <w:t>o</w:t>
      </w:r>
      <w:r>
        <w:rPr>
          <w:rFonts w:ascii="Arial" w:eastAsia="Arial" w:hAnsi="Arial" w:cs="Arial"/>
          <w:szCs w:val="24"/>
          <w:bdr w:val="nil"/>
          <w:lang w:val="es-ES"/>
        </w:rPr>
        <w:t xml:space="preserve"> 20 ml 0,5 M EDTA</w:t>
      </w:r>
      <w:r>
        <w:rPr>
          <w:rFonts w:ascii="Arial" w:eastAsia="Arial" w:hAnsi="Arial" w:cs="Arial"/>
          <w:szCs w:val="24"/>
          <w:bdr w:val="nil"/>
          <w:lang w:val="es-ES"/>
        </w:rPr>
        <w:tab/>
        <w:t xml:space="preserve"> (pH 8,0)</w:t>
      </w:r>
    </w:p>
    <w:p w:rsidR="00104CF7" w:rsidRPr="00104CF7" w:rsidRDefault="00104CF7" w:rsidP="00104CF7">
      <w:pPr>
        <w:pStyle w:val="WPNormal"/>
        <w:ind w:left="5040" w:hanging="4320"/>
        <w:rPr>
          <w:rFonts w:ascii="Arial" w:hAnsi="Arial" w:cs="Arial"/>
          <w:szCs w:val="24"/>
          <w:lang w:val="es-ES_tradnl"/>
        </w:rPr>
      </w:pPr>
      <w:r>
        <w:rPr>
          <w:rFonts w:ascii="Arial" w:eastAsia="Arial" w:hAnsi="Arial" w:cs="Arial"/>
          <w:szCs w:val="24"/>
          <w:bdr w:val="nil"/>
          <w:lang w:val="es-ES"/>
        </w:rPr>
        <w:tab/>
        <w:t>H2O a 1 litro</w:t>
      </w:r>
    </w:p>
    <w:p w:rsidR="00104CF7" w:rsidRPr="00104CF7" w:rsidRDefault="00104CF7" w:rsidP="00104CF7">
      <w:pPr>
        <w:pStyle w:val="WPNormal"/>
        <w:ind w:left="720"/>
        <w:rPr>
          <w:rFonts w:ascii="Arial" w:hAnsi="Arial" w:cs="Arial"/>
          <w:szCs w:val="24"/>
          <w:lang w:val="es-ES_tradnl"/>
        </w:rPr>
      </w:pPr>
      <w:r>
        <w:rPr>
          <w:rFonts w:ascii="Arial" w:eastAsia="Arial" w:hAnsi="Arial" w:cs="Arial"/>
          <w:b/>
          <w:bCs/>
          <w:szCs w:val="24"/>
          <w:u w:val="single"/>
          <w:bdr w:val="nil"/>
          <w:lang w:val="es-ES"/>
        </w:rPr>
        <w:t>Tampón TBE (Tris borato EDTA)</w:t>
      </w:r>
      <w:r>
        <w:rPr>
          <w:rFonts w:ascii="Arial" w:eastAsia="Arial" w:hAnsi="Arial" w:cs="Arial"/>
          <w:b/>
          <w:bCs/>
          <w:szCs w:val="24"/>
          <w:bdr w:val="nil"/>
          <w:lang w:val="es-ES"/>
        </w:rPr>
        <w:t>:</w:t>
      </w:r>
    </w:p>
    <w:p w:rsidR="00104CF7" w:rsidRPr="00104CF7" w:rsidRDefault="00104CF7" w:rsidP="00104CF7">
      <w:pPr>
        <w:pStyle w:val="WPNormal"/>
        <w:spacing w:line="240" w:lineRule="atLeast"/>
        <w:rPr>
          <w:rFonts w:ascii="Arial" w:hAnsi="Arial" w:cs="Arial"/>
          <w:szCs w:val="24"/>
          <w:lang w:val="es-ES_tradnl"/>
        </w:rPr>
      </w:pPr>
    </w:p>
    <w:p w:rsidR="00104CF7" w:rsidRPr="00104CF7" w:rsidRDefault="00104CF7" w:rsidP="00104CF7">
      <w:pPr>
        <w:pStyle w:val="WPNormal"/>
        <w:ind w:left="5040" w:hanging="4320"/>
        <w:rPr>
          <w:rFonts w:ascii="Arial" w:hAnsi="Arial" w:cs="Arial"/>
          <w:szCs w:val="24"/>
          <w:lang w:val="es-ES_tradnl"/>
        </w:rPr>
      </w:pPr>
      <w:r>
        <w:rPr>
          <w:rFonts w:ascii="Arial" w:eastAsia="Arial" w:hAnsi="Arial" w:cs="Arial"/>
          <w:szCs w:val="24"/>
          <w:u w:val="single"/>
          <w:bdr w:val="nil"/>
          <w:lang w:val="es-ES"/>
        </w:rPr>
        <w:t>Concentración de trabajo 1X</w:t>
      </w:r>
      <w:r>
        <w:rPr>
          <w:rFonts w:ascii="Arial" w:eastAsia="Arial" w:hAnsi="Arial" w:cs="Arial"/>
          <w:szCs w:val="24"/>
          <w:bdr w:val="nil"/>
          <w:lang w:val="es-ES"/>
        </w:rPr>
        <w:t>:</w:t>
      </w:r>
      <w:r>
        <w:rPr>
          <w:rFonts w:ascii="Arial" w:eastAsia="Arial" w:hAnsi="Arial" w:cs="Arial"/>
          <w:szCs w:val="24"/>
          <w:bdr w:val="nil"/>
          <w:lang w:val="es-ES"/>
        </w:rPr>
        <w:tab/>
      </w:r>
      <w:r>
        <w:rPr>
          <w:rFonts w:ascii="Arial" w:eastAsia="Arial" w:hAnsi="Arial" w:cs="Arial"/>
          <w:szCs w:val="24"/>
          <w:u w:val="single"/>
          <w:bdr w:val="nil"/>
          <w:lang w:val="es-ES"/>
        </w:rPr>
        <w:t>Solución madre 10X</w:t>
      </w:r>
      <w:r>
        <w:rPr>
          <w:rFonts w:ascii="Arial" w:eastAsia="Arial" w:hAnsi="Arial" w:cs="Arial"/>
          <w:szCs w:val="24"/>
          <w:bdr w:val="nil"/>
          <w:lang w:val="es-ES"/>
        </w:rPr>
        <w:t>:</w:t>
      </w:r>
    </w:p>
    <w:p w:rsidR="00104CF7" w:rsidRPr="00104CF7" w:rsidRDefault="00104CF7" w:rsidP="00104CF7">
      <w:pPr>
        <w:pStyle w:val="WPNormal"/>
        <w:spacing w:line="240" w:lineRule="atLeast"/>
        <w:rPr>
          <w:rFonts w:ascii="Arial" w:hAnsi="Arial" w:cs="Arial"/>
          <w:szCs w:val="24"/>
          <w:lang w:val="es-ES_tradnl"/>
        </w:rPr>
      </w:pPr>
    </w:p>
    <w:p w:rsidR="00104CF7" w:rsidRPr="00104CF7" w:rsidRDefault="00104CF7" w:rsidP="00104CF7">
      <w:pPr>
        <w:pStyle w:val="WPNormal"/>
        <w:ind w:left="5040" w:hanging="4320"/>
        <w:rPr>
          <w:rFonts w:ascii="Arial" w:hAnsi="Arial" w:cs="Arial"/>
          <w:szCs w:val="24"/>
          <w:lang w:val="es-ES_tradnl"/>
        </w:rPr>
      </w:pPr>
      <w:r>
        <w:rPr>
          <w:rFonts w:ascii="Arial" w:eastAsia="Arial" w:hAnsi="Arial" w:cs="Arial"/>
          <w:szCs w:val="24"/>
          <w:bdr w:val="nil"/>
          <w:lang w:val="es-ES"/>
        </w:rPr>
        <w:t xml:space="preserve">89 </w:t>
      </w:r>
      <w:proofErr w:type="spellStart"/>
      <w:r>
        <w:rPr>
          <w:rFonts w:ascii="Arial" w:eastAsia="Arial" w:hAnsi="Arial" w:cs="Arial"/>
          <w:szCs w:val="24"/>
          <w:bdr w:val="nil"/>
          <w:lang w:val="es-ES"/>
        </w:rPr>
        <w:t>mM</w:t>
      </w:r>
      <w:proofErr w:type="spellEnd"/>
      <w:r>
        <w:rPr>
          <w:rFonts w:ascii="Arial" w:eastAsia="Arial" w:hAnsi="Arial" w:cs="Arial"/>
          <w:szCs w:val="24"/>
          <w:bdr w:val="nil"/>
          <w:lang w:val="es-ES"/>
        </w:rPr>
        <w:t xml:space="preserve"> Tris base </w:t>
      </w:r>
      <w:r>
        <w:rPr>
          <w:rFonts w:ascii="Arial" w:eastAsia="Arial" w:hAnsi="Arial" w:cs="Arial"/>
          <w:szCs w:val="24"/>
          <w:bdr w:val="nil"/>
          <w:lang w:val="es-ES"/>
        </w:rPr>
        <w:tab/>
        <w:t>108 g de Tris base</w:t>
      </w:r>
    </w:p>
    <w:p w:rsidR="00104CF7" w:rsidRPr="00104CF7" w:rsidRDefault="00104CF7" w:rsidP="00104CF7">
      <w:pPr>
        <w:pStyle w:val="WPNormal"/>
        <w:ind w:left="5040" w:hanging="4320"/>
        <w:rPr>
          <w:rFonts w:ascii="Arial" w:hAnsi="Arial" w:cs="Arial"/>
          <w:szCs w:val="24"/>
          <w:lang w:val="es-ES_tradnl"/>
        </w:rPr>
      </w:pPr>
      <w:r>
        <w:rPr>
          <w:rFonts w:ascii="Arial" w:eastAsia="Arial" w:hAnsi="Arial" w:cs="Arial"/>
          <w:szCs w:val="24"/>
          <w:bdr w:val="nil"/>
          <w:lang w:val="es-ES"/>
        </w:rPr>
        <w:t xml:space="preserve">89 </w:t>
      </w:r>
      <w:proofErr w:type="spellStart"/>
      <w:r>
        <w:rPr>
          <w:rFonts w:ascii="Arial" w:eastAsia="Arial" w:hAnsi="Arial" w:cs="Arial"/>
          <w:szCs w:val="24"/>
          <w:bdr w:val="nil"/>
          <w:lang w:val="es-ES"/>
        </w:rPr>
        <w:t>mM</w:t>
      </w:r>
      <w:proofErr w:type="spellEnd"/>
      <w:r>
        <w:rPr>
          <w:rFonts w:ascii="Arial" w:eastAsia="Arial" w:hAnsi="Arial" w:cs="Arial"/>
          <w:szCs w:val="24"/>
          <w:bdr w:val="nil"/>
          <w:lang w:val="es-ES"/>
        </w:rPr>
        <w:t xml:space="preserve"> ácido bórico</w:t>
      </w:r>
      <w:r>
        <w:rPr>
          <w:rFonts w:ascii="Arial" w:eastAsia="Arial" w:hAnsi="Arial" w:cs="Arial"/>
          <w:szCs w:val="24"/>
          <w:bdr w:val="nil"/>
          <w:lang w:val="es-ES"/>
        </w:rPr>
        <w:tab/>
        <w:t>55 g ácido bórico</w:t>
      </w:r>
    </w:p>
    <w:p w:rsidR="00104CF7" w:rsidRPr="00104CF7" w:rsidRDefault="00104CF7" w:rsidP="00104CF7">
      <w:pPr>
        <w:pStyle w:val="WPNormal"/>
        <w:ind w:left="5040" w:hanging="4320"/>
        <w:rPr>
          <w:rFonts w:ascii="Arial" w:hAnsi="Arial" w:cs="Arial"/>
          <w:szCs w:val="24"/>
          <w:lang w:val="es-ES_tradnl"/>
        </w:rPr>
      </w:pPr>
      <w:r>
        <w:rPr>
          <w:rFonts w:ascii="Arial" w:eastAsia="Arial" w:hAnsi="Arial" w:cs="Arial"/>
          <w:szCs w:val="24"/>
          <w:bdr w:val="nil"/>
          <w:lang w:val="es-ES"/>
        </w:rPr>
        <w:t xml:space="preserve">2,0 </w:t>
      </w:r>
      <w:proofErr w:type="spellStart"/>
      <w:r>
        <w:rPr>
          <w:rFonts w:ascii="Arial" w:eastAsia="Arial" w:hAnsi="Arial" w:cs="Arial"/>
          <w:szCs w:val="24"/>
          <w:bdr w:val="nil"/>
          <w:lang w:val="es-ES"/>
        </w:rPr>
        <w:t>mM</w:t>
      </w:r>
      <w:proofErr w:type="spellEnd"/>
      <w:r>
        <w:rPr>
          <w:rFonts w:ascii="Arial" w:eastAsia="Arial" w:hAnsi="Arial" w:cs="Arial"/>
          <w:szCs w:val="24"/>
          <w:bdr w:val="nil"/>
          <w:lang w:val="es-ES"/>
        </w:rPr>
        <w:t xml:space="preserve"> EDTA pH 8,0</w:t>
      </w:r>
      <w:r>
        <w:rPr>
          <w:rFonts w:ascii="Arial" w:eastAsia="Arial" w:hAnsi="Arial" w:cs="Arial"/>
          <w:szCs w:val="24"/>
          <w:bdr w:val="nil"/>
          <w:lang w:val="es-ES"/>
        </w:rPr>
        <w:tab/>
        <w:t xml:space="preserve">6,72 g EDTA </w:t>
      </w:r>
      <w:r>
        <w:rPr>
          <w:rFonts w:ascii="Arial" w:eastAsia="Arial" w:hAnsi="Arial" w:cs="Arial"/>
          <w:szCs w:val="24"/>
          <w:u w:val="single"/>
          <w:bdr w:val="nil"/>
          <w:lang w:val="es-ES"/>
        </w:rPr>
        <w:t>o</w:t>
      </w:r>
      <w:r>
        <w:rPr>
          <w:rFonts w:ascii="Arial" w:eastAsia="Arial" w:hAnsi="Arial" w:cs="Arial"/>
          <w:szCs w:val="24"/>
          <w:bdr w:val="nil"/>
          <w:lang w:val="es-ES"/>
        </w:rPr>
        <w:t xml:space="preserve"> 40 ml 0,5 M EDTA (pH 8,0)</w:t>
      </w:r>
    </w:p>
    <w:p w:rsidR="00104CF7" w:rsidRPr="00104CF7" w:rsidRDefault="00104CF7" w:rsidP="00104CF7">
      <w:pPr>
        <w:pStyle w:val="WPNormal"/>
        <w:ind w:left="5040" w:hanging="4320"/>
        <w:rPr>
          <w:rFonts w:ascii="Arial" w:hAnsi="Arial" w:cs="Arial"/>
          <w:szCs w:val="24"/>
          <w:lang w:val="es-ES_tradnl"/>
        </w:rPr>
      </w:pPr>
      <w:r>
        <w:rPr>
          <w:rFonts w:ascii="Arial" w:eastAsia="Arial" w:hAnsi="Arial" w:cs="Arial"/>
          <w:szCs w:val="24"/>
          <w:bdr w:val="nil"/>
          <w:lang w:val="es-ES"/>
        </w:rPr>
        <w:tab/>
        <w:t>H2O a 1 litro</w:t>
      </w:r>
    </w:p>
    <w:p w:rsidR="00104CF7" w:rsidRPr="00104CF7" w:rsidRDefault="00104CF7" w:rsidP="00104CF7">
      <w:pPr>
        <w:pStyle w:val="WPNormal"/>
        <w:ind w:left="720"/>
        <w:rPr>
          <w:rFonts w:ascii="Arial" w:hAnsi="Arial" w:cs="Arial"/>
          <w:b/>
          <w:szCs w:val="24"/>
          <w:lang w:val="es-ES_tradnl"/>
        </w:rPr>
      </w:pPr>
      <w:r>
        <w:rPr>
          <w:rFonts w:ascii="Arial" w:eastAsia="Arial" w:hAnsi="Arial" w:cs="Arial"/>
          <w:b/>
          <w:bCs/>
          <w:szCs w:val="24"/>
          <w:bdr w:val="nil"/>
          <w:lang w:val="es-ES"/>
        </w:rPr>
        <w:t>Tampón de ejecución de electroforesis de ARN</w:t>
      </w:r>
    </w:p>
    <w:p w:rsidR="00104CF7" w:rsidRPr="00104CF7" w:rsidRDefault="00104CF7" w:rsidP="00104CF7">
      <w:pPr>
        <w:pStyle w:val="WPNormal"/>
        <w:spacing w:line="240" w:lineRule="atLeast"/>
        <w:outlineLvl w:val="0"/>
        <w:rPr>
          <w:rFonts w:ascii="Arial" w:hAnsi="Arial" w:cs="Arial"/>
          <w:szCs w:val="24"/>
          <w:lang w:val="es-ES_tradnl"/>
        </w:rPr>
      </w:pPr>
    </w:p>
    <w:p w:rsidR="00104CF7" w:rsidRPr="00104CF7" w:rsidRDefault="00104CF7" w:rsidP="00104CF7">
      <w:pPr>
        <w:pStyle w:val="WPNormal"/>
        <w:spacing w:line="240" w:lineRule="atLeast"/>
        <w:outlineLvl w:val="0"/>
        <w:rPr>
          <w:rFonts w:ascii="Arial" w:hAnsi="Arial" w:cs="Arial"/>
          <w:b/>
          <w:szCs w:val="24"/>
          <w:u w:val="single"/>
          <w:lang w:val="es-ES_tradnl"/>
        </w:rPr>
      </w:pPr>
    </w:p>
    <w:p w:rsidR="00104CF7" w:rsidRPr="00104CF7" w:rsidRDefault="00104CF7" w:rsidP="00104CF7">
      <w:pPr>
        <w:pStyle w:val="WPNormal"/>
        <w:spacing w:line="240" w:lineRule="atLeast"/>
        <w:outlineLvl w:val="0"/>
        <w:rPr>
          <w:rFonts w:ascii="Arial" w:hAnsi="Arial" w:cs="Arial"/>
          <w:b/>
          <w:szCs w:val="24"/>
          <w:u w:val="single"/>
          <w:lang w:val="es-ES_tradnl"/>
        </w:rPr>
      </w:pPr>
    </w:p>
    <w:p w:rsidR="00104CF7" w:rsidRPr="00104CF7" w:rsidRDefault="00104CF7" w:rsidP="00104CF7">
      <w:pPr>
        <w:pStyle w:val="WPNormal"/>
        <w:rPr>
          <w:rFonts w:ascii="Arial" w:hAnsi="Arial" w:cs="Arial"/>
          <w:szCs w:val="24"/>
          <w:lang w:val="es-ES_tradnl"/>
        </w:rPr>
      </w:pPr>
      <w:r>
        <w:rPr>
          <w:rFonts w:ascii="Arial" w:eastAsia="Arial" w:hAnsi="Arial" w:cs="Arial"/>
          <w:b/>
          <w:bCs/>
          <w:szCs w:val="24"/>
          <w:u w:val="single"/>
          <w:bdr w:val="nil"/>
          <w:lang w:val="es-ES"/>
        </w:rPr>
        <w:t>MOPS acetato de etilo EDTA (MAE)</w:t>
      </w:r>
      <w:r>
        <w:rPr>
          <w:rFonts w:ascii="Arial" w:eastAsia="Arial" w:hAnsi="Arial" w:cs="Arial"/>
          <w:b/>
          <w:bCs/>
          <w:szCs w:val="24"/>
          <w:bdr w:val="nil"/>
          <w:lang w:val="es-ES"/>
        </w:rPr>
        <w:t>:</w:t>
      </w:r>
    </w:p>
    <w:p w:rsidR="00104CF7" w:rsidRPr="00104CF7" w:rsidRDefault="00104CF7" w:rsidP="00104CF7">
      <w:pPr>
        <w:pStyle w:val="WPNormal"/>
        <w:spacing w:line="240" w:lineRule="atLeast"/>
        <w:rPr>
          <w:rFonts w:ascii="Arial" w:hAnsi="Arial" w:cs="Arial"/>
          <w:szCs w:val="24"/>
          <w:lang w:val="es-ES_tradnl"/>
        </w:rPr>
      </w:pPr>
      <w:r w:rsidRPr="00104CF7">
        <w:rPr>
          <w:rFonts w:ascii="Arial" w:hAnsi="Arial" w:cs="Arial"/>
          <w:szCs w:val="24"/>
          <w:lang w:val="es-ES_tradnl"/>
        </w:rPr>
        <w:tab/>
      </w:r>
    </w:p>
    <w:p w:rsidR="00104CF7" w:rsidRPr="00104CF7" w:rsidRDefault="00104CF7" w:rsidP="00104CF7">
      <w:pPr>
        <w:pStyle w:val="WPNormal"/>
        <w:spacing w:line="240" w:lineRule="atLeast"/>
        <w:ind w:left="720"/>
        <w:rPr>
          <w:rFonts w:ascii="Arial" w:hAnsi="Arial" w:cs="Arial"/>
          <w:szCs w:val="24"/>
          <w:lang w:val="es-ES_tradnl"/>
        </w:rPr>
      </w:pPr>
      <w:r>
        <w:rPr>
          <w:rFonts w:ascii="Arial" w:eastAsia="Arial" w:hAnsi="Arial" w:cs="Arial"/>
          <w:szCs w:val="24"/>
          <w:bdr w:val="nil"/>
          <w:lang w:val="es-ES"/>
        </w:rPr>
        <w:t>Las soluciones que contengan MOPS deben envolverse en papel de aluminio y almacenarse a temperatura ambiente. El tampón tiende a amarillear con el tiempo. Un tampón ligeramente amarillento se puede utilizar, pero se deben eliminar las soluciones de color amarillo oscuro.</w:t>
      </w:r>
    </w:p>
    <w:p w:rsidR="00104CF7" w:rsidRPr="00104CF7" w:rsidRDefault="00104CF7" w:rsidP="00104CF7">
      <w:pPr>
        <w:pStyle w:val="WPNormal"/>
        <w:spacing w:line="240" w:lineRule="atLeast"/>
        <w:ind w:left="720"/>
        <w:rPr>
          <w:rFonts w:ascii="Arial" w:hAnsi="Arial" w:cs="Arial"/>
          <w:szCs w:val="24"/>
          <w:lang w:val="es-ES_tradnl"/>
        </w:rPr>
      </w:pPr>
    </w:p>
    <w:p w:rsidR="00104CF7" w:rsidRPr="00104CF7" w:rsidRDefault="00104CF7" w:rsidP="00104CF7">
      <w:pPr>
        <w:pStyle w:val="WPNormal"/>
        <w:ind w:left="5040" w:hanging="4320"/>
        <w:rPr>
          <w:rFonts w:ascii="Arial" w:hAnsi="Arial" w:cs="Arial"/>
          <w:szCs w:val="24"/>
          <w:lang w:val="es-ES_tradnl"/>
        </w:rPr>
      </w:pPr>
      <w:r>
        <w:rPr>
          <w:rFonts w:ascii="Arial" w:eastAsia="Arial" w:hAnsi="Arial" w:cs="Arial"/>
          <w:szCs w:val="24"/>
          <w:u w:val="single"/>
          <w:bdr w:val="nil"/>
          <w:lang w:val="es-ES"/>
        </w:rPr>
        <w:t>Concentración de trabajo 1X</w:t>
      </w:r>
      <w:r>
        <w:rPr>
          <w:rFonts w:ascii="Arial" w:eastAsia="Arial" w:hAnsi="Arial" w:cs="Arial"/>
          <w:szCs w:val="24"/>
          <w:bdr w:val="nil"/>
          <w:lang w:val="es-ES"/>
        </w:rPr>
        <w:t>:</w:t>
      </w:r>
      <w:r>
        <w:rPr>
          <w:rFonts w:ascii="Arial" w:eastAsia="Arial" w:hAnsi="Arial" w:cs="Arial"/>
          <w:szCs w:val="24"/>
          <w:bdr w:val="nil"/>
          <w:lang w:val="es-ES"/>
        </w:rPr>
        <w:tab/>
      </w:r>
      <w:r>
        <w:rPr>
          <w:rFonts w:ascii="Arial" w:eastAsia="Arial" w:hAnsi="Arial" w:cs="Arial"/>
          <w:szCs w:val="24"/>
          <w:u w:val="single"/>
          <w:bdr w:val="nil"/>
          <w:lang w:val="es-ES"/>
        </w:rPr>
        <w:t>Solución madre 10X</w:t>
      </w:r>
      <w:r>
        <w:rPr>
          <w:rFonts w:ascii="Arial" w:eastAsia="Arial" w:hAnsi="Arial" w:cs="Arial"/>
          <w:szCs w:val="24"/>
          <w:bdr w:val="nil"/>
          <w:lang w:val="es-ES"/>
        </w:rPr>
        <w:t>:</w:t>
      </w:r>
    </w:p>
    <w:p w:rsidR="00104CF7" w:rsidRPr="00104CF7" w:rsidRDefault="00104CF7" w:rsidP="00104CF7">
      <w:pPr>
        <w:pStyle w:val="WPNormal"/>
        <w:spacing w:line="240" w:lineRule="atLeast"/>
        <w:rPr>
          <w:rFonts w:ascii="Arial" w:hAnsi="Arial" w:cs="Arial"/>
          <w:szCs w:val="24"/>
          <w:lang w:val="es-ES_tradnl"/>
        </w:rPr>
      </w:pPr>
    </w:p>
    <w:p w:rsidR="00104CF7" w:rsidRPr="00104CF7" w:rsidRDefault="00104CF7" w:rsidP="00104CF7">
      <w:pPr>
        <w:pStyle w:val="WPNormal"/>
        <w:ind w:left="5040" w:hanging="4320"/>
        <w:rPr>
          <w:rFonts w:ascii="Arial" w:hAnsi="Arial" w:cs="Arial"/>
          <w:szCs w:val="24"/>
          <w:lang w:val="es-ES_tradnl"/>
        </w:rPr>
      </w:pPr>
      <w:r>
        <w:rPr>
          <w:rFonts w:ascii="Arial" w:eastAsia="Arial" w:hAnsi="Arial" w:cs="Arial"/>
          <w:szCs w:val="24"/>
          <w:bdr w:val="nil"/>
          <w:lang w:val="es-ES"/>
        </w:rPr>
        <w:t xml:space="preserve">20 </w:t>
      </w:r>
      <w:proofErr w:type="spellStart"/>
      <w:r>
        <w:rPr>
          <w:rFonts w:ascii="Arial" w:eastAsia="Arial" w:hAnsi="Arial" w:cs="Arial"/>
          <w:szCs w:val="24"/>
          <w:bdr w:val="nil"/>
          <w:lang w:val="es-ES"/>
        </w:rPr>
        <w:t>mM</w:t>
      </w:r>
      <w:proofErr w:type="spellEnd"/>
      <w:r>
        <w:rPr>
          <w:rFonts w:ascii="Arial" w:eastAsia="Arial" w:hAnsi="Arial" w:cs="Arial"/>
          <w:szCs w:val="24"/>
          <w:bdr w:val="nil"/>
          <w:lang w:val="es-ES"/>
        </w:rPr>
        <w:t xml:space="preserve"> MOPS (pH 7,0)</w:t>
      </w:r>
      <w:r>
        <w:rPr>
          <w:rFonts w:ascii="Arial" w:eastAsia="Arial" w:hAnsi="Arial" w:cs="Arial"/>
          <w:szCs w:val="24"/>
          <w:bdr w:val="nil"/>
          <w:lang w:val="es-ES"/>
        </w:rPr>
        <w:tab/>
        <w:t>41,8 g MOPS</w:t>
      </w:r>
    </w:p>
    <w:p w:rsidR="00104CF7" w:rsidRPr="00104CF7" w:rsidRDefault="00104CF7" w:rsidP="00104CF7">
      <w:pPr>
        <w:pStyle w:val="WPNormal"/>
        <w:ind w:left="5040" w:hanging="4320"/>
        <w:rPr>
          <w:rFonts w:ascii="Arial" w:hAnsi="Arial" w:cs="Arial"/>
          <w:szCs w:val="24"/>
          <w:lang w:val="es-ES_tradnl"/>
        </w:rPr>
      </w:pPr>
      <w:r>
        <w:rPr>
          <w:rFonts w:ascii="Arial" w:eastAsia="Arial" w:hAnsi="Arial" w:cs="Arial"/>
          <w:szCs w:val="24"/>
          <w:bdr w:val="nil"/>
          <w:lang w:val="es-ES"/>
        </w:rPr>
        <w:t xml:space="preserve">8 </w:t>
      </w:r>
      <w:proofErr w:type="spellStart"/>
      <w:r>
        <w:rPr>
          <w:rFonts w:ascii="Arial" w:eastAsia="Arial" w:hAnsi="Arial" w:cs="Arial"/>
          <w:szCs w:val="24"/>
          <w:bdr w:val="nil"/>
          <w:lang w:val="es-ES"/>
        </w:rPr>
        <w:t>mM</w:t>
      </w:r>
      <w:proofErr w:type="spellEnd"/>
      <w:r>
        <w:rPr>
          <w:rFonts w:ascii="Arial" w:eastAsia="Arial" w:hAnsi="Arial" w:cs="Arial"/>
          <w:szCs w:val="24"/>
          <w:bdr w:val="nil"/>
          <w:lang w:val="es-ES"/>
        </w:rPr>
        <w:t xml:space="preserve"> </w:t>
      </w:r>
      <w:proofErr w:type="spellStart"/>
      <w:r>
        <w:rPr>
          <w:rFonts w:ascii="Arial" w:eastAsia="Arial" w:hAnsi="Arial" w:cs="Arial"/>
          <w:szCs w:val="24"/>
          <w:bdr w:val="nil"/>
          <w:lang w:val="es-ES"/>
        </w:rPr>
        <w:t>NaOAc</w:t>
      </w:r>
      <w:proofErr w:type="spellEnd"/>
      <w:r>
        <w:rPr>
          <w:rFonts w:ascii="Arial" w:eastAsia="Arial" w:hAnsi="Arial" w:cs="Arial"/>
          <w:szCs w:val="24"/>
          <w:bdr w:val="nil"/>
          <w:lang w:val="es-ES"/>
        </w:rPr>
        <w:tab/>
        <w:t>800 ml H2O tratada con DEPC</w:t>
      </w:r>
    </w:p>
    <w:p w:rsidR="00104CF7" w:rsidRPr="00104CF7" w:rsidRDefault="00104CF7" w:rsidP="00104CF7">
      <w:pPr>
        <w:pStyle w:val="WPNormal"/>
        <w:ind w:left="5040" w:hanging="4320"/>
        <w:rPr>
          <w:rFonts w:ascii="Arial" w:hAnsi="Arial" w:cs="Arial"/>
          <w:szCs w:val="24"/>
          <w:lang w:val="es-ES_tradnl"/>
        </w:rPr>
      </w:pPr>
      <w:r>
        <w:rPr>
          <w:rFonts w:ascii="Arial" w:eastAsia="Arial" w:hAnsi="Arial" w:cs="Arial"/>
          <w:szCs w:val="24"/>
          <w:bdr w:val="nil"/>
          <w:lang w:val="es-ES"/>
        </w:rPr>
        <w:t xml:space="preserve">1 </w:t>
      </w:r>
      <w:proofErr w:type="spellStart"/>
      <w:r>
        <w:rPr>
          <w:rFonts w:ascii="Arial" w:eastAsia="Arial" w:hAnsi="Arial" w:cs="Arial"/>
          <w:szCs w:val="24"/>
          <w:bdr w:val="nil"/>
          <w:lang w:val="es-ES"/>
        </w:rPr>
        <w:t>mM</w:t>
      </w:r>
      <w:proofErr w:type="spellEnd"/>
      <w:r>
        <w:rPr>
          <w:rFonts w:ascii="Arial" w:eastAsia="Arial" w:hAnsi="Arial" w:cs="Arial"/>
          <w:szCs w:val="24"/>
          <w:bdr w:val="nil"/>
          <w:lang w:val="es-ES"/>
        </w:rPr>
        <w:t xml:space="preserve"> EDTA (pH 8,0)</w:t>
      </w:r>
      <w:r>
        <w:rPr>
          <w:rFonts w:ascii="Arial" w:eastAsia="Arial" w:hAnsi="Arial" w:cs="Arial"/>
          <w:szCs w:val="24"/>
          <w:bdr w:val="nil"/>
          <w:lang w:val="es-ES"/>
        </w:rPr>
        <w:tab/>
        <w:t>ajustar pH a 7 con NAOH y añadir:</w:t>
      </w:r>
    </w:p>
    <w:p w:rsidR="00104CF7" w:rsidRPr="00104CF7" w:rsidRDefault="00104CF7" w:rsidP="00104CF7">
      <w:pPr>
        <w:pStyle w:val="WPNormal"/>
        <w:ind w:left="5040" w:hanging="4320"/>
        <w:rPr>
          <w:rFonts w:ascii="Arial" w:hAnsi="Arial" w:cs="Arial"/>
          <w:szCs w:val="24"/>
          <w:lang w:val="es-ES_tradnl"/>
        </w:rPr>
      </w:pPr>
      <w:r>
        <w:rPr>
          <w:rFonts w:ascii="Arial" w:eastAsia="Arial" w:hAnsi="Arial" w:cs="Arial"/>
          <w:szCs w:val="24"/>
          <w:bdr w:val="nil"/>
          <w:lang w:val="es-ES"/>
        </w:rPr>
        <w:tab/>
        <w:t xml:space="preserve">16,6 ml 3M </w:t>
      </w:r>
      <w:proofErr w:type="spellStart"/>
      <w:r>
        <w:rPr>
          <w:rFonts w:ascii="Arial" w:eastAsia="Arial" w:hAnsi="Arial" w:cs="Arial"/>
          <w:szCs w:val="24"/>
          <w:bdr w:val="nil"/>
          <w:lang w:val="es-ES"/>
        </w:rPr>
        <w:t>NaOAc</w:t>
      </w:r>
      <w:proofErr w:type="spellEnd"/>
      <w:r>
        <w:rPr>
          <w:rFonts w:ascii="Arial" w:eastAsia="Arial" w:hAnsi="Arial" w:cs="Arial"/>
          <w:szCs w:val="24"/>
          <w:bdr w:val="nil"/>
          <w:lang w:val="es-ES"/>
        </w:rPr>
        <w:t xml:space="preserve"> tratado con DEPC</w:t>
      </w:r>
    </w:p>
    <w:p w:rsidR="00104CF7" w:rsidRPr="00104CF7" w:rsidRDefault="00104CF7" w:rsidP="00104CF7">
      <w:pPr>
        <w:pStyle w:val="WPNormal"/>
        <w:ind w:left="5040" w:hanging="4320"/>
        <w:rPr>
          <w:rFonts w:ascii="Arial" w:hAnsi="Arial" w:cs="Arial"/>
          <w:szCs w:val="24"/>
          <w:lang w:val="es-ES_tradnl"/>
        </w:rPr>
      </w:pPr>
      <w:r>
        <w:rPr>
          <w:rFonts w:ascii="Arial" w:eastAsia="Arial" w:hAnsi="Arial" w:cs="Arial"/>
          <w:szCs w:val="24"/>
          <w:bdr w:val="nil"/>
          <w:lang w:val="es-ES"/>
        </w:rPr>
        <w:lastRenderedPageBreak/>
        <w:tab/>
        <w:t>20,0 ml 0,5M EDTA tratado con DEPC, pH 8 traer a 1,0 litro y filtrar</w:t>
      </w:r>
    </w:p>
    <w:p w:rsidR="00104CF7" w:rsidRPr="00104CF7" w:rsidRDefault="00104CF7" w:rsidP="00104CF7">
      <w:pPr>
        <w:pStyle w:val="WPNormal"/>
        <w:spacing w:line="240" w:lineRule="atLeast"/>
        <w:ind w:left="720"/>
        <w:rPr>
          <w:rFonts w:ascii="Arial" w:hAnsi="Arial" w:cs="Arial"/>
          <w:szCs w:val="24"/>
          <w:lang w:val="es-ES_tradnl"/>
        </w:rPr>
      </w:pPr>
      <w:r>
        <w:rPr>
          <w:rFonts w:ascii="Arial" w:eastAsia="Arial" w:hAnsi="Arial" w:cs="Arial"/>
          <w:szCs w:val="24"/>
          <w:bdr w:val="nil"/>
          <w:lang w:val="es-ES"/>
        </w:rPr>
        <w:t>Las soluciones que contengan MOPS deben envolverse en papel de aluminio y almacenarse a temperatura ambiente. El tampón tiende a amarillear con el tiempo. Un tampón ligeramente amarillento se puede utilizar, pero se deben eliminar las soluciones de color amarillo oscuro.</w:t>
      </w:r>
    </w:p>
    <w:p w:rsidR="00104CF7" w:rsidRPr="00104CF7" w:rsidRDefault="00104CF7" w:rsidP="00104CF7">
      <w:pPr>
        <w:pStyle w:val="WPNormal"/>
        <w:spacing w:line="240" w:lineRule="atLeast"/>
        <w:rPr>
          <w:rFonts w:ascii="Arial" w:hAnsi="Arial" w:cs="Arial"/>
          <w:szCs w:val="24"/>
          <w:lang w:val="es-ES_tradnl"/>
        </w:rPr>
      </w:pPr>
      <w:r w:rsidRPr="00104CF7">
        <w:rPr>
          <w:rFonts w:ascii="Arial" w:hAnsi="Arial" w:cs="Arial"/>
          <w:szCs w:val="24"/>
          <w:lang w:val="es-ES_tradnl"/>
        </w:rPr>
        <w:tab/>
      </w:r>
    </w:p>
    <w:p w:rsidR="00104CF7" w:rsidRPr="00104CF7" w:rsidRDefault="00104CF7" w:rsidP="00104CF7">
      <w:pPr>
        <w:pStyle w:val="WPNormal"/>
        <w:ind w:left="5040" w:hanging="4320"/>
        <w:rPr>
          <w:rFonts w:ascii="Arial" w:hAnsi="Arial" w:cs="Arial"/>
          <w:szCs w:val="24"/>
          <w:lang w:val="es-ES_tradnl"/>
        </w:rPr>
      </w:pPr>
      <w:r>
        <w:rPr>
          <w:rFonts w:ascii="Arial" w:eastAsia="Arial" w:hAnsi="Arial" w:cs="Arial"/>
          <w:b/>
          <w:bCs/>
          <w:szCs w:val="24"/>
          <w:u w:val="single"/>
          <w:bdr w:val="nil"/>
          <w:lang w:val="es-ES"/>
        </w:rPr>
        <w:t>Tampón de carga de muestras, ADN</w:t>
      </w:r>
      <w:r>
        <w:rPr>
          <w:rFonts w:ascii="Arial" w:eastAsia="Arial" w:hAnsi="Arial" w:cs="Arial"/>
          <w:b/>
          <w:bCs/>
          <w:szCs w:val="24"/>
          <w:bdr w:val="nil"/>
          <w:lang w:val="es-ES"/>
        </w:rPr>
        <w:tab/>
      </w:r>
      <w:r>
        <w:rPr>
          <w:rFonts w:ascii="Arial" w:eastAsia="Arial" w:hAnsi="Arial" w:cs="Arial"/>
          <w:b/>
          <w:bCs/>
          <w:szCs w:val="24"/>
          <w:u w:val="single"/>
          <w:bdr w:val="nil"/>
          <w:lang w:val="es-ES"/>
        </w:rPr>
        <w:t>Tampón de carga de muestras, ARN</w:t>
      </w:r>
      <w:r>
        <w:rPr>
          <w:rFonts w:ascii="Arial" w:eastAsia="Arial" w:hAnsi="Arial" w:cs="Arial"/>
          <w:szCs w:val="24"/>
          <w:bdr w:val="nil"/>
          <w:lang w:val="es-ES"/>
        </w:rPr>
        <w:t xml:space="preserve">  </w:t>
      </w:r>
    </w:p>
    <w:p w:rsidR="00104CF7" w:rsidRPr="00104CF7" w:rsidRDefault="00104CF7" w:rsidP="00104CF7">
      <w:pPr>
        <w:pStyle w:val="WPNormal"/>
        <w:spacing w:line="240" w:lineRule="atLeast"/>
        <w:rPr>
          <w:rFonts w:ascii="Arial" w:hAnsi="Arial" w:cs="Arial"/>
          <w:szCs w:val="24"/>
          <w:lang w:val="es-ES_tradnl"/>
        </w:rPr>
      </w:pPr>
    </w:p>
    <w:p w:rsidR="00104CF7" w:rsidRPr="00104CF7" w:rsidRDefault="00104CF7" w:rsidP="00104CF7">
      <w:pPr>
        <w:pStyle w:val="WPNormal"/>
        <w:ind w:left="5040" w:hanging="4320"/>
        <w:rPr>
          <w:rFonts w:ascii="Arial" w:hAnsi="Arial" w:cs="Arial"/>
          <w:szCs w:val="24"/>
          <w:lang w:val="es-ES_tradnl"/>
        </w:rPr>
      </w:pPr>
      <w:r>
        <w:rPr>
          <w:rFonts w:ascii="Arial" w:eastAsia="Arial" w:hAnsi="Arial" w:cs="Arial"/>
          <w:szCs w:val="24"/>
          <w:u w:val="single"/>
          <w:bdr w:val="nil"/>
          <w:lang w:val="es-ES"/>
        </w:rPr>
        <w:t>Solución madre 10X</w:t>
      </w:r>
      <w:r>
        <w:rPr>
          <w:rFonts w:ascii="Arial" w:eastAsia="Arial" w:hAnsi="Arial" w:cs="Arial"/>
          <w:szCs w:val="24"/>
          <w:bdr w:val="nil"/>
          <w:lang w:val="es-ES"/>
        </w:rPr>
        <w:t>:</w:t>
      </w:r>
      <w:r>
        <w:rPr>
          <w:rFonts w:ascii="Arial" w:eastAsia="Arial" w:hAnsi="Arial" w:cs="Arial"/>
          <w:szCs w:val="24"/>
          <w:bdr w:val="nil"/>
          <w:lang w:val="es-ES"/>
        </w:rPr>
        <w:tab/>
      </w:r>
      <w:r>
        <w:rPr>
          <w:rFonts w:ascii="Arial" w:eastAsia="Arial" w:hAnsi="Arial" w:cs="Arial"/>
          <w:szCs w:val="24"/>
          <w:u w:val="single"/>
          <w:bdr w:val="nil"/>
          <w:lang w:val="es-ES"/>
        </w:rPr>
        <w:t>Solución madre 5X</w:t>
      </w:r>
      <w:r>
        <w:rPr>
          <w:rFonts w:ascii="Arial" w:eastAsia="Arial" w:hAnsi="Arial" w:cs="Arial"/>
          <w:szCs w:val="24"/>
          <w:bdr w:val="nil"/>
          <w:lang w:val="es-ES"/>
        </w:rPr>
        <w:t>:</w:t>
      </w:r>
    </w:p>
    <w:p w:rsidR="00104CF7" w:rsidRPr="00104CF7" w:rsidRDefault="00104CF7" w:rsidP="00104CF7">
      <w:pPr>
        <w:pStyle w:val="WPNormal"/>
        <w:spacing w:line="240" w:lineRule="atLeast"/>
        <w:rPr>
          <w:rFonts w:ascii="Arial" w:hAnsi="Arial" w:cs="Arial"/>
          <w:szCs w:val="24"/>
          <w:lang w:val="es-ES_tradnl"/>
        </w:rPr>
      </w:pPr>
    </w:p>
    <w:p w:rsidR="00104CF7" w:rsidRPr="00104CF7" w:rsidRDefault="00104CF7" w:rsidP="00104CF7">
      <w:pPr>
        <w:pStyle w:val="WPNormal"/>
        <w:ind w:left="5040" w:hanging="4320"/>
        <w:rPr>
          <w:rFonts w:ascii="Arial" w:hAnsi="Arial" w:cs="Arial"/>
          <w:szCs w:val="24"/>
          <w:lang w:val="es-ES_tradnl"/>
        </w:rPr>
      </w:pPr>
      <w:r>
        <w:rPr>
          <w:rFonts w:ascii="Arial" w:eastAsia="Arial" w:hAnsi="Arial" w:cs="Arial"/>
          <w:szCs w:val="24"/>
          <w:bdr w:val="nil"/>
          <w:lang w:val="es-ES"/>
        </w:rPr>
        <w:t>50 % glicerol</w:t>
      </w:r>
      <w:r>
        <w:rPr>
          <w:rFonts w:ascii="Arial" w:eastAsia="Arial" w:hAnsi="Arial" w:cs="Arial"/>
          <w:szCs w:val="24"/>
          <w:bdr w:val="nil"/>
          <w:lang w:val="es-ES"/>
        </w:rPr>
        <w:tab/>
        <w:t xml:space="preserve">1 </w:t>
      </w:r>
      <w:proofErr w:type="spellStart"/>
      <w:r>
        <w:rPr>
          <w:rFonts w:ascii="Arial" w:eastAsia="Arial" w:hAnsi="Arial" w:cs="Arial"/>
          <w:szCs w:val="24"/>
          <w:bdr w:val="nil"/>
          <w:lang w:val="es-ES"/>
        </w:rPr>
        <w:t>mM</w:t>
      </w:r>
      <w:proofErr w:type="spellEnd"/>
      <w:r>
        <w:rPr>
          <w:rFonts w:ascii="Arial" w:eastAsia="Arial" w:hAnsi="Arial" w:cs="Arial"/>
          <w:szCs w:val="24"/>
          <w:bdr w:val="nil"/>
          <w:lang w:val="es-ES"/>
        </w:rPr>
        <w:tab/>
        <w:t xml:space="preserve"> EDTA, pH 8,0</w:t>
      </w:r>
    </w:p>
    <w:p w:rsidR="00104CF7" w:rsidRPr="00104CF7" w:rsidRDefault="00104CF7" w:rsidP="00104CF7">
      <w:pPr>
        <w:pStyle w:val="WPNormal"/>
        <w:ind w:left="5040" w:hanging="4320"/>
        <w:rPr>
          <w:rFonts w:ascii="Arial" w:hAnsi="Arial" w:cs="Arial"/>
          <w:szCs w:val="24"/>
          <w:lang w:val="es-ES_tradnl"/>
        </w:rPr>
      </w:pPr>
      <w:r>
        <w:rPr>
          <w:rFonts w:ascii="Arial" w:eastAsia="Arial" w:hAnsi="Arial" w:cs="Arial"/>
          <w:szCs w:val="24"/>
          <w:bdr w:val="nil"/>
          <w:lang w:val="es-ES"/>
        </w:rPr>
        <w:t xml:space="preserve">100 </w:t>
      </w:r>
      <w:proofErr w:type="spellStart"/>
      <w:r>
        <w:rPr>
          <w:rFonts w:ascii="Arial" w:eastAsia="Arial" w:hAnsi="Arial" w:cs="Arial"/>
          <w:szCs w:val="24"/>
          <w:bdr w:val="nil"/>
          <w:lang w:val="es-ES"/>
        </w:rPr>
        <w:t>mM</w:t>
      </w:r>
      <w:proofErr w:type="spellEnd"/>
      <w:r>
        <w:rPr>
          <w:rFonts w:ascii="Arial" w:eastAsia="Arial" w:hAnsi="Arial" w:cs="Arial"/>
          <w:szCs w:val="24"/>
          <w:bdr w:val="nil"/>
          <w:lang w:val="es-ES"/>
        </w:rPr>
        <w:t xml:space="preserve"> Na3 EDTA</w:t>
      </w:r>
      <w:r>
        <w:rPr>
          <w:rFonts w:ascii="Arial" w:eastAsia="Arial" w:hAnsi="Arial" w:cs="Arial"/>
          <w:szCs w:val="24"/>
          <w:bdr w:val="nil"/>
          <w:lang w:val="es-ES"/>
        </w:rPr>
        <w:tab/>
        <w:t xml:space="preserve">0,25 % azul de </w:t>
      </w:r>
      <w:proofErr w:type="spellStart"/>
      <w:r>
        <w:rPr>
          <w:rFonts w:ascii="Arial" w:eastAsia="Arial" w:hAnsi="Arial" w:cs="Arial"/>
          <w:szCs w:val="24"/>
          <w:bdr w:val="nil"/>
          <w:lang w:val="es-ES"/>
        </w:rPr>
        <w:t>bromofenol</w:t>
      </w:r>
      <w:proofErr w:type="spellEnd"/>
    </w:p>
    <w:p w:rsidR="00104CF7" w:rsidRPr="00104CF7" w:rsidRDefault="00104CF7" w:rsidP="00104CF7">
      <w:pPr>
        <w:pStyle w:val="WPNormal"/>
        <w:ind w:left="5040" w:hanging="4320"/>
        <w:rPr>
          <w:rFonts w:ascii="Arial" w:hAnsi="Arial" w:cs="Arial"/>
          <w:szCs w:val="24"/>
          <w:lang w:val="es-ES_tradnl"/>
        </w:rPr>
      </w:pPr>
      <w:r>
        <w:rPr>
          <w:rFonts w:ascii="Arial" w:eastAsia="Arial" w:hAnsi="Arial" w:cs="Arial"/>
          <w:szCs w:val="24"/>
          <w:bdr w:val="nil"/>
          <w:lang w:val="es-ES"/>
        </w:rPr>
        <w:t>1 % SDS</w:t>
      </w:r>
      <w:r>
        <w:rPr>
          <w:rFonts w:ascii="Arial" w:eastAsia="Arial" w:hAnsi="Arial" w:cs="Arial"/>
          <w:szCs w:val="24"/>
          <w:bdr w:val="nil"/>
          <w:lang w:val="es-ES"/>
        </w:rPr>
        <w:tab/>
        <w:t xml:space="preserve">0,25 % xileno </w:t>
      </w:r>
      <w:proofErr w:type="spellStart"/>
      <w:r>
        <w:rPr>
          <w:rFonts w:ascii="Arial" w:eastAsia="Arial" w:hAnsi="Arial" w:cs="Arial"/>
          <w:szCs w:val="24"/>
          <w:bdr w:val="nil"/>
          <w:lang w:val="es-ES"/>
        </w:rPr>
        <w:t>cianol</w:t>
      </w:r>
      <w:proofErr w:type="spellEnd"/>
    </w:p>
    <w:p w:rsidR="00104CF7" w:rsidRPr="00104CF7" w:rsidRDefault="00104CF7" w:rsidP="00104CF7">
      <w:pPr>
        <w:pStyle w:val="WPNormal"/>
        <w:ind w:left="5040" w:hanging="4320"/>
        <w:rPr>
          <w:rFonts w:ascii="Arial" w:hAnsi="Arial" w:cs="Arial"/>
          <w:szCs w:val="24"/>
          <w:lang w:val="es-ES_tradnl"/>
        </w:rPr>
      </w:pPr>
      <w:r>
        <w:rPr>
          <w:rFonts w:ascii="Arial" w:eastAsia="Arial" w:hAnsi="Arial" w:cs="Arial"/>
          <w:szCs w:val="24"/>
          <w:bdr w:val="nil"/>
          <w:lang w:val="es-ES"/>
        </w:rPr>
        <w:t>0,1%</w:t>
      </w:r>
      <w:r>
        <w:rPr>
          <w:rFonts w:ascii="Arial" w:eastAsia="Arial" w:hAnsi="Arial" w:cs="Arial"/>
          <w:szCs w:val="24"/>
          <w:bdr w:val="nil"/>
          <w:lang w:val="es-ES"/>
        </w:rPr>
        <w:tab/>
        <w:t xml:space="preserve">azul de </w:t>
      </w:r>
      <w:proofErr w:type="spellStart"/>
      <w:r>
        <w:rPr>
          <w:rFonts w:ascii="Arial" w:eastAsia="Arial" w:hAnsi="Arial" w:cs="Arial"/>
          <w:szCs w:val="24"/>
          <w:bdr w:val="nil"/>
          <w:lang w:val="es-ES"/>
        </w:rPr>
        <w:t>bromofenol</w:t>
      </w:r>
      <w:proofErr w:type="spellEnd"/>
      <w:r>
        <w:rPr>
          <w:rFonts w:ascii="Arial" w:eastAsia="Arial" w:hAnsi="Arial" w:cs="Arial"/>
          <w:szCs w:val="24"/>
          <w:bdr w:val="nil"/>
          <w:lang w:val="es-ES"/>
        </w:rPr>
        <w:t xml:space="preserve"> 50 % glicerol pH 8,0</w:t>
      </w:r>
    </w:p>
    <w:p w:rsidR="00104CF7" w:rsidRPr="00104CF7" w:rsidRDefault="00104CF7" w:rsidP="00104CF7">
      <w:pPr>
        <w:pStyle w:val="WPNormal"/>
        <w:spacing w:line="240" w:lineRule="atLeast"/>
        <w:rPr>
          <w:rFonts w:ascii="Arial" w:hAnsi="Arial" w:cs="Arial"/>
          <w:sz w:val="20"/>
          <w:lang w:val="es-ES_tradnl"/>
        </w:rPr>
      </w:pPr>
    </w:p>
    <w:p w:rsidR="00104CF7" w:rsidRPr="00726880" w:rsidRDefault="00104CF7" w:rsidP="00104CF7">
      <w:pPr>
        <w:pStyle w:val="Heading2"/>
      </w:pPr>
      <w:bookmarkStart w:id="18" w:name="_Toc462770984"/>
      <w:r>
        <w:rPr>
          <w:rFonts w:eastAsia="Arial"/>
          <w:bdr w:val="nil"/>
          <w:lang w:val="es-ES"/>
        </w:rPr>
        <w:t>Propiedades físicas del plástico electroforético</w:t>
      </w:r>
      <w:bookmarkEnd w:id="18"/>
    </w:p>
    <w:p w:rsidR="00104CF7" w:rsidRPr="00A24C10" w:rsidRDefault="00104CF7" w:rsidP="00104CF7">
      <w:pPr>
        <w:pStyle w:val="WPNormal"/>
        <w:spacing w:line="240" w:lineRule="atLeast"/>
        <w:jc w:val="center"/>
        <w:rPr>
          <w:rFonts w:ascii="Arial" w:hAnsi="Arial" w:cs="Arial"/>
          <w:sz w:val="23"/>
        </w:rPr>
      </w:pPr>
      <w:r>
        <w:rPr>
          <w:rFonts w:ascii="Arial" w:hAnsi="Arial" w:cs="Arial"/>
          <w:noProof/>
          <w:sz w:val="23"/>
          <w:lang w:eastAsia="zh-TW"/>
        </w:rPr>
        <w:pict>
          <v:shape id="_x0000_s1036" type="#_x0000_t202" style="position:absolute;left:0;text-align:left;margin-left:105.75pt;margin-top:10.95pt;width:30.4pt;height:135pt;z-index:251673600;mso-height-percent:200;mso-height-percent:200;mso-width-relative:margin;mso-height-relative:margin" stroked="f">
            <v:textbox style="mso-fit-shape-to-text:t" inset="0,0,0,0">
              <w:txbxContent>
                <w:p w:rsidR="00104CF7" w:rsidRPr="00A24C10" w:rsidRDefault="00104CF7" w:rsidP="00104CF7">
                  <w:pPr>
                    <w:spacing w:after="20"/>
                    <w:jc w:val="right"/>
                    <w:rPr>
                      <w:sz w:val="20"/>
                      <w:szCs w:val="20"/>
                    </w:rPr>
                  </w:pPr>
                  <w:r>
                    <w:rPr>
                      <w:rFonts w:eastAsia="Times New Roman"/>
                      <w:sz w:val="20"/>
                      <w:szCs w:val="20"/>
                      <w:bdr w:val="nil"/>
                      <w:lang w:val="es-ES"/>
                    </w:rPr>
                    <w:t>90 %</w:t>
                  </w:r>
                </w:p>
                <w:p w:rsidR="00104CF7" w:rsidRPr="00A24C10" w:rsidRDefault="00104CF7" w:rsidP="00104CF7">
                  <w:pPr>
                    <w:spacing w:after="20"/>
                    <w:jc w:val="right"/>
                    <w:rPr>
                      <w:sz w:val="20"/>
                      <w:szCs w:val="20"/>
                    </w:rPr>
                  </w:pPr>
                  <w:r>
                    <w:rPr>
                      <w:rFonts w:eastAsia="Times New Roman"/>
                      <w:sz w:val="20"/>
                      <w:szCs w:val="20"/>
                      <w:bdr w:val="nil"/>
                      <w:lang w:val="es-ES"/>
                    </w:rPr>
                    <w:t>80 %</w:t>
                  </w:r>
                </w:p>
                <w:p w:rsidR="00104CF7" w:rsidRPr="00A24C10" w:rsidRDefault="00104CF7" w:rsidP="00104CF7">
                  <w:pPr>
                    <w:spacing w:after="20"/>
                    <w:jc w:val="right"/>
                    <w:rPr>
                      <w:sz w:val="20"/>
                      <w:szCs w:val="20"/>
                    </w:rPr>
                  </w:pPr>
                  <w:r>
                    <w:rPr>
                      <w:rFonts w:eastAsia="Times New Roman"/>
                      <w:sz w:val="20"/>
                      <w:szCs w:val="20"/>
                      <w:bdr w:val="nil"/>
                      <w:lang w:val="es-ES"/>
                    </w:rPr>
                    <w:t>70 %</w:t>
                  </w:r>
                </w:p>
                <w:p w:rsidR="00104CF7" w:rsidRPr="00A24C10" w:rsidRDefault="00104CF7" w:rsidP="00104CF7">
                  <w:pPr>
                    <w:spacing w:after="20"/>
                    <w:jc w:val="right"/>
                    <w:rPr>
                      <w:sz w:val="20"/>
                      <w:szCs w:val="20"/>
                    </w:rPr>
                  </w:pPr>
                  <w:r>
                    <w:rPr>
                      <w:rFonts w:eastAsia="Times New Roman"/>
                      <w:sz w:val="20"/>
                      <w:szCs w:val="20"/>
                      <w:bdr w:val="nil"/>
                      <w:lang w:val="es-ES"/>
                    </w:rPr>
                    <w:t>60 %</w:t>
                  </w:r>
                </w:p>
                <w:p w:rsidR="00104CF7" w:rsidRPr="00A24C10" w:rsidRDefault="00104CF7" w:rsidP="00104CF7">
                  <w:pPr>
                    <w:spacing w:after="20"/>
                    <w:jc w:val="right"/>
                    <w:rPr>
                      <w:sz w:val="20"/>
                      <w:szCs w:val="20"/>
                    </w:rPr>
                  </w:pPr>
                  <w:r>
                    <w:rPr>
                      <w:rFonts w:eastAsia="Times New Roman"/>
                      <w:sz w:val="20"/>
                      <w:szCs w:val="20"/>
                      <w:bdr w:val="nil"/>
                      <w:lang w:val="es-ES"/>
                    </w:rPr>
                    <w:t>50 %</w:t>
                  </w:r>
                </w:p>
                <w:p w:rsidR="00104CF7" w:rsidRPr="00A24C10" w:rsidRDefault="00104CF7" w:rsidP="00104CF7">
                  <w:pPr>
                    <w:spacing w:after="20"/>
                    <w:jc w:val="right"/>
                    <w:rPr>
                      <w:sz w:val="20"/>
                      <w:szCs w:val="20"/>
                    </w:rPr>
                  </w:pPr>
                  <w:r>
                    <w:rPr>
                      <w:rFonts w:eastAsia="Times New Roman"/>
                      <w:sz w:val="20"/>
                      <w:szCs w:val="20"/>
                      <w:bdr w:val="nil"/>
                      <w:lang w:val="es-ES"/>
                    </w:rPr>
                    <w:t>40 %</w:t>
                  </w:r>
                </w:p>
                <w:p w:rsidR="00104CF7" w:rsidRPr="00A24C10" w:rsidRDefault="00104CF7" w:rsidP="00104CF7">
                  <w:pPr>
                    <w:spacing w:after="20"/>
                    <w:jc w:val="right"/>
                    <w:rPr>
                      <w:sz w:val="20"/>
                      <w:szCs w:val="20"/>
                    </w:rPr>
                  </w:pPr>
                  <w:r>
                    <w:rPr>
                      <w:rFonts w:eastAsia="Times New Roman"/>
                      <w:sz w:val="20"/>
                      <w:szCs w:val="20"/>
                      <w:bdr w:val="nil"/>
                      <w:lang w:val="es-ES"/>
                    </w:rPr>
                    <w:t>30 %</w:t>
                  </w:r>
                </w:p>
                <w:p w:rsidR="00104CF7" w:rsidRPr="00A24C10" w:rsidRDefault="00104CF7" w:rsidP="00104CF7">
                  <w:pPr>
                    <w:spacing w:after="20"/>
                    <w:jc w:val="right"/>
                    <w:rPr>
                      <w:sz w:val="20"/>
                      <w:szCs w:val="20"/>
                    </w:rPr>
                  </w:pPr>
                  <w:r>
                    <w:rPr>
                      <w:rFonts w:eastAsia="Times New Roman"/>
                      <w:sz w:val="20"/>
                      <w:szCs w:val="20"/>
                      <w:bdr w:val="nil"/>
                      <w:lang w:val="es-ES"/>
                    </w:rPr>
                    <w:t>20 %</w:t>
                  </w:r>
                </w:p>
                <w:p w:rsidR="00104CF7" w:rsidRPr="00A24C10" w:rsidRDefault="00104CF7" w:rsidP="00104CF7">
                  <w:pPr>
                    <w:spacing w:after="20"/>
                    <w:jc w:val="right"/>
                    <w:rPr>
                      <w:sz w:val="20"/>
                      <w:szCs w:val="20"/>
                    </w:rPr>
                  </w:pPr>
                  <w:r>
                    <w:rPr>
                      <w:rFonts w:eastAsia="Times New Roman"/>
                      <w:sz w:val="20"/>
                      <w:szCs w:val="20"/>
                      <w:bdr w:val="nil"/>
                      <w:lang w:val="es-ES"/>
                    </w:rPr>
                    <w:t>10 %</w:t>
                  </w:r>
                </w:p>
                <w:p w:rsidR="00104CF7" w:rsidRPr="00A24C10" w:rsidRDefault="00104CF7" w:rsidP="00104CF7">
                  <w:pPr>
                    <w:jc w:val="right"/>
                    <w:rPr>
                      <w:sz w:val="20"/>
                      <w:szCs w:val="20"/>
                    </w:rPr>
                  </w:pPr>
                  <w:r>
                    <w:rPr>
                      <w:rFonts w:eastAsia="Times New Roman"/>
                      <w:sz w:val="20"/>
                      <w:szCs w:val="20"/>
                      <w:bdr w:val="nil"/>
                      <w:lang w:val="es-ES"/>
                    </w:rPr>
                    <w:t>0 %</w:t>
                  </w:r>
                </w:p>
              </w:txbxContent>
            </v:textbox>
          </v:shape>
        </w:pict>
      </w:r>
      <w:r>
        <w:rPr>
          <w:rFonts w:ascii="Arial" w:hAnsi="Arial" w:cs="Arial"/>
          <w:noProof/>
          <w:sz w:val="23"/>
          <w:lang w:eastAsia="zh-TW"/>
        </w:rPr>
        <w:pict>
          <v:shape id="_x0000_s1037" type="#_x0000_t202" style="position:absolute;left:0;text-align:left;margin-left:190.75pt;margin-top:154.4pt;width:71.4pt;height:135pt;z-index:251672576;mso-height-percent:200;mso-height-percent:200;mso-width-relative:margin;mso-height-relative:margin" stroked="f">
            <v:textbox style="mso-fit-shape-to-text:t" inset="0,0,0,0">
              <w:txbxContent>
                <w:p w:rsidR="00104CF7" w:rsidRPr="00A24C10" w:rsidRDefault="00104CF7" w:rsidP="00104CF7">
                  <w:pPr>
                    <w:jc w:val="center"/>
                    <w:rPr>
                      <w:b/>
                      <w:bCs/>
                      <w:sz w:val="16"/>
                      <w:szCs w:val="16"/>
                    </w:rPr>
                  </w:pPr>
                  <w:r>
                    <w:rPr>
                      <w:rFonts w:eastAsia="Times New Roman"/>
                      <w:b/>
                      <w:bCs/>
                      <w:sz w:val="16"/>
                      <w:szCs w:val="16"/>
                      <w:bdr w:val="nil"/>
                      <w:lang w:val="es-ES"/>
                    </w:rPr>
                    <w:t xml:space="preserve">Longitud de onda, </w:t>
                  </w:r>
                  <w:proofErr w:type="spellStart"/>
                  <w:r>
                    <w:rPr>
                      <w:rFonts w:eastAsia="Times New Roman"/>
                      <w:b/>
                      <w:bCs/>
                      <w:sz w:val="16"/>
                      <w:szCs w:val="16"/>
                      <w:bdr w:val="nil"/>
                      <w:lang w:val="es-ES"/>
                    </w:rPr>
                    <w:t>nm</w:t>
                  </w:r>
                  <w:proofErr w:type="spellEnd"/>
                </w:p>
              </w:txbxContent>
            </v:textbox>
          </v:shape>
        </w:pict>
      </w:r>
      <w:r>
        <w:rPr>
          <w:rFonts w:ascii="Arial" w:hAnsi="Arial" w:cs="Arial"/>
          <w:noProof/>
          <w:sz w:val="23"/>
          <w:lang w:val="es-ES_tradnl" w:eastAsia="es-ES_tradnl"/>
        </w:rPr>
        <w:drawing>
          <wp:inline distT="0" distB="0" distL="0" distR="0">
            <wp:extent cx="3095625" cy="2209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tretch>
                      <a:fillRect/>
                    </a:stretch>
                  </pic:blipFill>
                  <pic:spPr bwMode="auto">
                    <a:xfrm>
                      <a:off x="0" y="0"/>
                      <a:ext cx="3095625" cy="2209800"/>
                    </a:xfrm>
                    <a:prstGeom prst="rect">
                      <a:avLst/>
                    </a:prstGeom>
                    <a:noFill/>
                    <a:ln>
                      <a:noFill/>
                    </a:ln>
                  </pic:spPr>
                </pic:pic>
              </a:graphicData>
            </a:graphic>
          </wp:inline>
        </w:drawing>
      </w:r>
    </w:p>
    <w:p w:rsidR="00104CF7" w:rsidRPr="00104CF7" w:rsidRDefault="00104CF7" w:rsidP="00104CF7">
      <w:pPr>
        <w:pStyle w:val="WPNormal"/>
        <w:spacing w:line="240" w:lineRule="atLeast"/>
        <w:rPr>
          <w:rFonts w:ascii="Arial" w:hAnsi="Arial" w:cs="Arial"/>
          <w:sz w:val="23"/>
          <w:lang w:val="es-ES_tradnl"/>
        </w:rPr>
      </w:pPr>
      <w:r>
        <w:rPr>
          <w:rFonts w:ascii="Arial" w:eastAsia="Arial" w:hAnsi="Arial" w:cs="Arial"/>
          <w:b/>
          <w:bCs/>
          <w:sz w:val="20"/>
          <w:bdr w:val="nil"/>
          <w:lang w:val="es-ES"/>
        </w:rPr>
        <w:t>Figura A: Características de transmisión UV de la cubeta de gel UV</w:t>
      </w:r>
      <w:r>
        <w:rPr>
          <w:rFonts w:ascii="Arial" w:eastAsia="Arial" w:hAnsi="Arial" w:cs="Arial"/>
          <w:sz w:val="20"/>
          <w:bdr w:val="nil"/>
          <w:lang w:val="es-ES"/>
        </w:rPr>
        <w:tab/>
      </w:r>
      <w:r>
        <w:rPr>
          <w:rFonts w:ascii="Arial" w:eastAsia="Arial" w:hAnsi="Arial" w:cs="Arial"/>
          <w:sz w:val="20"/>
          <w:bdr w:val="nil"/>
          <w:lang w:val="es-ES"/>
        </w:rPr>
        <w:tab/>
      </w:r>
      <w:r>
        <w:rPr>
          <w:rFonts w:ascii="Arial" w:eastAsia="Arial" w:hAnsi="Arial" w:cs="Arial"/>
          <w:sz w:val="20"/>
          <w:bdr w:val="nil"/>
          <w:lang w:val="es-ES"/>
        </w:rPr>
        <w:tab/>
      </w:r>
      <w:r>
        <w:rPr>
          <w:rFonts w:ascii="Arial" w:eastAsia="Arial" w:hAnsi="Arial" w:cs="Arial"/>
          <w:sz w:val="20"/>
          <w:bdr w:val="nil"/>
          <w:lang w:val="es-ES"/>
        </w:rPr>
        <w:tab/>
        <w:t xml:space="preserve"> </w:t>
      </w:r>
    </w:p>
    <w:p w:rsidR="00104CF7" w:rsidRPr="00242F7A" w:rsidRDefault="00104CF7" w:rsidP="00104CF7">
      <w:pPr>
        <w:pStyle w:val="WPNormal"/>
        <w:spacing w:line="240" w:lineRule="atLeast"/>
        <w:rPr>
          <w:rFonts w:ascii="Arial" w:hAnsi="Arial" w:cs="Arial"/>
          <w:sz w:val="20"/>
        </w:rPr>
      </w:pPr>
      <w:r>
        <w:rPr>
          <w:rFonts w:ascii="Arial" w:eastAsia="Arial" w:hAnsi="Arial" w:cs="Arial"/>
          <w:sz w:val="20"/>
          <w:bdr w:val="nil"/>
          <w:lang w:val="es-ES"/>
        </w:rPr>
        <w:t>La cubeta transmisora de UV es ideal para controlar el avance de la electroforesis sin retirar el gel de la cubeta. La anterior Figura A delinea claramente las especificaciones de absorción de la cubeta de gel de plástico transmisor de UV. Debajo se puede ver una transmisión mínima.</w:t>
      </w:r>
      <w:r>
        <w:rPr>
          <w:rFonts w:ascii="Arial" w:eastAsia="Arial" w:hAnsi="Arial" w:cs="Arial"/>
          <w:sz w:val="20"/>
          <w:bdr w:val="nil"/>
          <w:lang w:val="es-ES"/>
        </w:rPr>
        <w:tab/>
      </w:r>
    </w:p>
    <w:p w:rsidR="00104CF7" w:rsidRPr="00242F7A" w:rsidRDefault="00104CF7" w:rsidP="00104CF7">
      <w:pPr>
        <w:pStyle w:val="WPNormal"/>
        <w:spacing w:line="240" w:lineRule="atLeast"/>
        <w:rPr>
          <w:rFonts w:ascii="Arial" w:hAnsi="Arial" w:cs="Arial"/>
          <w:sz w:val="20"/>
        </w:rPr>
      </w:pPr>
    </w:p>
    <w:p w:rsidR="00104CF7" w:rsidRPr="00242F7A" w:rsidRDefault="00104CF7" w:rsidP="00104CF7">
      <w:pPr>
        <w:pStyle w:val="Heading1"/>
      </w:pPr>
      <w:bookmarkStart w:id="19" w:name="_Toc462770985"/>
      <w:r>
        <w:rPr>
          <w:rFonts w:eastAsia="Arial"/>
          <w:bdr w:val="nil"/>
          <w:lang w:val="es-ES"/>
        </w:rPr>
        <w:t>BIBLIOGRAFÍA</w:t>
      </w:r>
      <w:bookmarkEnd w:id="19"/>
    </w:p>
    <w:p w:rsidR="00104CF7" w:rsidRPr="003C324F" w:rsidRDefault="00104CF7" w:rsidP="00104CF7">
      <w:pPr>
        <w:pStyle w:val="WPNormal"/>
        <w:spacing w:line="240" w:lineRule="atLeast"/>
        <w:rPr>
          <w:rFonts w:ascii="Arial" w:hAnsi="Arial" w:cs="Arial"/>
          <w:sz w:val="20"/>
          <w:lang w:val="de-DE"/>
        </w:rPr>
      </w:pPr>
      <w:r w:rsidRPr="00104CF7">
        <w:rPr>
          <w:rFonts w:ascii="Arial" w:eastAsia="Arial" w:hAnsi="Arial" w:cs="Arial"/>
          <w:sz w:val="20"/>
          <w:bdr w:val="nil"/>
          <w:lang w:val="en-GB"/>
        </w:rPr>
        <w:t>1.</w:t>
      </w:r>
      <w:r w:rsidRPr="00104CF7">
        <w:rPr>
          <w:rFonts w:ascii="Arial" w:eastAsia="Arial" w:hAnsi="Arial" w:cs="Arial"/>
          <w:sz w:val="20"/>
          <w:bdr w:val="nil"/>
          <w:lang w:val="en-GB"/>
        </w:rPr>
        <w:tab/>
      </w:r>
      <w:proofErr w:type="spellStart"/>
      <w:r w:rsidRPr="00104CF7">
        <w:rPr>
          <w:rFonts w:ascii="Arial" w:eastAsia="Arial" w:hAnsi="Arial" w:cs="Arial"/>
          <w:sz w:val="20"/>
          <w:bdr w:val="nil"/>
          <w:lang w:val="en-GB"/>
        </w:rPr>
        <w:t>Lehrach</w:t>
      </w:r>
      <w:proofErr w:type="spellEnd"/>
      <w:r w:rsidRPr="00104CF7">
        <w:rPr>
          <w:rFonts w:ascii="Arial" w:eastAsia="Arial" w:hAnsi="Arial" w:cs="Arial"/>
          <w:sz w:val="20"/>
          <w:bdr w:val="nil"/>
          <w:lang w:val="en-GB"/>
        </w:rPr>
        <w:t xml:space="preserve">, H., et al. 1977. </w:t>
      </w:r>
      <w:r w:rsidRPr="00104CF7">
        <w:rPr>
          <w:rFonts w:ascii="Arial" w:eastAsia="Arial" w:hAnsi="Arial" w:cs="Arial"/>
          <w:i/>
          <w:iCs/>
          <w:sz w:val="20"/>
          <w:bdr w:val="nil"/>
          <w:lang w:val="en-GB"/>
        </w:rPr>
        <w:t>Biochemistry</w:t>
      </w:r>
      <w:r w:rsidRPr="00104CF7">
        <w:rPr>
          <w:rFonts w:ascii="Arial" w:eastAsia="Arial" w:hAnsi="Arial" w:cs="Arial"/>
          <w:sz w:val="20"/>
          <w:bdr w:val="nil"/>
          <w:lang w:val="en-GB"/>
        </w:rPr>
        <w:t xml:space="preserve"> </w:t>
      </w:r>
      <w:r w:rsidRPr="00104CF7">
        <w:rPr>
          <w:rFonts w:ascii="Arial" w:eastAsia="Arial" w:hAnsi="Arial" w:cs="Arial"/>
          <w:b/>
          <w:bCs/>
          <w:sz w:val="20"/>
          <w:bdr w:val="nil"/>
          <w:lang w:val="en-GB"/>
        </w:rPr>
        <w:t>16:</w:t>
      </w:r>
      <w:r w:rsidRPr="00104CF7">
        <w:rPr>
          <w:rFonts w:ascii="Arial" w:eastAsia="Arial" w:hAnsi="Arial" w:cs="Arial"/>
          <w:sz w:val="20"/>
          <w:bdr w:val="nil"/>
          <w:lang w:val="en-GB"/>
        </w:rPr>
        <w:t>4743.</w:t>
      </w:r>
    </w:p>
    <w:p w:rsidR="00104CF7" w:rsidRPr="00242F7A" w:rsidRDefault="00104CF7" w:rsidP="00104CF7">
      <w:pPr>
        <w:pStyle w:val="WPNormal"/>
        <w:spacing w:line="240" w:lineRule="atLeast"/>
        <w:ind w:left="720" w:hanging="720"/>
        <w:rPr>
          <w:rFonts w:ascii="Arial" w:hAnsi="Arial" w:cs="Arial"/>
          <w:sz w:val="20"/>
        </w:rPr>
      </w:pPr>
      <w:r w:rsidRPr="00104CF7">
        <w:rPr>
          <w:rFonts w:ascii="Arial" w:eastAsia="Arial" w:hAnsi="Arial" w:cs="Arial"/>
          <w:sz w:val="20"/>
          <w:bdr w:val="nil"/>
          <w:lang w:val="en-GB"/>
        </w:rPr>
        <w:t>2.</w:t>
      </w:r>
      <w:r w:rsidRPr="00104CF7">
        <w:rPr>
          <w:rFonts w:ascii="Arial" w:eastAsia="Arial" w:hAnsi="Arial" w:cs="Arial"/>
          <w:sz w:val="20"/>
          <w:bdr w:val="nil"/>
          <w:lang w:val="en-GB"/>
        </w:rPr>
        <w:tab/>
      </w:r>
      <w:proofErr w:type="spellStart"/>
      <w:r w:rsidRPr="00104CF7">
        <w:rPr>
          <w:rFonts w:ascii="Arial" w:eastAsia="Arial" w:hAnsi="Arial" w:cs="Arial"/>
          <w:sz w:val="20"/>
          <w:bdr w:val="nil"/>
          <w:lang w:val="en-GB"/>
        </w:rPr>
        <w:t>Sambrook</w:t>
      </w:r>
      <w:proofErr w:type="spellEnd"/>
      <w:r w:rsidRPr="00104CF7">
        <w:rPr>
          <w:rFonts w:ascii="Arial" w:eastAsia="Arial" w:hAnsi="Arial" w:cs="Arial"/>
          <w:sz w:val="20"/>
          <w:bdr w:val="nil"/>
          <w:lang w:val="en-GB"/>
        </w:rPr>
        <w:t xml:space="preserve">, J., Fritsch, E.F., and </w:t>
      </w:r>
      <w:proofErr w:type="spellStart"/>
      <w:r w:rsidRPr="00104CF7">
        <w:rPr>
          <w:rFonts w:ascii="Arial" w:eastAsia="Arial" w:hAnsi="Arial" w:cs="Arial"/>
          <w:sz w:val="20"/>
          <w:bdr w:val="nil"/>
          <w:lang w:val="en-GB"/>
        </w:rPr>
        <w:t>Maniatis</w:t>
      </w:r>
      <w:proofErr w:type="spellEnd"/>
      <w:r w:rsidRPr="00104CF7">
        <w:rPr>
          <w:rFonts w:ascii="Arial" w:eastAsia="Arial" w:hAnsi="Arial" w:cs="Arial"/>
          <w:sz w:val="20"/>
          <w:bdr w:val="nil"/>
          <w:lang w:val="en-GB"/>
        </w:rPr>
        <w:t xml:space="preserve">, T., (1989). </w:t>
      </w:r>
      <w:proofErr w:type="gramStart"/>
      <w:r w:rsidRPr="00104CF7">
        <w:rPr>
          <w:rFonts w:ascii="Arial" w:eastAsia="Arial" w:hAnsi="Arial" w:cs="Arial"/>
          <w:sz w:val="20"/>
          <w:bdr w:val="nil"/>
          <w:lang w:val="en-GB"/>
        </w:rPr>
        <w:t xml:space="preserve">Molecular Cloning, A Laboratory Manual, </w:t>
      </w:r>
      <w:proofErr w:type="spellStart"/>
      <w:r w:rsidRPr="00104CF7">
        <w:rPr>
          <w:rFonts w:ascii="Arial" w:eastAsia="Arial" w:hAnsi="Arial" w:cs="Arial"/>
          <w:sz w:val="20"/>
          <w:bdr w:val="nil"/>
          <w:lang w:val="en-GB"/>
        </w:rPr>
        <w:t>vol</w:t>
      </w:r>
      <w:proofErr w:type="spellEnd"/>
      <w:r w:rsidRPr="00104CF7">
        <w:rPr>
          <w:rFonts w:ascii="Arial" w:eastAsia="Arial" w:hAnsi="Arial" w:cs="Arial"/>
          <w:sz w:val="20"/>
          <w:bdr w:val="nil"/>
          <w:lang w:val="en-GB"/>
        </w:rPr>
        <w:t xml:space="preserve"> 1.</w:t>
      </w:r>
      <w:proofErr w:type="gramEnd"/>
      <w:r w:rsidRPr="00104CF7">
        <w:rPr>
          <w:rFonts w:ascii="Arial" w:eastAsia="Arial" w:hAnsi="Arial" w:cs="Arial"/>
          <w:sz w:val="20"/>
          <w:bdr w:val="nil"/>
          <w:lang w:val="en-GB"/>
        </w:rPr>
        <w:t xml:space="preserve"> Cold Spring </w:t>
      </w:r>
      <w:proofErr w:type="spellStart"/>
      <w:r w:rsidRPr="00104CF7">
        <w:rPr>
          <w:rFonts w:ascii="Arial" w:eastAsia="Arial" w:hAnsi="Arial" w:cs="Arial"/>
          <w:sz w:val="20"/>
          <w:bdr w:val="nil"/>
          <w:lang w:val="en-GB"/>
        </w:rPr>
        <w:t>Harbor</w:t>
      </w:r>
      <w:proofErr w:type="spellEnd"/>
      <w:r w:rsidRPr="00104CF7">
        <w:rPr>
          <w:rFonts w:ascii="Arial" w:eastAsia="Arial" w:hAnsi="Arial" w:cs="Arial"/>
          <w:sz w:val="20"/>
          <w:bdr w:val="nil"/>
          <w:lang w:val="en-GB"/>
        </w:rPr>
        <w:t xml:space="preserve"> Press, New York.</w:t>
      </w:r>
    </w:p>
    <w:p w:rsidR="00104CF7" w:rsidRPr="00104CF7" w:rsidRDefault="00104CF7" w:rsidP="00104CF7">
      <w:pPr>
        <w:pStyle w:val="WPNormal"/>
        <w:spacing w:line="240" w:lineRule="atLeast"/>
        <w:ind w:left="720" w:hanging="720"/>
        <w:rPr>
          <w:rFonts w:ascii="Arial" w:hAnsi="Arial" w:cs="Arial"/>
          <w:sz w:val="20"/>
          <w:lang w:val="es-ES_tradnl"/>
        </w:rPr>
      </w:pPr>
      <w:r w:rsidRPr="00104CF7">
        <w:rPr>
          <w:rFonts w:ascii="Arial" w:eastAsia="Arial" w:hAnsi="Arial" w:cs="Arial"/>
          <w:sz w:val="20"/>
          <w:bdr w:val="nil"/>
          <w:lang w:val="en-GB"/>
        </w:rPr>
        <w:t>3.</w:t>
      </w:r>
      <w:r w:rsidRPr="00104CF7">
        <w:rPr>
          <w:rFonts w:ascii="Arial" w:eastAsia="Arial" w:hAnsi="Arial" w:cs="Arial"/>
          <w:sz w:val="20"/>
          <w:bdr w:val="nil"/>
          <w:lang w:val="en-GB"/>
        </w:rPr>
        <w:tab/>
        <w:t xml:space="preserve">Selden, R.F. (1988) “Analysis of RNA by Northern Hybridization”, </w:t>
      </w:r>
      <w:proofErr w:type="spellStart"/>
      <w:r w:rsidRPr="00104CF7">
        <w:rPr>
          <w:rFonts w:ascii="Arial" w:eastAsia="Arial" w:hAnsi="Arial" w:cs="Arial"/>
          <w:sz w:val="20"/>
          <w:bdr w:val="nil"/>
          <w:lang w:val="en-GB"/>
        </w:rPr>
        <w:t>en</w:t>
      </w:r>
      <w:proofErr w:type="spellEnd"/>
      <w:r w:rsidRPr="00104CF7">
        <w:rPr>
          <w:rFonts w:ascii="Arial" w:eastAsia="Arial" w:hAnsi="Arial" w:cs="Arial"/>
          <w:sz w:val="20"/>
          <w:bdr w:val="nil"/>
          <w:lang w:val="en-GB"/>
        </w:rPr>
        <w:t xml:space="preserve"> </w:t>
      </w:r>
      <w:r w:rsidRPr="00104CF7">
        <w:rPr>
          <w:rFonts w:ascii="Arial" w:eastAsia="Arial" w:hAnsi="Arial" w:cs="Arial"/>
          <w:i/>
          <w:iCs/>
          <w:sz w:val="20"/>
          <w:bdr w:val="nil"/>
          <w:lang w:val="en-GB"/>
        </w:rPr>
        <w:t>Current Protocols in Molecular Biology</w:t>
      </w:r>
      <w:r w:rsidRPr="00104CF7">
        <w:rPr>
          <w:rFonts w:ascii="Arial" w:eastAsia="Arial" w:hAnsi="Arial" w:cs="Arial"/>
          <w:sz w:val="20"/>
          <w:bdr w:val="nil"/>
          <w:lang w:val="en-GB"/>
        </w:rPr>
        <w:t xml:space="preserve">, F.M. </w:t>
      </w:r>
      <w:proofErr w:type="spellStart"/>
      <w:r w:rsidRPr="00104CF7">
        <w:rPr>
          <w:rFonts w:ascii="Arial" w:eastAsia="Arial" w:hAnsi="Arial" w:cs="Arial"/>
          <w:sz w:val="20"/>
          <w:bdr w:val="nil"/>
          <w:lang w:val="en-GB"/>
        </w:rPr>
        <w:t>Ausubel</w:t>
      </w:r>
      <w:proofErr w:type="spellEnd"/>
      <w:r w:rsidRPr="00104CF7">
        <w:rPr>
          <w:rFonts w:ascii="Arial" w:eastAsia="Arial" w:hAnsi="Arial" w:cs="Arial"/>
          <w:sz w:val="20"/>
          <w:bdr w:val="nil"/>
          <w:lang w:val="en-GB"/>
        </w:rPr>
        <w:t xml:space="preserve">, </w:t>
      </w:r>
      <w:proofErr w:type="gramStart"/>
      <w:r w:rsidRPr="00104CF7">
        <w:rPr>
          <w:rFonts w:ascii="Arial" w:eastAsia="Arial" w:hAnsi="Arial" w:cs="Arial"/>
          <w:sz w:val="20"/>
          <w:bdr w:val="nil"/>
          <w:lang w:val="en-GB"/>
        </w:rPr>
        <w:t>et</w:t>
      </w:r>
      <w:proofErr w:type="gramEnd"/>
      <w:r w:rsidRPr="00104CF7">
        <w:rPr>
          <w:rFonts w:ascii="Arial" w:eastAsia="Arial" w:hAnsi="Arial" w:cs="Arial"/>
          <w:sz w:val="20"/>
          <w:bdr w:val="nil"/>
          <w:lang w:val="en-GB"/>
        </w:rPr>
        <w:t xml:space="preserve">. </w:t>
      </w:r>
      <w:proofErr w:type="gramStart"/>
      <w:r w:rsidRPr="00104CF7">
        <w:rPr>
          <w:rFonts w:ascii="Arial" w:eastAsia="Arial" w:hAnsi="Arial" w:cs="Arial"/>
          <w:sz w:val="20"/>
          <w:bdr w:val="nil"/>
          <w:lang w:val="en-GB"/>
        </w:rPr>
        <w:t>al</w:t>
      </w:r>
      <w:proofErr w:type="gramEnd"/>
      <w:r w:rsidRPr="00104CF7">
        <w:rPr>
          <w:rFonts w:ascii="Arial" w:eastAsia="Arial" w:hAnsi="Arial" w:cs="Arial"/>
          <w:sz w:val="20"/>
          <w:bdr w:val="nil"/>
          <w:lang w:val="en-GB"/>
        </w:rPr>
        <w:t xml:space="preserve">, </w:t>
      </w:r>
      <w:proofErr w:type="spellStart"/>
      <w:r w:rsidRPr="00104CF7">
        <w:rPr>
          <w:rFonts w:ascii="Arial" w:eastAsia="Arial" w:hAnsi="Arial" w:cs="Arial"/>
          <w:sz w:val="20"/>
          <w:bdr w:val="nil"/>
          <w:lang w:val="en-GB"/>
        </w:rPr>
        <w:t>editores</w:t>
      </w:r>
      <w:proofErr w:type="spellEnd"/>
      <w:r w:rsidRPr="00104CF7">
        <w:rPr>
          <w:rFonts w:ascii="Arial" w:eastAsia="Arial" w:hAnsi="Arial" w:cs="Arial"/>
          <w:sz w:val="20"/>
          <w:bdr w:val="nil"/>
          <w:lang w:val="en-GB"/>
        </w:rPr>
        <w:t xml:space="preserve">, </w:t>
      </w:r>
      <w:proofErr w:type="spellStart"/>
      <w:r w:rsidRPr="00104CF7">
        <w:rPr>
          <w:rFonts w:ascii="Arial" w:eastAsia="Arial" w:hAnsi="Arial" w:cs="Arial"/>
          <w:sz w:val="20"/>
          <w:bdr w:val="nil"/>
          <w:lang w:val="en-GB"/>
        </w:rPr>
        <w:t>volumen</w:t>
      </w:r>
      <w:proofErr w:type="spellEnd"/>
      <w:r w:rsidRPr="00104CF7">
        <w:rPr>
          <w:rFonts w:ascii="Arial" w:eastAsia="Arial" w:hAnsi="Arial" w:cs="Arial"/>
          <w:sz w:val="20"/>
          <w:bdr w:val="nil"/>
          <w:lang w:val="en-GB"/>
        </w:rPr>
        <w:t xml:space="preserve"> 1, pg. 4.9.1. </w:t>
      </w:r>
      <w:r>
        <w:rPr>
          <w:rFonts w:ascii="Arial" w:eastAsia="Arial" w:hAnsi="Arial" w:cs="Arial"/>
          <w:sz w:val="20"/>
          <w:bdr w:val="nil"/>
          <w:lang w:val="es-ES"/>
        </w:rPr>
        <w:t xml:space="preserve">Green Publishing </w:t>
      </w:r>
      <w:proofErr w:type="spellStart"/>
      <w:r>
        <w:rPr>
          <w:rFonts w:ascii="Arial" w:eastAsia="Arial" w:hAnsi="Arial" w:cs="Arial"/>
          <w:sz w:val="20"/>
          <w:bdr w:val="nil"/>
          <w:lang w:val="es-ES"/>
        </w:rPr>
        <w:t>Associates</w:t>
      </w:r>
      <w:proofErr w:type="spellEnd"/>
      <w:r>
        <w:rPr>
          <w:rFonts w:ascii="Arial" w:eastAsia="Arial" w:hAnsi="Arial" w:cs="Arial"/>
          <w:sz w:val="20"/>
          <w:bdr w:val="nil"/>
          <w:lang w:val="es-ES"/>
        </w:rPr>
        <w:t xml:space="preserve"> and </w:t>
      </w:r>
      <w:proofErr w:type="spellStart"/>
      <w:r>
        <w:rPr>
          <w:rFonts w:ascii="Arial" w:eastAsia="Arial" w:hAnsi="Arial" w:cs="Arial"/>
          <w:sz w:val="20"/>
          <w:bdr w:val="nil"/>
          <w:lang w:val="es-ES"/>
        </w:rPr>
        <w:t>Wiley-Interscience</w:t>
      </w:r>
      <w:proofErr w:type="spellEnd"/>
      <w:r>
        <w:rPr>
          <w:rFonts w:ascii="Arial" w:eastAsia="Arial" w:hAnsi="Arial" w:cs="Arial"/>
          <w:sz w:val="20"/>
          <w:bdr w:val="nil"/>
          <w:lang w:val="es-ES"/>
        </w:rPr>
        <w:t>.</w:t>
      </w:r>
    </w:p>
    <w:p w:rsidR="00104CF7" w:rsidRPr="00104CF7" w:rsidRDefault="00104CF7" w:rsidP="00104CF7">
      <w:pPr>
        <w:pStyle w:val="WPNormal"/>
        <w:spacing w:line="240" w:lineRule="atLeast"/>
        <w:outlineLvl w:val="0"/>
        <w:rPr>
          <w:rFonts w:ascii="Arial" w:hAnsi="Arial" w:cs="Arial"/>
          <w:b/>
          <w:szCs w:val="24"/>
          <w:lang w:val="es-ES_tradnl"/>
        </w:rPr>
      </w:pPr>
    </w:p>
    <w:p w:rsidR="00104CF7" w:rsidRPr="00104CF7" w:rsidRDefault="00104CF7" w:rsidP="00104CF7">
      <w:pPr>
        <w:pStyle w:val="WPNormal"/>
        <w:rPr>
          <w:rFonts w:ascii="Arial" w:hAnsi="Arial" w:cs="Arial"/>
          <w:b/>
          <w:i/>
          <w:szCs w:val="24"/>
          <w:lang w:val="es-ES_tradnl"/>
        </w:rPr>
      </w:pPr>
      <w:r>
        <w:rPr>
          <w:rFonts w:ascii="Arial" w:eastAsia="Arial" w:hAnsi="Arial" w:cs="Arial"/>
          <w:b/>
          <w:bCs/>
          <w:szCs w:val="24"/>
          <w:bdr w:val="nil"/>
          <w:lang w:val="es-ES"/>
        </w:rPr>
        <w:t>Servicios de información y asistencia técnica</w:t>
      </w:r>
      <w:r>
        <w:rPr>
          <w:rFonts w:ascii="Arial" w:eastAsia="Arial" w:hAnsi="Arial" w:cs="Arial"/>
          <w:b/>
          <w:bCs/>
          <w:i/>
          <w:iCs/>
          <w:szCs w:val="24"/>
          <w:bdr w:val="nil"/>
          <w:lang w:val="es-ES"/>
        </w:rPr>
        <w:t>:</w:t>
      </w:r>
    </w:p>
    <w:p w:rsidR="00104CF7" w:rsidRPr="00104CF7" w:rsidRDefault="00104CF7" w:rsidP="00104CF7">
      <w:pPr>
        <w:pStyle w:val="WPNormal"/>
        <w:spacing w:line="240" w:lineRule="atLeast"/>
        <w:rPr>
          <w:rFonts w:ascii="Arial" w:hAnsi="Arial" w:cs="Arial"/>
          <w:szCs w:val="24"/>
          <w:lang w:val="es-ES_tradnl"/>
        </w:rPr>
      </w:pPr>
      <w:r>
        <w:rPr>
          <w:rFonts w:ascii="Arial" w:eastAsia="Arial" w:hAnsi="Arial" w:cs="Arial"/>
          <w:szCs w:val="24"/>
          <w:bdr w:val="nil"/>
          <w:lang w:val="es-ES"/>
        </w:rPr>
        <w:t>Nuestro</w:t>
      </w:r>
      <w:r>
        <w:rPr>
          <w:rFonts w:ascii="Arial" w:eastAsia="Arial" w:hAnsi="Arial" w:cs="Arial"/>
          <w:b/>
          <w:bCs/>
          <w:szCs w:val="24"/>
          <w:bdr w:val="nil"/>
          <w:lang w:val="es-ES"/>
        </w:rPr>
        <w:t xml:space="preserve"> </w:t>
      </w:r>
      <w:r>
        <w:rPr>
          <w:rFonts w:ascii="Arial" w:eastAsia="Arial" w:hAnsi="Arial" w:cs="Arial"/>
          <w:szCs w:val="24"/>
          <w:bdr w:val="nil"/>
          <w:lang w:val="es-ES"/>
        </w:rPr>
        <w:t>personal está disponible para asesorarle sobre cualquier pregunta relacionada con nuestros productos o su aplicación específica.</w:t>
      </w:r>
    </w:p>
    <w:p w:rsidR="00104CF7" w:rsidRPr="00104CF7" w:rsidRDefault="00104CF7" w:rsidP="00104CF7">
      <w:pPr>
        <w:pStyle w:val="WPNormal"/>
        <w:spacing w:line="240" w:lineRule="atLeast"/>
        <w:rPr>
          <w:rFonts w:ascii="Arial" w:hAnsi="Arial" w:cs="Arial"/>
          <w:szCs w:val="24"/>
          <w:lang w:val="es-ES_tradnl"/>
        </w:rPr>
      </w:pPr>
    </w:p>
    <w:p w:rsidR="00104CF7" w:rsidRPr="00104CF7" w:rsidRDefault="00104CF7" w:rsidP="00104CF7">
      <w:pPr>
        <w:pStyle w:val="WPNormal"/>
        <w:rPr>
          <w:rFonts w:ascii="Arial" w:hAnsi="Arial" w:cs="Arial"/>
          <w:b/>
          <w:szCs w:val="24"/>
          <w:lang w:val="es-ES_tradnl"/>
        </w:rPr>
      </w:pPr>
      <w:r>
        <w:rPr>
          <w:rFonts w:ascii="Arial" w:eastAsia="Arial" w:hAnsi="Arial" w:cs="Arial"/>
          <w:b/>
          <w:bCs/>
          <w:szCs w:val="24"/>
          <w:bdr w:val="nil"/>
          <w:lang w:val="es-ES"/>
        </w:rPr>
        <w:lastRenderedPageBreak/>
        <w:t>Para obtener información y asistencia técnica</w:t>
      </w:r>
    </w:p>
    <w:p w:rsidR="00104CF7" w:rsidRPr="00104CF7" w:rsidRDefault="00104CF7" w:rsidP="00104CF7">
      <w:pPr>
        <w:pStyle w:val="WPNormal"/>
        <w:rPr>
          <w:szCs w:val="24"/>
          <w:lang w:val="es-ES_tradnl"/>
        </w:rPr>
      </w:pPr>
      <w:r>
        <w:rPr>
          <w:rFonts w:ascii="Arial" w:eastAsia="Arial" w:hAnsi="Arial" w:cs="Arial"/>
          <w:szCs w:val="24"/>
          <w:bdr w:val="nil"/>
          <w:lang w:val="es-ES"/>
        </w:rPr>
        <w:t xml:space="preserve">Póngase en contacto con su distribuidor de </w:t>
      </w:r>
      <w:proofErr w:type="spellStart"/>
      <w:r>
        <w:rPr>
          <w:rFonts w:ascii="Arial" w:eastAsia="Arial" w:hAnsi="Arial" w:cs="Arial"/>
          <w:szCs w:val="24"/>
          <w:bdr w:val="nil"/>
          <w:lang w:val="es-ES"/>
        </w:rPr>
        <w:t>Select</w:t>
      </w:r>
      <w:proofErr w:type="spellEnd"/>
      <w:r>
        <w:rPr>
          <w:rFonts w:ascii="Arial" w:eastAsia="Arial" w:hAnsi="Arial" w:cs="Arial"/>
          <w:szCs w:val="24"/>
          <w:bdr w:val="nil"/>
          <w:lang w:val="es-ES"/>
        </w:rPr>
        <w:t xml:space="preserve"> </w:t>
      </w:r>
      <w:proofErr w:type="spellStart"/>
      <w:r>
        <w:rPr>
          <w:rFonts w:ascii="Arial" w:eastAsia="Arial" w:hAnsi="Arial" w:cs="Arial"/>
          <w:szCs w:val="24"/>
          <w:bdr w:val="nil"/>
          <w:lang w:val="es-ES"/>
        </w:rPr>
        <w:t>BioProducts</w:t>
      </w:r>
      <w:proofErr w:type="spellEnd"/>
      <w:r>
        <w:rPr>
          <w:rFonts w:ascii="Arial" w:eastAsia="Arial" w:hAnsi="Arial" w:cs="Arial"/>
          <w:szCs w:val="24"/>
          <w:bdr w:val="nil"/>
          <w:lang w:val="es-ES"/>
        </w:rPr>
        <w:t>.</w:t>
      </w:r>
    </w:p>
    <w:p w:rsidR="00104CF7" w:rsidRPr="00104CF7" w:rsidRDefault="00104CF7" w:rsidP="00104CF7">
      <w:pPr>
        <w:rPr>
          <w:rFonts w:ascii="Arial" w:hAnsi="Arial" w:cs="Arial"/>
          <w:b/>
          <w:sz w:val="22"/>
          <w:szCs w:val="22"/>
          <w:lang w:val="es-ES_tradnl"/>
        </w:rPr>
      </w:pPr>
    </w:p>
    <w:p w:rsidR="00104CF7" w:rsidRPr="00104CF7" w:rsidRDefault="00104CF7" w:rsidP="00104CF7">
      <w:pPr>
        <w:rPr>
          <w:rFonts w:ascii="Arial" w:hAnsi="Arial" w:cs="Arial"/>
          <w:b/>
          <w:sz w:val="22"/>
          <w:szCs w:val="22"/>
          <w:lang w:val="es-ES_tradnl"/>
        </w:rPr>
      </w:pPr>
      <w:r>
        <w:rPr>
          <w:rFonts w:ascii="Arial" w:eastAsia="Arial" w:hAnsi="Arial" w:cs="Arial"/>
          <w:b/>
          <w:bCs/>
          <w:sz w:val="22"/>
          <w:szCs w:val="22"/>
          <w:bdr w:val="nil"/>
          <w:lang w:val="es-ES"/>
        </w:rPr>
        <w:t>Símbolos y convenciones</w:t>
      </w:r>
    </w:p>
    <w:p w:rsidR="00104CF7" w:rsidRPr="00104CF7" w:rsidRDefault="00104CF7" w:rsidP="00104CF7">
      <w:pPr>
        <w:rPr>
          <w:sz w:val="20"/>
          <w:szCs w:val="20"/>
          <w:lang w:val="es-ES_tradnl"/>
        </w:rPr>
      </w:pPr>
      <w:r>
        <w:rPr>
          <w:rFonts w:ascii="Arial" w:eastAsia="Arial" w:hAnsi="Arial" w:cs="Arial"/>
          <w:sz w:val="20"/>
          <w:szCs w:val="20"/>
          <w:bdr w:val="nil"/>
          <w:lang w:val="es-ES"/>
        </w:rPr>
        <w:t>La siguiente tabla es un glosario ilustrado de los símbolos que se pueden utilizar en este manual o en el pro</w:t>
      </w:r>
      <w:r>
        <w:rPr>
          <w:rFonts w:eastAsia="Times New Roman"/>
          <w:sz w:val="20"/>
          <w:szCs w:val="20"/>
          <w:bdr w:val="nil"/>
          <w:lang w:val="es-ES"/>
        </w:rPr>
        <w:t>ducto.</w:t>
      </w:r>
    </w:p>
    <w:p w:rsidR="00104CF7" w:rsidRPr="00104CF7" w:rsidRDefault="00104CF7" w:rsidP="00104CF7">
      <w:pPr>
        <w:rPr>
          <w:sz w:val="20"/>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7668"/>
      </w:tblGrid>
      <w:tr w:rsidR="00A26880" w:rsidRPr="00104CF7" w:rsidTr="00104CF7">
        <w:tc>
          <w:tcPr>
            <w:tcW w:w="1188" w:type="dxa"/>
            <w:shd w:val="clear" w:color="auto" w:fill="auto"/>
          </w:tcPr>
          <w:p w:rsidR="00104CF7" w:rsidRPr="00B74F93" w:rsidRDefault="00104CF7" w:rsidP="00104CF7">
            <w:pPr>
              <w:jc w:val="right"/>
              <w:rPr>
                <w:rFonts w:eastAsia="Times New Roman"/>
                <w:sz w:val="20"/>
                <w:szCs w:val="20"/>
              </w:rPr>
            </w:pPr>
            <w:r>
              <w:rPr>
                <w:rFonts w:eastAsia="Times New Roman"/>
                <w:noProof/>
                <w:sz w:val="20"/>
                <w:szCs w:val="20"/>
                <w:lang w:val="es-ES_tradnl" w:eastAsia="es-ES_tradnl"/>
              </w:rPr>
              <w:drawing>
                <wp:inline distT="0" distB="0" distL="0" distR="0">
                  <wp:extent cx="457200" cy="390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extLst>
                              <a:ext uri="{28A0092B-C50C-407E-A947-70E740481C1C}">
                                <a14:useLocalDpi xmlns:a14="http://schemas.microsoft.com/office/drawing/2010/main" val="0"/>
                              </a:ext>
                            </a:extLst>
                          </a:blip>
                          <a:stretch>
                            <a:fillRect/>
                          </a:stretch>
                        </pic:blipFill>
                        <pic:spPr bwMode="auto">
                          <a:xfrm>
                            <a:off x="0" y="0"/>
                            <a:ext cx="457200" cy="390525"/>
                          </a:xfrm>
                          <a:prstGeom prst="rect">
                            <a:avLst/>
                          </a:prstGeom>
                          <a:noFill/>
                          <a:ln>
                            <a:noFill/>
                          </a:ln>
                        </pic:spPr>
                      </pic:pic>
                    </a:graphicData>
                  </a:graphic>
                </wp:inline>
              </w:drawing>
            </w:r>
          </w:p>
        </w:tc>
        <w:tc>
          <w:tcPr>
            <w:tcW w:w="7668" w:type="dxa"/>
            <w:shd w:val="clear" w:color="auto" w:fill="auto"/>
            <w:vAlign w:val="center"/>
          </w:tcPr>
          <w:p w:rsidR="00104CF7" w:rsidRPr="00104CF7" w:rsidRDefault="00104CF7" w:rsidP="00104CF7">
            <w:pPr>
              <w:autoSpaceDE w:val="0"/>
              <w:autoSpaceDN w:val="0"/>
              <w:adjustRightInd w:val="0"/>
              <w:rPr>
                <w:rFonts w:ascii="Arial" w:eastAsia="Times New Roman" w:hAnsi="Arial" w:cs="Arial"/>
                <w:sz w:val="18"/>
                <w:szCs w:val="18"/>
                <w:lang w:val="es-ES_tradnl"/>
              </w:rPr>
            </w:pPr>
            <w:r>
              <w:rPr>
                <w:rFonts w:ascii="Arial" w:eastAsia="Arial" w:hAnsi="Arial" w:cs="Arial"/>
                <w:sz w:val="18"/>
                <w:szCs w:val="18"/>
                <w:bdr w:val="nil"/>
                <w:lang w:val="es-ES"/>
              </w:rPr>
              <w:t>La advertencia eléctrica indica que existe un peligro potencial que podría tener como resultado descargas eléctricas.</w:t>
            </w:r>
          </w:p>
        </w:tc>
      </w:tr>
      <w:tr w:rsidR="00A26880" w:rsidRPr="00104CF7" w:rsidTr="00104CF7">
        <w:trPr>
          <w:trHeight w:val="917"/>
        </w:trPr>
        <w:tc>
          <w:tcPr>
            <w:tcW w:w="1188" w:type="dxa"/>
            <w:shd w:val="clear" w:color="auto" w:fill="auto"/>
          </w:tcPr>
          <w:p w:rsidR="00104CF7" w:rsidRPr="00B74F93" w:rsidRDefault="00104CF7" w:rsidP="00104CF7">
            <w:pPr>
              <w:jc w:val="right"/>
              <w:rPr>
                <w:rFonts w:eastAsia="Times New Roman"/>
                <w:sz w:val="20"/>
                <w:szCs w:val="20"/>
              </w:rPr>
            </w:pPr>
            <w:r>
              <w:rPr>
                <w:rFonts w:eastAsia="Times New Roman"/>
                <w:noProof/>
                <w:sz w:val="20"/>
                <w:szCs w:val="20"/>
                <w:lang w:val="es-ES_tradnl" w:eastAsia="es-ES_tradnl"/>
              </w:rPr>
              <w:drawing>
                <wp:inline distT="0" distB="0" distL="0" distR="0">
                  <wp:extent cx="457200" cy="390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extLst>
                              <a:ext uri="{28A0092B-C50C-407E-A947-70E740481C1C}">
                                <a14:useLocalDpi xmlns:a14="http://schemas.microsoft.com/office/drawing/2010/main" val="0"/>
                              </a:ext>
                            </a:extLst>
                          </a:blip>
                          <a:stretch>
                            <a:fillRect/>
                          </a:stretch>
                        </pic:blipFill>
                        <pic:spPr bwMode="auto">
                          <a:xfrm>
                            <a:off x="0" y="0"/>
                            <a:ext cx="457200" cy="390525"/>
                          </a:xfrm>
                          <a:prstGeom prst="rect">
                            <a:avLst/>
                          </a:prstGeom>
                          <a:noFill/>
                          <a:ln>
                            <a:noFill/>
                          </a:ln>
                        </pic:spPr>
                      </pic:pic>
                    </a:graphicData>
                  </a:graphic>
                </wp:inline>
              </w:drawing>
            </w:r>
          </w:p>
        </w:tc>
        <w:tc>
          <w:tcPr>
            <w:tcW w:w="7668" w:type="dxa"/>
            <w:shd w:val="clear" w:color="auto" w:fill="auto"/>
            <w:vAlign w:val="center"/>
          </w:tcPr>
          <w:p w:rsidR="00104CF7" w:rsidRPr="00104CF7" w:rsidRDefault="00104CF7" w:rsidP="00104CF7">
            <w:pPr>
              <w:rPr>
                <w:rFonts w:ascii="Arial" w:eastAsia="Times New Roman" w:hAnsi="Arial" w:cs="Arial"/>
                <w:sz w:val="18"/>
                <w:szCs w:val="18"/>
                <w:lang w:val="es-ES_tradnl"/>
              </w:rPr>
            </w:pPr>
            <w:r>
              <w:rPr>
                <w:rFonts w:ascii="Arial" w:eastAsia="Arial" w:hAnsi="Arial" w:cs="Arial"/>
                <w:b/>
                <w:bCs/>
                <w:sz w:val="18"/>
                <w:szCs w:val="18"/>
                <w:bdr w:val="nil"/>
                <w:lang w:val="es-ES"/>
              </w:rPr>
              <w:t>PRECAUCIÓN:</w:t>
            </w:r>
            <w:r>
              <w:rPr>
                <w:rFonts w:ascii="Arial" w:eastAsia="Arial" w:hAnsi="Arial" w:cs="Arial"/>
                <w:sz w:val="18"/>
                <w:szCs w:val="18"/>
                <w:bdr w:val="nil"/>
                <w:lang w:val="es-ES"/>
              </w:rPr>
              <w:t xml:space="preserve"> Este símbolo le remite a instrucciones importantes de funcionamiento y mantenimiento (revisión) que se pueden encontrar en el manual de instrucciones del producto. Si no se presta atención a esta información, puede haber riesgo de daños o lesiones para las personas o el equipo.</w:t>
            </w:r>
          </w:p>
        </w:tc>
      </w:tr>
      <w:tr w:rsidR="00A26880" w:rsidRPr="00104CF7" w:rsidTr="00104CF7">
        <w:trPr>
          <w:trHeight w:val="719"/>
        </w:trPr>
        <w:tc>
          <w:tcPr>
            <w:tcW w:w="1188" w:type="dxa"/>
            <w:shd w:val="clear" w:color="auto" w:fill="auto"/>
          </w:tcPr>
          <w:p w:rsidR="00104CF7" w:rsidRPr="00B74F93" w:rsidRDefault="00104CF7" w:rsidP="00104CF7">
            <w:pPr>
              <w:jc w:val="center"/>
              <w:rPr>
                <w:rFonts w:eastAsia="Times New Roman"/>
                <w:sz w:val="20"/>
                <w:szCs w:val="20"/>
              </w:rPr>
            </w:pPr>
            <w:r>
              <w:rPr>
                <w:rFonts w:eastAsia="Times New Roman"/>
                <w:noProof/>
                <w:sz w:val="20"/>
                <w:szCs w:val="20"/>
                <w:lang w:val="es-ES_tradnl" w:eastAsia="es-ES_tradnl"/>
              </w:rPr>
              <w:drawing>
                <wp:inline distT="0" distB="0" distL="0" distR="0">
                  <wp:extent cx="390525" cy="3810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cstate="print">
                            <a:extLst>
                              <a:ext uri="{28A0092B-C50C-407E-A947-70E740481C1C}">
                                <a14:useLocalDpi xmlns:a14="http://schemas.microsoft.com/office/drawing/2010/main" val="0"/>
                              </a:ext>
                            </a:extLst>
                          </a:blip>
                          <a:stretch>
                            <a:fillRect/>
                          </a:stretch>
                        </pic:blipFill>
                        <pic:spPr bwMode="auto">
                          <a:xfrm>
                            <a:off x="0" y="0"/>
                            <a:ext cx="390525" cy="381000"/>
                          </a:xfrm>
                          <a:prstGeom prst="rect">
                            <a:avLst/>
                          </a:prstGeom>
                          <a:noFill/>
                          <a:ln>
                            <a:noFill/>
                          </a:ln>
                        </pic:spPr>
                      </pic:pic>
                    </a:graphicData>
                  </a:graphic>
                </wp:inline>
              </w:drawing>
            </w:r>
          </w:p>
        </w:tc>
        <w:tc>
          <w:tcPr>
            <w:tcW w:w="7668" w:type="dxa"/>
            <w:shd w:val="clear" w:color="auto" w:fill="auto"/>
            <w:vAlign w:val="center"/>
          </w:tcPr>
          <w:p w:rsidR="00104CF7" w:rsidRPr="00104CF7" w:rsidRDefault="00104CF7" w:rsidP="00104CF7">
            <w:pPr>
              <w:rPr>
                <w:rFonts w:ascii="Arial" w:eastAsia="Times New Roman" w:hAnsi="Arial" w:cs="Arial"/>
                <w:sz w:val="18"/>
                <w:szCs w:val="18"/>
                <w:lang w:val="es-ES_tradnl"/>
              </w:rPr>
            </w:pPr>
            <w:r>
              <w:rPr>
                <w:rFonts w:ascii="Arial" w:eastAsia="Arial" w:hAnsi="Arial" w:cs="Arial"/>
                <w:sz w:val="18"/>
                <w:szCs w:val="18"/>
                <w:bdr w:val="nil"/>
                <w:lang w:val="es-ES"/>
              </w:rPr>
              <w:t>Este símbolo identifica un terminal equipotencial (PE), que se proporciona para conectar el conductor (verde o verde/amarillo) de tierra protector del sistema de suministro.</w:t>
            </w:r>
          </w:p>
        </w:tc>
      </w:tr>
      <w:tr w:rsidR="00A26880" w:rsidRPr="00104CF7" w:rsidTr="00104CF7">
        <w:trPr>
          <w:trHeight w:val="719"/>
        </w:trPr>
        <w:tc>
          <w:tcPr>
            <w:tcW w:w="1188" w:type="dxa"/>
            <w:shd w:val="clear" w:color="auto" w:fill="auto"/>
          </w:tcPr>
          <w:p w:rsidR="00104CF7" w:rsidRPr="00104CF7" w:rsidRDefault="00104CF7" w:rsidP="00104CF7">
            <w:pPr>
              <w:jc w:val="center"/>
              <w:rPr>
                <w:rFonts w:eastAsia="Times New Roman"/>
                <w:sz w:val="20"/>
                <w:szCs w:val="20"/>
                <w:lang w:val="es-ES_tradnl"/>
              </w:rPr>
            </w:pPr>
          </w:p>
          <w:p w:rsidR="00104CF7" w:rsidRPr="00B74F93" w:rsidRDefault="00104CF7" w:rsidP="00104CF7">
            <w:pPr>
              <w:jc w:val="center"/>
              <w:rPr>
                <w:rFonts w:eastAsia="Times New Roman"/>
                <w:sz w:val="20"/>
                <w:szCs w:val="20"/>
              </w:rPr>
            </w:pPr>
            <w:r>
              <w:rPr>
                <w:rFonts w:eastAsia="Times New Roman"/>
                <w:noProof/>
                <w:sz w:val="20"/>
                <w:szCs w:val="20"/>
                <w:lang w:val="es-ES_tradnl" w:eastAsia="es-ES_tradnl"/>
              </w:rPr>
              <w:drawing>
                <wp:inline distT="0" distB="0" distL="0" distR="0">
                  <wp:extent cx="342900" cy="3143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cstate="print">
                            <a:extLst>
                              <a:ext uri="{28A0092B-C50C-407E-A947-70E740481C1C}">
                                <a14:useLocalDpi xmlns:a14="http://schemas.microsoft.com/office/drawing/2010/main" val="0"/>
                              </a:ext>
                            </a:extLst>
                          </a:blip>
                          <a:stretch>
                            <a:fillRect/>
                          </a:stretch>
                        </pic:blipFill>
                        <pic:spPr bwMode="auto">
                          <a:xfrm>
                            <a:off x="0" y="0"/>
                            <a:ext cx="342900" cy="314325"/>
                          </a:xfrm>
                          <a:prstGeom prst="rect">
                            <a:avLst/>
                          </a:prstGeom>
                          <a:noFill/>
                          <a:ln>
                            <a:noFill/>
                          </a:ln>
                        </pic:spPr>
                      </pic:pic>
                    </a:graphicData>
                  </a:graphic>
                </wp:inline>
              </w:drawing>
            </w:r>
          </w:p>
        </w:tc>
        <w:tc>
          <w:tcPr>
            <w:tcW w:w="7668" w:type="dxa"/>
            <w:shd w:val="clear" w:color="auto" w:fill="auto"/>
            <w:vAlign w:val="center"/>
          </w:tcPr>
          <w:p w:rsidR="00104CF7" w:rsidRPr="00104CF7" w:rsidRDefault="00104CF7" w:rsidP="00104CF7">
            <w:pPr>
              <w:rPr>
                <w:rFonts w:ascii="Arial" w:eastAsia="Times New Roman" w:hAnsi="Arial" w:cs="Arial"/>
                <w:sz w:val="18"/>
                <w:szCs w:val="18"/>
                <w:lang w:val="es-ES_tradnl"/>
              </w:rPr>
            </w:pPr>
            <w:r>
              <w:rPr>
                <w:rFonts w:ascii="Arial" w:eastAsia="Arial" w:hAnsi="Arial" w:cs="Arial"/>
                <w:sz w:val="18"/>
                <w:szCs w:val="18"/>
                <w:bdr w:val="nil"/>
                <w:lang w:val="es-ES"/>
              </w:rPr>
              <w:t>Este símbolo indica doble aislamiento - sin partes que se puedan reparar.</w:t>
            </w:r>
          </w:p>
        </w:tc>
      </w:tr>
    </w:tbl>
    <w:p w:rsidR="00104CF7" w:rsidRPr="00104CF7" w:rsidRDefault="00104CF7" w:rsidP="00104CF7">
      <w:pPr>
        <w:pStyle w:val="WPNormal"/>
        <w:rPr>
          <w:sz w:val="20"/>
          <w:lang w:val="es-ES_tradnl"/>
        </w:rPr>
      </w:pPr>
    </w:p>
    <w:p w:rsidR="00104CF7" w:rsidRPr="00104CF7" w:rsidRDefault="00104CF7" w:rsidP="00104CF7">
      <w:pPr>
        <w:autoSpaceDE w:val="0"/>
        <w:autoSpaceDN w:val="0"/>
        <w:adjustRightInd w:val="0"/>
        <w:rPr>
          <w:rFonts w:ascii="Arial" w:hAnsi="Arial" w:cs="Arial"/>
          <w:b/>
          <w:sz w:val="18"/>
          <w:szCs w:val="18"/>
          <w:lang w:val="es-ES_tradnl"/>
        </w:rPr>
      </w:pPr>
    </w:p>
    <w:p w:rsidR="00104CF7" w:rsidRPr="00104CF7" w:rsidRDefault="00104CF7" w:rsidP="00104CF7">
      <w:pPr>
        <w:autoSpaceDE w:val="0"/>
        <w:autoSpaceDN w:val="0"/>
        <w:adjustRightInd w:val="0"/>
        <w:rPr>
          <w:rFonts w:ascii="Arial" w:hAnsi="Arial" w:cs="Arial"/>
          <w:b/>
          <w:sz w:val="18"/>
          <w:szCs w:val="18"/>
          <w:lang w:val="es-ES_tradnl"/>
        </w:rPr>
      </w:pPr>
    </w:p>
    <w:p w:rsidR="00104CF7" w:rsidRPr="00104CF7" w:rsidRDefault="00104CF7" w:rsidP="00104CF7">
      <w:pPr>
        <w:autoSpaceDE w:val="0"/>
        <w:autoSpaceDN w:val="0"/>
        <w:adjustRightInd w:val="0"/>
        <w:rPr>
          <w:rFonts w:ascii="Arial" w:hAnsi="Arial" w:cs="Arial"/>
          <w:b/>
          <w:sz w:val="18"/>
          <w:szCs w:val="18"/>
          <w:lang w:val="es-ES_tradnl"/>
        </w:rPr>
      </w:pPr>
    </w:p>
    <w:p w:rsidR="00104CF7" w:rsidRPr="00104CF7" w:rsidRDefault="00104CF7">
      <w:pPr>
        <w:rPr>
          <w:rFonts w:ascii="Arial" w:hAnsi="Arial" w:cs="Arial"/>
          <w:b/>
          <w:sz w:val="18"/>
          <w:szCs w:val="18"/>
          <w:lang w:val="es-ES_tradnl"/>
        </w:rPr>
      </w:pPr>
      <w:r w:rsidRPr="00104CF7">
        <w:rPr>
          <w:rFonts w:ascii="Arial" w:hAnsi="Arial" w:cs="Arial"/>
          <w:b/>
          <w:sz w:val="18"/>
          <w:szCs w:val="18"/>
          <w:lang w:val="es-ES_tradnl"/>
        </w:rPr>
        <w:br w:type="page"/>
      </w:r>
    </w:p>
    <w:p w:rsidR="00104CF7" w:rsidRPr="00104CF7" w:rsidRDefault="00104CF7" w:rsidP="00104CF7">
      <w:pPr>
        <w:autoSpaceDE w:val="0"/>
        <w:autoSpaceDN w:val="0"/>
        <w:adjustRightInd w:val="0"/>
        <w:rPr>
          <w:rFonts w:ascii="Arial" w:hAnsi="Arial" w:cs="Arial"/>
          <w:b/>
          <w:sz w:val="18"/>
          <w:szCs w:val="18"/>
          <w:lang w:val="es-ES_tradnl"/>
        </w:rPr>
      </w:pPr>
    </w:p>
    <w:p w:rsidR="00104CF7" w:rsidRPr="00104CF7" w:rsidRDefault="00104CF7" w:rsidP="00104CF7">
      <w:pPr>
        <w:autoSpaceDE w:val="0"/>
        <w:autoSpaceDN w:val="0"/>
        <w:adjustRightInd w:val="0"/>
        <w:rPr>
          <w:rFonts w:ascii="Arial" w:hAnsi="Arial" w:cs="Arial"/>
          <w:b/>
          <w:sz w:val="18"/>
          <w:szCs w:val="18"/>
          <w:lang w:val="es-ES_tradnl"/>
        </w:rPr>
      </w:pPr>
    </w:p>
    <w:p w:rsidR="00104CF7" w:rsidRPr="00104CF7" w:rsidRDefault="00104CF7" w:rsidP="00104CF7">
      <w:pPr>
        <w:autoSpaceDE w:val="0"/>
        <w:autoSpaceDN w:val="0"/>
        <w:adjustRightInd w:val="0"/>
        <w:rPr>
          <w:rFonts w:ascii="Arial" w:hAnsi="Arial" w:cs="Arial"/>
          <w:b/>
          <w:sz w:val="18"/>
          <w:szCs w:val="18"/>
          <w:lang w:val="es-ES_tradnl"/>
        </w:rPr>
      </w:pPr>
    </w:p>
    <w:p w:rsidR="00104CF7" w:rsidRPr="00104CF7" w:rsidRDefault="00104CF7" w:rsidP="00104CF7">
      <w:pPr>
        <w:autoSpaceDE w:val="0"/>
        <w:autoSpaceDN w:val="0"/>
        <w:adjustRightInd w:val="0"/>
        <w:rPr>
          <w:rFonts w:ascii="Arial" w:hAnsi="Arial" w:cs="Arial"/>
          <w:b/>
          <w:sz w:val="18"/>
          <w:szCs w:val="18"/>
          <w:lang w:val="es-ES_tradnl"/>
        </w:rPr>
      </w:pPr>
    </w:p>
    <w:p w:rsidR="00104CF7" w:rsidRPr="00104CF7" w:rsidRDefault="00104CF7" w:rsidP="00104CF7">
      <w:pPr>
        <w:autoSpaceDE w:val="0"/>
        <w:autoSpaceDN w:val="0"/>
        <w:adjustRightInd w:val="0"/>
        <w:rPr>
          <w:rFonts w:ascii="Arial" w:hAnsi="Arial" w:cs="Arial"/>
          <w:b/>
          <w:sz w:val="18"/>
          <w:szCs w:val="18"/>
          <w:lang w:val="es-ES_tradnl"/>
        </w:rPr>
      </w:pPr>
    </w:p>
    <w:p w:rsidR="00104CF7" w:rsidRPr="00104CF7" w:rsidRDefault="00104CF7" w:rsidP="00104CF7">
      <w:pPr>
        <w:autoSpaceDE w:val="0"/>
        <w:autoSpaceDN w:val="0"/>
        <w:adjustRightInd w:val="0"/>
        <w:rPr>
          <w:rFonts w:ascii="Arial" w:hAnsi="Arial" w:cs="Arial"/>
          <w:b/>
          <w:sz w:val="18"/>
          <w:szCs w:val="18"/>
          <w:lang w:val="es-ES_tradnl"/>
        </w:rPr>
      </w:pPr>
    </w:p>
    <w:p w:rsidR="00104CF7" w:rsidRPr="00104CF7" w:rsidRDefault="00104CF7" w:rsidP="00104CF7">
      <w:pPr>
        <w:autoSpaceDE w:val="0"/>
        <w:autoSpaceDN w:val="0"/>
        <w:adjustRightInd w:val="0"/>
        <w:rPr>
          <w:rFonts w:ascii="Arial" w:hAnsi="Arial" w:cs="Arial"/>
          <w:b/>
          <w:sz w:val="18"/>
          <w:szCs w:val="18"/>
          <w:lang w:val="es-ES_tradnl"/>
        </w:rPr>
      </w:pPr>
    </w:p>
    <w:p w:rsidR="00104CF7" w:rsidRPr="00104CF7" w:rsidRDefault="00104CF7" w:rsidP="00104CF7">
      <w:pPr>
        <w:autoSpaceDE w:val="0"/>
        <w:autoSpaceDN w:val="0"/>
        <w:adjustRightInd w:val="0"/>
        <w:rPr>
          <w:rFonts w:ascii="Arial" w:hAnsi="Arial" w:cs="Arial"/>
          <w:b/>
          <w:sz w:val="18"/>
          <w:szCs w:val="18"/>
          <w:lang w:val="es-ES_tradnl"/>
        </w:rPr>
      </w:pPr>
    </w:p>
    <w:p w:rsidR="00104CF7" w:rsidRPr="00104CF7" w:rsidRDefault="00104CF7" w:rsidP="00104CF7">
      <w:pPr>
        <w:autoSpaceDE w:val="0"/>
        <w:autoSpaceDN w:val="0"/>
        <w:adjustRightInd w:val="0"/>
        <w:rPr>
          <w:rFonts w:ascii="Arial" w:hAnsi="Arial" w:cs="Arial"/>
          <w:b/>
          <w:sz w:val="18"/>
          <w:szCs w:val="18"/>
          <w:lang w:val="es-ES_tradnl"/>
        </w:rPr>
      </w:pPr>
    </w:p>
    <w:p w:rsidR="00104CF7" w:rsidRPr="00104CF7" w:rsidRDefault="00104CF7" w:rsidP="00104CF7">
      <w:pPr>
        <w:autoSpaceDE w:val="0"/>
        <w:autoSpaceDN w:val="0"/>
        <w:adjustRightInd w:val="0"/>
        <w:rPr>
          <w:rFonts w:ascii="Arial" w:hAnsi="Arial" w:cs="Arial"/>
          <w:b/>
          <w:sz w:val="18"/>
          <w:szCs w:val="18"/>
          <w:lang w:val="es-ES_tradnl"/>
        </w:rPr>
      </w:pPr>
    </w:p>
    <w:p w:rsidR="00104CF7" w:rsidRPr="00104CF7" w:rsidRDefault="00104CF7" w:rsidP="00104CF7">
      <w:pPr>
        <w:autoSpaceDE w:val="0"/>
        <w:autoSpaceDN w:val="0"/>
        <w:adjustRightInd w:val="0"/>
        <w:rPr>
          <w:rFonts w:ascii="Arial" w:hAnsi="Arial" w:cs="Arial"/>
          <w:b/>
          <w:sz w:val="18"/>
          <w:szCs w:val="18"/>
          <w:lang w:val="es-ES_tradnl"/>
        </w:rPr>
      </w:pPr>
    </w:p>
    <w:p w:rsidR="00104CF7" w:rsidRPr="00104CF7" w:rsidRDefault="00104CF7" w:rsidP="00104CF7">
      <w:pPr>
        <w:autoSpaceDE w:val="0"/>
        <w:autoSpaceDN w:val="0"/>
        <w:adjustRightInd w:val="0"/>
        <w:rPr>
          <w:rFonts w:ascii="Arial" w:hAnsi="Arial" w:cs="Arial"/>
          <w:b/>
          <w:sz w:val="18"/>
          <w:szCs w:val="18"/>
          <w:lang w:val="es-ES_tradnl"/>
        </w:rPr>
      </w:pPr>
    </w:p>
    <w:p w:rsidR="00104CF7" w:rsidRPr="00104CF7" w:rsidRDefault="00104CF7" w:rsidP="00104CF7">
      <w:pPr>
        <w:autoSpaceDE w:val="0"/>
        <w:autoSpaceDN w:val="0"/>
        <w:adjustRightInd w:val="0"/>
        <w:rPr>
          <w:rFonts w:ascii="Arial" w:hAnsi="Arial" w:cs="Arial"/>
          <w:b/>
          <w:lang w:val="es-ES_tradnl"/>
        </w:rPr>
      </w:pPr>
      <w:r>
        <w:rPr>
          <w:rFonts w:ascii="Arial" w:eastAsia="Arial" w:hAnsi="Arial" w:cs="Arial"/>
          <w:b/>
          <w:bCs/>
          <w:bdr w:val="nil"/>
          <w:lang w:val="es-ES"/>
        </w:rPr>
        <w:t>NORMATIVAS EUROPEAS SOBRE ELIMINACIÓN DE EQUIPOS</w:t>
      </w:r>
    </w:p>
    <w:p w:rsidR="00104CF7" w:rsidRPr="00104CF7" w:rsidRDefault="00104CF7" w:rsidP="00104CF7">
      <w:pPr>
        <w:autoSpaceDE w:val="0"/>
        <w:autoSpaceDN w:val="0"/>
        <w:adjustRightInd w:val="0"/>
        <w:rPr>
          <w:rFonts w:ascii="Arial" w:hAnsi="Arial" w:cs="Arial"/>
          <w:sz w:val="22"/>
          <w:szCs w:val="22"/>
          <w:lang w:val="es-ES_tradnl"/>
        </w:rPr>
      </w:pPr>
    </w:p>
    <w:p w:rsidR="00104CF7" w:rsidRPr="00104CF7" w:rsidRDefault="00104CF7" w:rsidP="00104CF7">
      <w:pPr>
        <w:jc w:val="both"/>
        <w:rPr>
          <w:rFonts w:ascii="Arial" w:hAnsi="Arial" w:cs="Arial"/>
          <w:i/>
          <w:iCs/>
          <w:lang w:val="es-ES_tradnl"/>
        </w:rPr>
      </w:pPr>
      <w:r>
        <w:rPr>
          <w:noProof/>
          <w:lang w:val="es-ES_tradnl" w:eastAsia="es-ES_tradnl"/>
        </w:rPr>
        <w:drawing>
          <wp:anchor distT="0" distB="0" distL="114300" distR="114300" simplePos="0" relativeHeight="251666432" behindDoc="0" locked="0" layoutInCell="1" allowOverlap="1">
            <wp:simplePos x="0" y="0"/>
            <wp:positionH relativeFrom="column">
              <wp:posOffset>-133350</wp:posOffset>
            </wp:positionH>
            <wp:positionV relativeFrom="paragraph">
              <wp:posOffset>37465</wp:posOffset>
            </wp:positionV>
            <wp:extent cx="1343025" cy="1911985"/>
            <wp:effectExtent l="0" t="0" r="9525" b="0"/>
            <wp:wrapSquare wrapText="bothSides"/>
            <wp:docPr id="6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8" cstate="print">
                      <a:extLst>
                        <a:ext uri="{28A0092B-C50C-407E-A947-70E740481C1C}">
                          <a14:useLocalDpi xmlns:a14="http://schemas.microsoft.com/office/drawing/2010/main" val="0"/>
                        </a:ext>
                      </a:extLst>
                    </a:blip>
                    <a:stretch>
                      <a:fillRect/>
                    </a:stretch>
                  </pic:blipFill>
                  <pic:spPr bwMode="auto">
                    <a:xfrm>
                      <a:off x="0" y="0"/>
                      <a:ext cx="1343025" cy="1911985"/>
                    </a:xfrm>
                    <a:prstGeom prst="rect">
                      <a:avLst/>
                    </a:prstGeom>
                    <a:noFill/>
                    <a:ln>
                      <a:noFill/>
                    </a:ln>
                  </pic:spPr>
                </pic:pic>
              </a:graphicData>
            </a:graphic>
          </wp:anchor>
        </w:drawing>
      </w:r>
      <w:r>
        <w:rPr>
          <w:rFonts w:ascii="Arial" w:eastAsia="Arial" w:hAnsi="Arial" w:cs="Arial"/>
          <w:i/>
          <w:iCs/>
          <w:noProof/>
          <w:bdr w:val="nil"/>
          <w:lang w:val="es-ES" w:eastAsia="zh-TW"/>
        </w:rPr>
        <w:t xml:space="preserve">De acuerdo con la Directiva 2012/19/EU del Parlamento Europeo y del Consejo de 4 de julio de 2012 sobre residuos de equipos eléctricos y electrónicos (WEEE), Select BioProducts MiniGel II lleva la marca de contenedor con ruedas tachado y no debe eliminarse junto con los desechos domésticos. </w:t>
      </w:r>
    </w:p>
    <w:p w:rsidR="00104CF7" w:rsidRPr="00104CF7" w:rsidRDefault="00104CF7" w:rsidP="00104CF7">
      <w:pPr>
        <w:jc w:val="both"/>
        <w:rPr>
          <w:rFonts w:ascii="Arial" w:hAnsi="Arial" w:cs="Arial"/>
          <w:i/>
          <w:iCs/>
          <w:lang w:val="es-ES_tradnl"/>
        </w:rPr>
      </w:pPr>
    </w:p>
    <w:p w:rsidR="00104CF7" w:rsidRPr="00104CF7" w:rsidRDefault="00104CF7" w:rsidP="00104CF7">
      <w:pPr>
        <w:autoSpaceDE w:val="0"/>
        <w:autoSpaceDN w:val="0"/>
        <w:jc w:val="both"/>
        <w:rPr>
          <w:rFonts w:ascii="Arial" w:hAnsi="Arial" w:cs="Arial"/>
          <w:i/>
          <w:iCs/>
          <w:lang w:val="es-ES_tradnl"/>
        </w:rPr>
      </w:pPr>
      <w:r>
        <w:rPr>
          <w:rFonts w:ascii="Arial" w:eastAsia="Arial" w:hAnsi="Arial" w:cs="Arial"/>
          <w:i/>
          <w:iCs/>
          <w:bdr w:val="nil"/>
          <w:lang w:val="es-ES"/>
        </w:rPr>
        <w:t>En consecuencia, el comprador debe seguir las instrucciones sobre reutilización y reciclado de residuos de equipos eléctricos y electrónicos (WEEE) que se proporcionan con los productos y que están disponibles en el siguiente enlace:</w:t>
      </w:r>
    </w:p>
    <w:p w:rsidR="00104CF7" w:rsidRPr="00104CF7" w:rsidRDefault="00104CF7" w:rsidP="00104CF7">
      <w:pPr>
        <w:rPr>
          <w:rStyle w:val="Hyperlink"/>
          <w:rFonts w:ascii="Arial" w:hAnsi="Arial" w:cs="Arial"/>
          <w:i/>
          <w:lang w:val="es-ES_tradnl"/>
        </w:rPr>
      </w:pPr>
      <w:hyperlink r:id="rId29" w:history="1">
        <w:r>
          <w:rPr>
            <w:rFonts w:ascii="Arial" w:eastAsia="Arial" w:hAnsi="Arial" w:cs="Arial"/>
            <w:i/>
            <w:iCs/>
            <w:color w:val="0000FF"/>
            <w:u w:val="single"/>
            <w:bdr w:val="nil"/>
            <w:lang w:val="es-ES"/>
          </w:rPr>
          <w:t>www.corning.com/weee</w:t>
        </w:r>
      </w:hyperlink>
    </w:p>
    <w:p w:rsidR="00104CF7" w:rsidRPr="00104CF7" w:rsidRDefault="00104CF7" w:rsidP="00104CF7">
      <w:pPr>
        <w:autoSpaceDE w:val="0"/>
        <w:autoSpaceDN w:val="0"/>
        <w:adjustRightInd w:val="0"/>
        <w:rPr>
          <w:rFonts w:ascii="Arial" w:hAnsi="Arial" w:cs="Arial"/>
          <w:b/>
          <w:sz w:val="18"/>
          <w:szCs w:val="18"/>
          <w:lang w:val="es-ES_tradnl"/>
        </w:rPr>
      </w:pPr>
    </w:p>
    <w:p w:rsidR="00104CF7" w:rsidRPr="00104CF7" w:rsidRDefault="00104CF7" w:rsidP="00104CF7">
      <w:pPr>
        <w:autoSpaceDE w:val="0"/>
        <w:autoSpaceDN w:val="0"/>
        <w:adjustRightInd w:val="0"/>
        <w:rPr>
          <w:rFonts w:ascii="Arial" w:hAnsi="Arial" w:cs="Arial"/>
          <w:b/>
          <w:sz w:val="18"/>
          <w:szCs w:val="18"/>
          <w:lang w:val="es-ES_tradnl"/>
        </w:rPr>
      </w:pPr>
    </w:p>
    <w:p w:rsidR="00104CF7" w:rsidRPr="00104CF7" w:rsidRDefault="00104CF7" w:rsidP="00104CF7">
      <w:pPr>
        <w:autoSpaceDE w:val="0"/>
        <w:autoSpaceDN w:val="0"/>
        <w:adjustRightInd w:val="0"/>
        <w:rPr>
          <w:rFonts w:ascii="Arial" w:hAnsi="Arial" w:cs="Arial"/>
          <w:b/>
          <w:sz w:val="18"/>
          <w:szCs w:val="18"/>
          <w:lang w:val="es-ES_tradnl"/>
        </w:rPr>
      </w:pPr>
    </w:p>
    <w:p w:rsidR="00104CF7" w:rsidRPr="00104CF7" w:rsidRDefault="00104CF7" w:rsidP="00104CF7">
      <w:pPr>
        <w:autoSpaceDE w:val="0"/>
        <w:autoSpaceDN w:val="0"/>
        <w:adjustRightInd w:val="0"/>
        <w:rPr>
          <w:rFonts w:ascii="Arial" w:hAnsi="Arial" w:cs="Arial"/>
          <w:b/>
          <w:sz w:val="18"/>
          <w:szCs w:val="18"/>
          <w:lang w:val="es-ES_tradnl"/>
        </w:rPr>
      </w:pPr>
    </w:p>
    <w:p w:rsidR="00104CF7" w:rsidRPr="00104CF7" w:rsidRDefault="00104CF7">
      <w:pPr>
        <w:rPr>
          <w:rFonts w:ascii="Arial" w:hAnsi="Arial" w:cs="Arial"/>
          <w:b/>
          <w:sz w:val="18"/>
          <w:szCs w:val="18"/>
          <w:lang w:val="es-ES_tradnl"/>
        </w:rPr>
      </w:pPr>
      <w:r w:rsidRPr="00104CF7">
        <w:rPr>
          <w:rFonts w:ascii="Arial" w:hAnsi="Arial" w:cs="Arial"/>
          <w:b/>
          <w:sz w:val="18"/>
          <w:szCs w:val="18"/>
          <w:lang w:val="es-ES_tradnl"/>
        </w:rPr>
        <w:br w:type="page"/>
      </w:r>
    </w:p>
    <w:p w:rsidR="00104CF7" w:rsidRPr="00104CF7" w:rsidRDefault="00104CF7" w:rsidP="00104CF7">
      <w:pPr>
        <w:autoSpaceDE w:val="0"/>
        <w:autoSpaceDN w:val="0"/>
        <w:adjustRightInd w:val="0"/>
        <w:jc w:val="both"/>
        <w:rPr>
          <w:rFonts w:ascii="Arial" w:eastAsia="PalatinoLTStd-Roman" w:hAnsi="Arial" w:cs="Arial"/>
          <w:sz w:val="22"/>
          <w:szCs w:val="16"/>
          <w:lang w:val="es-ES_tradnl"/>
        </w:rPr>
      </w:pPr>
      <w:proofErr w:type="spellStart"/>
      <w:r>
        <w:rPr>
          <w:rFonts w:ascii="Arial" w:eastAsia="Arial" w:hAnsi="Arial" w:cs="Arial"/>
          <w:b/>
          <w:bCs/>
          <w:sz w:val="22"/>
          <w:szCs w:val="22"/>
          <w:bdr w:val="nil"/>
          <w:lang w:val="es-ES"/>
        </w:rPr>
        <w:lastRenderedPageBreak/>
        <w:t>Select</w:t>
      </w:r>
      <w:proofErr w:type="spellEnd"/>
      <w:r>
        <w:rPr>
          <w:rFonts w:ascii="Arial" w:eastAsia="Arial" w:hAnsi="Arial" w:cs="Arial"/>
          <w:b/>
          <w:bCs/>
          <w:sz w:val="22"/>
          <w:szCs w:val="22"/>
          <w:bdr w:val="nil"/>
          <w:lang w:val="es-ES"/>
        </w:rPr>
        <w:t xml:space="preserve"> </w:t>
      </w:r>
      <w:proofErr w:type="spellStart"/>
      <w:r>
        <w:rPr>
          <w:rFonts w:ascii="Arial" w:eastAsia="Arial" w:hAnsi="Arial" w:cs="Arial"/>
          <w:b/>
          <w:bCs/>
          <w:sz w:val="22"/>
          <w:szCs w:val="22"/>
          <w:bdr w:val="nil"/>
          <w:lang w:val="es-ES"/>
        </w:rPr>
        <w:t>BioProducts</w:t>
      </w:r>
      <w:proofErr w:type="spellEnd"/>
      <w:r>
        <w:rPr>
          <w:rFonts w:ascii="Arial" w:eastAsia="Arial" w:hAnsi="Arial" w:cs="Arial"/>
          <w:sz w:val="22"/>
          <w:szCs w:val="22"/>
          <w:bdr w:val="nil"/>
          <w:lang w:val="es-ES"/>
        </w:rPr>
        <w:t xml:space="preserve"> garantiza que este producto no tendrá defectos de material y mano de obra durante un período de un (1) año desde la fecha de compra. Esta garantía solamente es válida si el producto se utiliza para el fin para el que está destinado y siguiendo las directrices que se especifican en el manual de instrucciones que se proporciona.</w:t>
      </w:r>
    </w:p>
    <w:p w:rsidR="00104CF7" w:rsidRPr="00104CF7" w:rsidRDefault="00104CF7" w:rsidP="00104CF7">
      <w:pPr>
        <w:autoSpaceDE w:val="0"/>
        <w:autoSpaceDN w:val="0"/>
        <w:adjustRightInd w:val="0"/>
        <w:jc w:val="both"/>
        <w:rPr>
          <w:rFonts w:ascii="Arial" w:eastAsia="PalatinoLTStd-Roman" w:hAnsi="Arial" w:cs="Arial"/>
          <w:sz w:val="18"/>
          <w:szCs w:val="16"/>
          <w:lang w:val="es-ES_tradnl"/>
        </w:rPr>
      </w:pPr>
    </w:p>
    <w:p w:rsidR="00104CF7" w:rsidRPr="00104CF7" w:rsidRDefault="00104CF7" w:rsidP="00104CF7">
      <w:pPr>
        <w:autoSpaceDE w:val="0"/>
        <w:autoSpaceDN w:val="0"/>
        <w:adjustRightInd w:val="0"/>
        <w:jc w:val="both"/>
        <w:rPr>
          <w:rFonts w:ascii="Arial" w:eastAsia="PalatinoLTStd-Roman" w:hAnsi="Arial" w:cs="Arial"/>
          <w:sz w:val="22"/>
          <w:szCs w:val="20"/>
          <w:lang w:val="es-ES_tradnl"/>
        </w:rPr>
      </w:pPr>
      <w:r>
        <w:rPr>
          <w:rFonts w:ascii="Arial" w:eastAsia="Arial" w:hAnsi="Arial" w:cs="Arial"/>
          <w:sz w:val="22"/>
          <w:szCs w:val="22"/>
          <w:bdr w:val="nil"/>
          <w:lang w:val="es-ES"/>
        </w:rPr>
        <w:t xml:space="preserve">Si se necesita realizar revisión de este producto, póngase en contacto con el Departamento de Servicio de </w:t>
      </w:r>
      <w:proofErr w:type="spellStart"/>
      <w:r>
        <w:rPr>
          <w:rFonts w:ascii="Arial" w:eastAsia="Arial" w:hAnsi="Arial" w:cs="Arial"/>
          <w:sz w:val="22"/>
          <w:szCs w:val="22"/>
          <w:bdr w:val="nil"/>
          <w:lang w:val="es-ES"/>
        </w:rPr>
        <w:t>Select</w:t>
      </w:r>
      <w:proofErr w:type="spellEnd"/>
      <w:r>
        <w:rPr>
          <w:rFonts w:ascii="Arial" w:eastAsia="Arial" w:hAnsi="Arial" w:cs="Arial"/>
          <w:sz w:val="22"/>
          <w:szCs w:val="22"/>
          <w:bdr w:val="nil"/>
          <w:lang w:val="es-ES"/>
        </w:rPr>
        <w:t xml:space="preserve"> </w:t>
      </w:r>
      <w:proofErr w:type="spellStart"/>
      <w:r>
        <w:rPr>
          <w:rFonts w:ascii="Arial" w:eastAsia="Arial" w:hAnsi="Arial" w:cs="Arial"/>
          <w:sz w:val="22"/>
          <w:szCs w:val="22"/>
          <w:bdr w:val="nil"/>
          <w:lang w:val="es-ES"/>
        </w:rPr>
        <w:t>BioProducts</w:t>
      </w:r>
      <w:proofErr w:type="spellEnd"/>
      <w:r>
        <w:rPr>
          <w:rFonts w:ascii="Arial" w:eastAsia="Arial" w:hAnsi="Arial" w:cs="Arial"/>
          <w:sz w:val="22"/>
          <w:szCs w:val="22"/>
          <w:bdr w:val="nil"/>
          <w:lang w:val="es-ES"/>
        </w:rPr>
        <w:t xml:space="preserve"> en el 732-417-0700 para recibir un número RA de autorización de devolución e instrucciones de envío. Los productos que se reciban sin la autorización apropiada se devolverán. Todos los artículos que se devuelvan para revisión deben enviarse con franqueo </w:t>
      </w:r>
      <w:proofErr w:type="spellStart"/>
      <w:r>
        <w:rPr>
          <w:rFonts w:ascii="Arial" w:eastAsia="Arial" w:hAnsi="Arial" w:cs="Arial"/>
          <w:sz w:val="22"/>
          <w:szCs w:val="22"/>
          <w:bdr w:val="nil"/>
          <w:lang w:val="es-ES"/>
        </w:rPr>
        <w:t>prepagado</w:t>
      </w:r>
      <w:proofErr w:type="spellEnd"/>
      <w:r>
        <w:rPr>
          <w:rFonts w:ascii="Arial" w:eastAsia="Arial" w:hAnsi="Arial" w:cs="Arial"/>
          <w:sz w:val="22"/>
          <w:szCs w:val="22"/>
          <w:bdr w:val="nil"/>
          <w:lang w:val="es-ES"/>
        </w:rPr>
        <w:t xml:space="preserve"> en el embalaje original u otra caja de cartón adecuada y con relleno para evitar daños. </w:t>
      </w:r>
      <w:proofErr w:type="spellStart"/>
      <w:r>
        <w:rPr>
          <w:rFonts w:ascii="Arial" w:eastAsia="Arial" w:hAnsi="Arial" w:cs="Arial"/>
          <w:sz w:val="22"/>
          <w:szCs w:val="22"/>
          <w:bdr w:val="nil"/>
          <w:lang w:val="es-ES"/>
        </w:rPr>
        <w:t>Select</w:t>
      </w:r>
      <w:proofErr w:type="spellEnd"/>
      <w:r>
        <w:rPr>
          <w:rFonts w:ascii="Arial" w:eastAsia="Arial" w:hAnsi="Arial" w:cs="Arial"/>
          <w:sz w:val="22"/>
          <w:szCs w:val="22"/>
          <w:bdr w:val="nil"/>
          <w:lang w:val="es-ES"/>
        </w:rPr>
        <w:t xml:space="preserve"> </w:t>
      </w:r>
      <w:proofErr w:type="spellStart"/>
      <w:r>
        <w:rPr>
          <w:rFonts w:ascii="Arial" w:eastAsia="Arial" w:hAnsi="Arial" w:cs="Arial"/>
          <w:sz w:val="22"/>
          <w:szCs w:val="22"/>
          <w:bdr w:val="nil"/>
          <w:lang w:val="es-ES"/>
        </w:rPr>
        <w:t>BioProducts</w:t>
      </w:r>
      <w:proofErr w:type="spellEnd"/>
      <w:r>
        <w:rPr>
          <w:rFonts w:ascii="Arial" w:eastAsia="Arial" w:hAnsi="Arial" w:cs="Arial"/>
          <w:sz w:val="22"/>
          <w:szCs w:val="22"/>
          <w:bdr w:val="nil"/>
          <w:lang w:val="es-ES"/>
        </w:rPr>
        <w:t xml:space="preserve"> no será responsable de los daños provocados por un embalaje inapropiado. </w:t>
      </w:r>
      <w:proofErr w:type="spellStart"/>
      <w:r>
        <w:rPr>
          <w:rFonts w:ascii="Arial" w:eastAsia="Arial" w:hAnsi="Arial" w:cs="Arial"/>
          <w:sz w:val="22"/>
          <w:szCs w:val="22"/>
          <w:bdr w:val="nil"/>
          <w:lang w:val="es-ES"/>
        </w:rPr>
        <w:t>Select</w:t>
      </w:r>
      <w:proofErr w:type="spellEnd"/>
      <w:r>
        <w:rPr>
          <w:rFonts w:ascii="Arial" w:eastAsia="Arial" w:hAnsi="Arial" w:cs="Arial"/>
          <w:sz w:val="22"/>
          <w:szCs w:val="22"/>
          <w:bdr w:val="nil"/>
          <w:lang w:val="es-ES"/>
        </w:rPr>
        <w:t xml:space="preserve"> </w:t>
      </w:r>
      <w:proofErr w:type="spellStart"/>
      <w:r>
        <w:rPr>
          <w:rFonts w:ascii="Arial" w:eastAsia="Arial" w:hAnsi="Arial" w:cs="Arial"/>
          <w:sz w:val="22"/>
          <w:szCs w:val="22"/>
          <w:bdr w:val="nil"/>
          <w:lang w:val="es-ES"/>
        </w:rPr>
        <w:t>BioProducts</w:t>
      </w:r>
      <w:proofErr w:type="spellEnd"/>
      <w:r>
        <w:rPr>
          <w:rFonts w:ascii="Arial" w:eastAsia="Arial" w:hAnsi="Arial" w:cs="Arial"/>
          <w:sz w:val="22"/>
          <w:szCs w:val="22"/>
          <w:bdr w:val="nil"/>
          <w:lang w:val="es-ES"/>
        </w:rPr>
        <w:t xml:space="preserve"> puede elegir realizar la revisión in situ para los equipos de mayor tamaño.</w:t>
      </w:r>
    </w:p>
    <w:p w:rsidR="00104CF7" w:rsidRPr="00104CF7" w:rsidRDefault="00104CF7" w:rsidP="00104CF7">
      <w:pPr>
        <w:autoSpaceDE w:val="0"/>
        <w:autoSpaceDN w:val="0"/>
        <w:adjustRightInd w:val="0"/>
        <w:jc w:val="both"/>
        <w:rPr>
          <w:rFonts w:ascii="Arial" w:eastAsia="PalatinoLTStd-Roman" w:hAnsi="Arial" w:cs="Arial"/>
          <w:sz w:val="18"/>
          <w:szCs w:val="20"/>
          <w:lang w:val="es-ES_tradnl"/>
        </w:rPr>
      </w:pPr>
    </w:p>
    <w:p w:rsidR="00104CF7" w:rsidRPr="00104CF7" w:rsidRDefault="00104CF7" w:rsidP="00104CF7">
      <w:pPr>
        <w:autoSpaceDE w:val="0"/>
        <w:autoSpaceDN w:val="0"/>
        <w:adjustRightInd w:val="0"/>
        <w:jc w:val="both"/>
        <w:rPr>
          <w:rFonts w:ascii="Arial" w:eastAsia="PalatinoLTStd-Roman" w:hAnsi="Arial" w:cs="Arial"/>
          <w:sz w:val="22"/>
          <w:szCs w:val="20"/>
          <w:lang w:val="es-ES_tradnl"/>
        </w:rPr>
      </w:pPr>
      <w:r>
        <w:rPr>
          <w:rFonts w:ascii="Arial" w:eastAsia="Arial" w:hAnsi="Arial" w:cs="Arial"/>
          <w:sz w:val="22"/>
          <w:szCs w:val="22"/>
          <w:bdr w:val="nil"/>
          <w:lang w:val="es-ES"/>
        </w:rPr>
        <w:t xml:space="preserve">Esta garantía no cubre los daños provocados por accidente, negligencia, uso inadecuado, revisión incorrecta, fuerzas naturales u otras causas que no surjan de defectos en la mano de obra o material originales. </w:t>
      </w:r>
      <w:proofErr w:type="gramStart"/>
      <w:r>
        <w:rPr>
          <w:rFonts w:ascii="Arial" w:eastAsia="Arial" w:hAnsi="Arial" w:cs="Arial"/>
          <w:sz w:val="22"/>
          <w:szCs w:val="22"/>
          <w:bdr w:val="nil"/>
          <w:lang w:val="es-ES"/>
        </w:rPr>
        <w:t>Este</w:t>
      </w:r>
      <w:proofErr w:type="gramEnd"/>
      <w:r>
        <w:rPr>
          <w:rFonts w:ascii="Arial" w:eastAsia="Arial" w:hAnsi="Arial" w:cs="Arial"/>
          <w:sz w:val="22"/>
          <w:szCs w:val="22"/>
          <w:bdr w:val="nil"/>
          <w:lang w:val="es-ES"/>
        </w:rPr>
        <w:t xml:space="preserve"> garantía no cubre escobillas del motor, fusibles, lámparas, baterías o daños en la pintura o acabado. Las reclamaciones por daños en el transporte deben presentarse ante el transportista.</w:t>
      </w:r>
    </w:p>
    <w:p w:rsidR="00104CF7" w:rsidRPr="00104CF7" w:rsidRDefault="00104CF7" w:rsidP="00104CF7">
      <w:pPr>
        <w:autoSpaceDE w:val="0"/>
        <w:autoSpaceDN w:val="0"/>
        <w:adjustRightInd w:val="0"/>
        <w:jc w:val="both"/>
        <w:rPr>
          <w:rFonts w:ascii="Arial" w:eastAsia="PalatinoLTStd-Roman" w:hAnsi="Arial" w:cs="Arial"/>
          <w:sz w:val="18"/>
          <w:szCs w:val="20"/>
          <w:lang w:val="es-ES_tradnl"/>
        </w:rPr>
      </w:pPr>
    </w:p>
    <w:p w:rsidR="00104CF7" w:rsidRPr="00104CF7" w:rsidRDefault="00104CF7" w:rsidP="00104CF7">
      <w:pPr>
        <w:autoSpaceDE w:val="0"/>
        <w:autoSpaceDN w:val="0"/>
        <w:adjustRightInd w:val="0"/>
        <w:jc w:val="both"/>
        <w:rPr>
          <w:rFonts w:ascii="Arial" w:eastAsia="PalatinoLTStd-Roman" w:hAnsi="Arial" w:cs="Arial"/>
          <w:sz w:val="22"/>
          <w:szCs w:val="20"/>
          <w:lang w:val="es-ES_tradnl"/>
        </w:rPr>
      </w:pPr>
      <w:r>
        <w:rPr>
          <w:rFonts w:ascii="Arial" w:eastAsia="Arial" w:hAnsi="Arial" w:cs="Arial"/>
          <w:sz w:val="22"/>
          <w:szCs w:val="22"/>
          <w:bdr w:val="nil"/>
          <w:lang w:val="es-ES"/>
        </w:rPr>
        <w:t>TODAS LAS GARANTÍAS, INCLUIDA LA GARANTÍA IMPLÍCITA DE COMERCIABILIDAD E IDONEIDAD PARA UN FIN PARTICULAR, SE LIMITAN A UNA DURACIÓN DE 12 MESES DESDE LA FECHA DE COMPRA ORIGINAL.</w:t>
      </w:r>
    </w:p>
    <w:p w:rsidR="00104CF7" w:rsidRPr="00104CF7" w:rsidRDefault="00104CF7" w:rsidP="00104CF7">
      <w:pPr>
        <w:autoSpaceDE w:val="0"/>
        <w:autoSpaceDN w:val="0"/>
        <w:adjustRightInd w:val="0"/>
        <w:jc w:val="both"/>
        <w:rPr>
          <w:rFonts w:ascii="Arial" w:eastAsia="PalatinoLTStd-Roman" w:hAnsi="Arial" w:cs="Arial"/>
          <w:sz w:val="18"/>
          <w:szCs w:val="20"/>
          <w:lang w:val="es-ES_tradnl"/>
        </w:rPr>
      </w:pPr>
    </w:p>
    <w:p w:rsidR="00104CF7" w:rsidRPr="00104CF7" w:rsidRDefault="00104CF7" w:rsidP="00104CF7">
      <w:pPr>
        <w:autoSpaceDE w:val="0"/>
        <w:autoSpaceDN w:val="0"/>
        <w:adjustRightInd w:val="0"/>
        <w:jc w:val="both"/>
        <w:rPr>
          <w:rFonts w:ascii="Arial" w:eastAsia="PalatinoLTStd-Roman" w:hAnsi="Arial" w:cs="Arial"/>
          <w:sz w:val="22"/>
          <w:szCs w:val="20"/>
          <w:lang w:val="es-ES_tradnl"/>
        </w:rPr>
      </w:pPr>
      <w:r>
        <w:rPr>
          <w:rFonts w:ascii="Arial" w:eastAsia="Arial" w:hAnsi="Arial" w:cs="Arial"/>
          <w:sz w:val="22"/>
          <w:szCs w:val="22"/>
          <w:bdr w:val="nil"/>
          <w:lang w:val="es-ES"/>
        </w:rPr>
        <w:t>LA ÚNICA OBLIGACIÓN DE SELECT BIOPRODUCTS DE ACUERDO CON ESTA GARANTÍA SE LIMITA A LA REPARACIÓN O SUSTITUCIÓN, A CRITERIO DE SELECT BIOPRODUCTS, DE UN PRODUCTO DEFECTUOSO. SELECT BIOPRODUCTS NO ES RESPONSABLE DE LOS DAÑOS FORTUITOS O RESULTANTES, PÉRDIDA COMERCIAL O CUALQUIER OTRO DAÑO RESULTADO DE LA UTILIZACIÓN DE ESTE PRODUCTO.</w:t>
      </w:r>
    </w:p>
    <w:p w:rsidR="00104CF7" w:rsidRPr="00104CF7" w:rsidRDefault="00104CF7" w:rsidP="00104CF7">
      <w:pPr>
        <w:autoSpaceDE w:val="0"/>
        <w:autoSpaceDN w:val="0"/>
        <w:adjustRightInd w:val="0"/>
        <w:jc w:val="both"/>
        <w:rPr>
          <w:rFonts w:ascii="Arial" w:eastAsia="PalatinoLTStd-Roman" w:hAnsi="Arial" w:cs="Arial"/>
          <w:sz w:val="18"/>
          <w:szCs w:val="20"/>
          <w:lang w:val="es-ES_tradnl"/>
        </w:rPr>
      </w:pPr>
    </w:p>
    <w:p w:rsidR="00104CF7" w:rsidRPr="00104CF7" w:rsidRDefault="00104CF7" w:rsidP="00104CF7">
      <w:pPr>
        <w:autoSpaceDE w:val="0"/>
        <w:autoSpaceDN w:val="0"/>
        <w:adjustRightInd w:val="0"/>
        <w:jc w:val="both"/>
        <w:rPr>
          <w:rFonts w:ascii="Arial" w:eastAsia="PalatinoLTStd-Roman" w:hAnsi="Arial" w:cs="Arial"/>
          <w:sz w:val="22"/>
          <w:szCs w:val="20"/>
          <w:lang w:val="es-ES_tradnl"/>
        </w:rPr>
      </w:pPr>
      <w:r>
        <w:rPr>
          <w:rFonts w:ascii="Arial" w:eastAsia="Arial" w:hAnsi="Arial" w:cs="Arial"/>
          <w:sz w:val="22"/>
          <w:szCs w:val="22"/>
          <w:bdr w:val="nil"/>
          <w:lang w:val="es-ES"/>
        </w:rPr>
        <w:t>Algunos estados no permiten limitar la duración de las garantías implícitas o la exclusión o limitación de daños fortuitos o resultantes. Esta garantía le proporciona derechos legales específicos. Puede tener otros derechos que varían de estado en estado.</w:t>
      </w:r>
    </w:p>
    <w:p w:rsidR="00104CF7" w:rsidRPr="00104CF7" w:rsidRDefault="00104CF7" w:rsidP="00104CF7">
      <w:pPr>
        <w:autoSpaceDE w:val="0"/>
        <w:autoSpaceDN w:val="0"/>
        <w:adjustRightInd w:val="0"/>
        <w:jc w:val="both"/>
        <w:rPr>
          <w:rFonts w:ascii="Arial" w:eastAsia="PalatinoLTStd-Roman" w:hAnsi="Arial" w:cs="Arial"/>
          <w:sz w:val="18"/>
          <w:szCs w:val="20"/>
          <w:lang w:val="es-ES_tradnl"/>
        </w:rPr>
      </w:pPr>
    </w:p>
    <w:p w:rsidR="00104CF7" w:rsidRPr="00104CF7" w:rsidRDefault="00104CF7" w:rsidP="00104CF7">
      <w:pPr>
        <w:autoSpaceDE w:val="0"/>
        <w:autoSpaceDN w:val="0"/>
        <w:adjustRightInd w:val="0"/>
        <w:jc w:val="both"/>
        <w:rPr>
          <w:rFonts w:ascii="Arial" w:eastAsia="PalatinoLTStd-Roman" w:hAnsi="Arial" w:cs="Arial"/>
          <w:sz w:val="22"/>
          <w:szCs w:val="20"/>
          <w:lang w:val="es-ES_tradnl"/>
        </w:rPr>
      </w:pPr>
      <w:r>
        <w:rPr>
          <w:rFonts w:ascii="Arial" w:eastAsia="Arial" w:hAnsi="Arial" w:cs="Arial"/>
          <w:sz w:val="22"/>
          <w:szCs w:val="22"/>
          <w:bdr w:val="nil"/>
          <w:lang w:val="es-ES"/>
        </w:rPr>
        <w:t xml:space="preserve">Ninguna persona puede aceptar para, o en nombre de, </w:t>
      </w:r>
      <w:proofErr w:type="spellStart"/>
      <w:r>
        <w:rPr>
          <w:rFonts w:ascii="Arial" w:eastAsia="Arial" w:hAnsi="Arial" w:cs="Arial"/>
          <w:sz w:val="22"/>
          <w:szCs w:val="22"/>
          <w:bdr w:val="nil"/>
          <w:lang w:val="es-ES"/>
        </w:rPr>
        <w:t>Select</w:t>
      </w:r>
      <w:proofErr w:type="spellEnd"/>
      <w:r>
        <w:rPr>
          <w:rFonts w:ascii="Arial" w:eastAsia="Arial" w:hAnsi="Arial" w:cs="Arial"/>
          <w:sz w:val="22"/>
          <w:szCs w:val="22"/>
          <w:bdr w:val="nil"/>
          <w:lang w:val="es-ES"/>
        </w:rPr>
        <w:t xml:space="preserve"> </w:t>
      </w:r>
      <w:proofErr w:type="spellStart"/>
      <w:r>
        <w:rPr>
          <w:rFonts w:ascii="Arial" w:eastAsia="Arial" w:hAnsi="Arial" w:cs="Arial"/>
          <w:sz w:val="22"/>
          <w:szCs w:val="22"/>
          <w:bdr w:val="nil"/>
          <w:lang w:val="es-ES"/>
        </w:rPr>
        <w:t>BioProducts</w:t>
      </w:r>
      <w:proofErr w:type="spellEnd"/>
      <w:r>
        <w:rPr>
          <w:rFonts w:ascii="Arial" w:eastAsia="Arial" w:hAnsi="Arial" w:cs="Arial"/>
          <w:sz w:val="22"/>
          <w:szCs w:val="22"/>
          <w:bdr w:val="nil"/>
          <w:lang w:val="es-ES"/>
        </w:rPr>
        <w:t>, cualquier otra obligación de responsabilidad, o extender el período de esta garantía.</w:t>
      </w:r>
    </w:p>
    <w:p w:rsidR="00104CF7" w:rsidRPr="00104CF7" w:rsidRDefault="00104CF7" w:rsidP="00104CF7">
      <w:pPr>
        <w:autoSpaceDE w:val="0"/>
        <w:autoSpaceDN w:val="0"/>
        <w:adjustRightInd w:val="0"/>
        <w:rPr>
          <w:sz w:val="32"/>
          <w:szCs w:val="22"/>
          <w:lang w:val="es-ES_tradnl"/>
        </w:rPr>
      </w:pPr>
    </w:p>
    <w:p w:rsidR="00104CF7" w:rsidRPr="00104CF7" w:rsidRDefault="00104CF7" w:rsidP="00104CF7">
      <w:pPr>
        <w:jc w:val="center"/>
        <w:rPr>
          <w:lang w:val="es-ES_tradnl"/>
        </w:rPr>
      </w:pPr>
    </w:p>
    <w:p w:rsidR="00104CF7" w:rsidRPr="00104CF7" w:rsidRDefault="00104CF7" w:rsidP="00104CF7">
      <w:pPr>
        <w:jc w:val="center"/>
        <w:rPr>
          <w:rFonts w:ascii="Arial" w:hAnsi="Arial" w:cs="Arial"/>
          <w:sz w:val="18"/>
          <w:szCs w:val="18"/>
          <w:lang w:val="es-ES_tradnl"/>
        </w:rPr>
      </w:pPr>
      <w:r>
        <w:rPr>
          <w:noProof/>
          <w:lang w:eastAsia="en-US"/>
        </w:rPr>
        <w:pict>
          <v:rect id="Rectangle 33" o:spid="_x0000_s1038" style="position:absolute;left:0;text-align:left;margin-left:92.25pt;margin-top:3.1pt;width:250.5pt;height:40.5pt;z-index:251665408;visibility:visible;mso-wrap-style:square;mso-width-percent:0;mso-height-percent:0;mso-wrap-distance-left:9pt;mso-wrap-distance-top:0;mso-wrap-distance-right:9pt;mso-wrap-distance-bottom:0;mso-width-percent:0;mso-height-percent:0;mso-width-relative:page;mso-height-relative:page;v-text-anchor:top" filled="f"/>
        </w:pict>
      </w:r>
    </w:p>
    <w:p w:rsidR="00104CF7" w:rsidRPr="00104CF7" w:rsidRDefault="00104CF7" w:rsidP="00104CF7">
      <w:pPr>
        <w:ind w:left="1440" w:firstLine="720"/>
        <w:rPr>
          <w:rFonts w:ascii="Arial" w:hAnsi="Arial" w:cs="Arial"/>
          <w:b/>
          <w:i/>
          <w:lang w:val="es-ES_tradnl"/>
        </w:rPr>
      </w:pPr>
      <w:r>
        <w:rPr>
          <w:rFonts w:ascii="Arial" w:eastAsia="Arial" w:hAnsi="Arial" w:cs="Arial"/>
          <w:b/>
          <w:bCs/>
          <w:i/>
          <w:iCs/>
          <w:bdr w:val="nil"/>
          <w:lang w:val="es-ES"/>
        </w:rPr>
        <w:t>Registre su producto en línea en:</w:t>
      </w:r>
    </w:p>
    <w:p w:rsidR="00104CF7" w:rsidRPr="00104CF7" w:rsidRDefault="00104CF7" w:rsidP="00104CF7">
      <w:pPr>
        <w:jc w:val="center"/>
        <w:rPr>
          <w:rFonts w:ascii="Arial" w:hAnsi="Arial" w:cs="Arial"/>
          <w:b/>
          <w:i/>
          <w:lang w:val="es-ES_tradnl"/>
        </w:rPr>
      </w:pPr>
      <w:r>
        <w:rPr>
          <w:rFonts w:ascii="Arial" w:eastAsia="Arial" w:hAnsi="Arial" w:cs="Arial"/>
          <w:b/>
          <w:bCs/>
          <w:i/>
          <w:iCs/>
          <w:bdr w:val="nil"/>
          <w:lang w:val="es-ES"/>
        </w:rPr>
        <w:t>www.selectbioproducts.com</w:t>
      </w:r>
    </w:p>
    <w:p w:rsidR="00104CF7" w:rsidRPr="00104CF7" w:rsidRDefault="00104CF7" w:rsidP="00104CF7">
      <w:pPr>
        <w:jc w:val="center"/>
        <w:rPr>
          <w:rFonts w:ascii="Arial" w:hAnsi="Arial" w:cs="Arial"/>
          <w:sz w:val="18"/>
          <w:szCs w:val="18"/>
          <w:lang w:val="es-ES_tradnl"/>
        </w:rPr>
      </w:pPr>
      <w:r>
        <w:rPr>
          <w:noProof/>
          <w:lang w:eastAsia="en-US"/>
        </w:rPr>
        <w:pict>
          <v:rect id="Rectangle 29" o:spid="_x0000_s1039" style="position:absolute;left:0;text-align:left;margin-left:182.25pt;margin-top:560.7pt;width:250.5pt;height:40.5pt;z-index:251664384;visibility:visible;mso-wrap-style:square;mso-width-percent:0;mso-height-percent:0;mso-wrap-distance-left:9pt;mso-wrap-distance-top:0;mso-wrap-distance-right:9pt;mso-wrap-distance-bottom:0;mso-width-percent:0;mso-height-percent:0;mso-width-relative:page;mso-height-relative:page;v-text-anchor:top" filled="f"/>
        </w:pict>
      </w:r>
    </w:p>
    <w:p w:rsidR="00104CF7" w:rsidRPr="00104CF7" w:rsidRDefault="00104CF7" w:rsidP="00104CF7">
      <w:pPr>
        <w:rPr>
          <w:rFonts w:ascii="Candara" w:hAnsi="Candara" w:cs="Calibri"/>
          <w:lang w:val="es-ES_tradnl"/>
        </w:rPr>
      </w:pPr>
    </w:p>
    <w:p w:rsidR="00104CF7" w:rsidRPr="00104CF7" w:rsidRDefault="00104CF7" w:rsidP="00104CF7">
      <w:pPr>
        <w:widowControl w:val="0"/>
        <w:spacing w:line="249" w:lineRule="atLeast"/>
        <w:rPr>
          <w:rFonts w:ascii="Arial" w:hAnsi="Arial" w:cs="Arial"/>
          <w:b/>
          <w:sz w:val="20"/>
          <w:szCs w:val="20"/>
          <w:lang w:val="es-ES_tradnl"/>
        </w:rPr>
      </w:pPr>
    </w:p>
    <w:p w:rsidR="00104CF7" w:rsidRPr="00104CF7" w:rsidRDefault="00104CF7" w:rsidP="00104CF7">
      <w:pPr>
        <w:widowControl w:val="0"/>
        <w:spacing w:line="249" w:lineRule="atLeast"/>
        <w:rPr>
          <w:rFonts w:ascii="Arial" w:hAnsi="Arial" w:cs="Arial"/>
          <w:b/>
          <w:sz w:val="20"/>
          <w:szCs w:val="20"/>
          <w:lang w:val="es-ES_tradnl"/>
        </w:rPr>
      </w:pPr>
    </w:p>
    <w:p w:rsidR="00104CF7" w:rsidRPr="00104CF7" w:rsidRDefault="00104CF7" w:rsidP="00104CF7">
      <w:pPr>
        <w:widowControl w:val="0"/>
        <w:spacing w:line="249" w:lineRule="atLeast"/>
        <w:rPr>
          <w:rFonts w:ascii="Arial" w:hAnsi="Arial" w:cs="Arial"/>
          <w:sz w:val="20"/>
          <w:szCs w:val="20"/>
          <w:lang w:val="es-ES_tradnl"/>
        </w:rPr>
      </w:pPr>
      <w:r>
        <w:rPr>
          <w:rFonts w:ascii="Arial" w:eastAsia="Arial" w:hAnsi="Arial" w:cs="Arial"/>
          <w:b/>
          <w:bCs/>
          <w:sz w:val="20"/>
          <w:szCs w:val="20"/>
          <w:bdr w:val="nil"/>
          <w:lang w:val="es-ES"/>
        </w:rPr>
        <w:t>Exclusión de garantía:</w:t>
      </w:r>
      <w:r>
        <w:rPr>
          <w:rFonts w:ascii="Arial" w:eastAsia="Arial" w:hAnsi="Arial" w:cs="Arial"/>
          <w:sz w:val="20"/>
          <w:szCs w:val="20"/>
          <w:bdr w:val="nil"/>
          <w:lang w:val="es-ES"/>
        </w:rPr>
        <w:t xml:space="preserve"> Excepto si se específica algo distinto, todos los productos son exclusivamente para uso en investigación. No está destinado para su utilización en procedimientos terapéuticos o de diagnóstico. </w:t>
      </w:r>
      <w:proofErr w:type="spellStart"/>
      <w:r>
        <w:rPr>
          <w:rFonts w:ascii="Arial" w:eastAsia="Arial" w:hAnsi="Arial" w:cs="Arial"/>
          <w:sz w:val="20"/>
          <w:szCs w:val="20"/>
          <w:bdr w:val="nil"/>
          <w:lang w:val="es-ES"/>
        </w:rPr>
        <w:t>Select</w:t>
      </w:r>
      <w:proofErr w:type="spellEnd"/>
      <w:r>
        <w:rPr>
          <w:rFonts w:ascii="Arial" w:eastAsia="Arial" w:hAnsi="Arial" w:cs="Arial"/>
          <w:sz w:val="20"/>
          <w:szCs w:val="20"/>
          <w:bdr w:val="nil"/>
          <w:lang w:val="es-ES"/>
        </w:rPr>
        <w:t xml:space="preserve"> </w:t>
      </w:r>
      <w:proofErr w:type="spellStart"/>
      <w:r>
        <w:rPr>
          <w:rFonts w:ascii="Arial" w:eastAsia="Arial" w:hAnsi="Arial" w:cs="Arial"/>
          <w:sz w:val="20"/>
          <w:szCs w:val="20"/>
          <w:bdr w:val="nil"/>
          <w:lang w:val="es-ES"/>
        </w:rPr>
        <w:t>BioProducts</w:t>
      </w:r>
      <w:proofErr w:type="spellEnd"/>
      <w:r>
        <w:rPr>
          <w:rFonts w:ascii="Arial" w:eastAsia="Arial" w:hAnsi="Arial" w:cs="Arial"/>
          <w:sz w:val="20"/>
          <w:szCs w:val="20"/>
          <w:bdr w:val="nil"/>
          <w:lang w:val="es-ES"/>
        </w:rPr>
        <w:t xml:space="preserve"> no hace ninguna afirmación en relación con el rendimiento de estos productos para aplicaciones clínicas o de diagnóstico.</w:t>
      </w:r>
    </w:p>
    <w:p w:rsidR="00104CF7" w:rsidRPr="00104CF7" w:rsidRDefault="00104CF7" w:rsidP="00104CF7">
      <w:pPr>
        <w:autoSpaceDE w:val="0"/>
        <w:autoSpaceDN w:val="0"/>
        <w:adjustRightInd w:val="0"/>
        <w:rPr>
          <w:sz w:val="21"/>
          <w:szCs w:val="21"/>
          <w:lang w:val="es-ES_tradnl"/>
        </w:rPr>
      </w:pPr>
    </w:p>
    <w:p w:rsidR="00104CF7" w:rsidRPr="00104CF7" w:rsidRDefault="00104CF7">
      <w:pPr>
        <w:rPr>
          <w:sz w:val="22"/>
          <w:szCs w:val="22"/>
          <w:lang w:val="es-ES_tradnl"/>
        </w:rPr>
      </w:pPr>
      <w:r w:rsidRPr="00104CF7">
        <w:rPr>
          <w:sz w:val="22"/>
          <w:szCs w:val="22"/>
          <w:lang w:val="es-ES_tradnl"/>
        </w:rPr>
        <w:br w:type="page"/>
      </w:r>
    </w:p>
    <w:p w:rsidR="00104CF7" w:rsidRPr="00104CF7" w:rsidRDefault="00104CF7" w:rsidP="00104CF7">
      <w:pPr>
        <w:autoSpaceDE w:val="0"/>
        <w:autoSpaceDN w:val="0"/>
        <w:adjustRightInd w:val="0"/>
        <w:ind w:left="-630" w:right="270"/>
        <w:rPr>
          <w:sz w:val="22"/>
          <w:szCs w:val="22"/>
          <w:lang w:val="es-ES_tradnl"/>
        </w:rPr>
      </w:pPr>
    </w:p>
    <w:p w:rsidR="00104CF7" w:rsidRDefault="00104CF7" w:rsidP="00104CF7">
      <w:pPr>
        <w:autoSpaceDE w:val="0"/>
        <w:autoSpaceDN w:val="0"/>
        <w:adjustRightInd w:val="0"/>
        <w:ind w:left="-630" w:right="270"/>
        <w:rPr>
          <w:rFonts w:ascii="Arial" w:hAnsi="Arial" w:cs="Arial"/>
          <w:b/>
        </w:rPr>
      </w:pPr>
      <w:r>
        <w:rPr>
          <w:rFonts w:ascii="Arial" w:eastAsia="Arial" w:hAnsi="Arial" w:cs="Arial"/>
          <w:b/>
          <w:bCs/>
          <w:bdr w:val="nil"/>
          <w:lang w:val="es-ES"/>
        </w:rPr>
        <w:t>NOTAS</w:t>
      </w:r>
    </w:p>
    <w:p w:rsidR="00104CF7" w:rsidRDefault="00104CF7" w:rsidP="00104CF7">
      <w:pPr>
        <w:autoSpaceDE w:val="0"/>
        <w:autoSpaceDN w:val="0"/>
        <w:adjustRightInd w:val="0"/>
        <w:ind w:left="-630" w:right="270"/>
        <w:rPr>
          <w:rFonts w:ascii="Arial" w:hAnsi="Arial" w:cs="Arial"/>
          <w:b/>
        </w:rPr>
      </w:pPr>
    </w:p>
    <w:p w:rsidR="00104CF7" w:rsidRDefault="00104CF7" w:rsidP="00104CF7">
      <w:pPr>
        <w:autoSpaceDE w:val="0"/>
        <w:autoSpaceDN w:val="0"/>
        <w:adjustRightInd w:val="0"/>
        <w:ind w:left="-630" w:right="270"/>
        <w:rPr>
          <w:rFonts w:ascii="Arial" w:hAnsi="Arial" w:cs="Arial"/>
          <w:b/>
        </w:rPr>
      </w:pPr>
    </w:p>
    <w:p w:rsidR="00104CF7" w:rsidRDefault="00104CF7">
      <w:pPr>
        <w:rPr>
          <w:rFonts w:ascii="Arial" w:hAnsi="Arial" w:cs="Arial"/>
          <w:b/>
        </w:rPr>
      </w:pPr>
      <w:r>
        <w:rPr>
          <w:rFonts w:ascii="Arial" w:hAnsi="Arial" w:cs="Arial"/>
          <w:b/>
        </w:rPr>
        <w:br w:type="page"/>
      </w:r>
    </w:p>
    <w:p w:rsidR="00104CF7" w:rsidRDefault="00104CF7" w:rsidP="00104CF7">
      <w:pPr>
        <w:autoSpaceDE w:val="0"/>
        <w:autoSpaceDN w:val="0"/>
        <w:adjustRightInd w:val="0"/>
        <w:ind w:left="-630" w:right="270"/>
        <w:rPr>
          <w:rFonts w:ascii="Arial" w:hAnsi="Arial" w:cs="Arial"/>
          <w:b/>
        </w:rPr>
      </w:pPr>
    </w:p>
    <w:p w:rsidR="00104CF7" w:rsidRDefault="00104CF7" w:rsidP="00104CF7">
      <w:pPr>
        <w:autoSpaceDE w:val="0"/>
        <w:autoSpaceDN w:val="0"/>
        <w:adjustRightInd w:val="0"/>
        <w:ind w:left="-630" w:right="270"/>
        <w:rPr>
          <w:rFonts w:ascii="Arial" w:hAnsi="Arial" w:cs="Arial"/>
          <w:b/>
        </w:rPr>
      </w:pPr>
    </w:p>
    <w:p w:rsidR="00104CF7" w:rsidRDefault="00104CF7" w:rsidP="00104CF7">
      <w:pPr>
        <w:autoSpaceDE w:val="0"/>
        <w:autoSpaceDN w:val="0"/>
        <w:adjustRightInd w:val="0"/>
        <w:ind w:left="-630" w:right="270"/>
        <w:rPr>
          <w:rFonts w:ascii="Arial" w:hAnsi="Arial" w:cs="Arial"/>
          <w:b/>
        </w:rPr>
      </w:pPr>
    </w:p>
    <w:p w:rsidR="00104CF7" w:rsidRDefault="00104CF7" w:rsidP="00104CF7">
      <w:pPr>
        <w:autoSpaceDE w:val="0"/>
        <w:autoSpaceDN w:val="0"/>
        <w:adjustRightInd w:val="0"/>
        <w:ind w:left="-630" w:right="270"/>
        <w:rPr>
          <w:rFonts w:ascii="Arial" w:hAnsi="Arial" w:cs="Arial"/>
          <w:b/>
        </w:rPr>
      </w:pPr>
    </w:p>
    <w:p w:rsidR="00104CF7" w:rsidRDefault="00104CF7" w:rsidP="00104CF7">
      <w:pPr>
        <w:autoSpaceDE w:val="0"/>
        <w:autoSpaceDN w:val="0"/>
        <w:adjustRightInd w:val="0"/>
        <w:ind w:left="-630" w:right="270"/>
        <w:rPr>
          <w:rFonts w:ascii="Arial" w:hAnsi="Arial" w:cs="Arial"/>
          <w:b/>
        </w:rPr>
      </w:pPr>
    </w:p>
    <w:p w:rsidR="00104CF7" w:rsidRDefault="00104CF7" w:rsidP="00104CF7">
      <w:pPr>
        <w:autoSpaceDE w:val="0"/>
        <w:autoSpaceDN w:val="0"/>
        <w:adjustRightInd w:val="0"/>
        <w:ind w:left="-630" w:right="270"/>
        <w:rPr>
          <w:rFonts w:ascii="Arial" w:hAnsi="Arial" w:cs="Arial"/>
          <w:b/>
        </w:rPr>
      </w:pPr>
    </w:p>
    <w:p w:rsidR="00104CF7" w:rsidRDefault="00104CF7" w:rsidP="00104CF7">
      <w:pPr>
        <w:autoSpaceDE w:val="0"/>
        <w:autoSpaceDN w:val="0"/>
        <w:adjustRightInd w:val="0"/>
        <w:ind w:left="-630" w:right="270"/>
        <w:rPr>
          <w:rFonts w:ascii="Arial" w:hAnsi="Arial" w:cs="Arial"/>
          <w:b/>
        </w:rPr>
      </w:pPr>
    </w:p>
    <w:p w:rsidR="00104CF7" w:rsidRDefault="00104CF7" w:rsidP="00104CF7">
      <w:pPr>
        <w:autoSpaceDE w:val="0"/>
        <w:autoSpaceDN w:val="0"/>
        <w:adjustRightInd w:val="0"/>
        <w:ind w:left="-630" w:right="270"/>
        <w:rPr>
          <w:rFonts w:ascii="Arial" w:hAnsi="Arial" w:cs="Arial"/>
          <w:b/>
        </w:rPr>
      </w:pPr>
    </w:p>
    <w:p w:rsidR="00104CF7" w:rsidRDefault="00104CF7" w:rsidP="00104CF7">
      <w:pPr>
        <w:autoSpaceDE w:val="0"/>
        <w:autoSpaceDN w:val="0"/>
        <w:adjustRightInd w:val="0"/>
        <w:ind w:left="-630" w:right="270"/>
        <w:rPr>
          <w:rFonts w:ascii="Arial" w:hAnsi="Arial" w:cs="Arial"/>
          <w:b/>
        </w:rPr>
      </w:pPr>
    </w:p>
    <w:p w:rsidR="00104CF7" w:rsidRPr="009E5E08" w:rsidRDefault="00104CF7" w:rsidP="00104CF7">
      <w:pPr>
        <w:autoSpaceDE w:val="0"/>
        <w:autoSpaceDN w:val="0"/>
        <w:adjustRightInd w:val="0"/>
        <w:ind w:left="-630" w:right="270"/>
        <w:rPr>
          <w:rFonts w:ascii="Arial" w:hAnsi="Arial" w:cs="Arial"/>
          <w:b/>
        </w:rPr>
      </w:pPr>
      <w:r>
        <w:rPr>
          <w:rFonts w:ascii="Arial" w:hAnsi="Arial" w:cs="Arial"/>
          <w:b/>
          <w:noProof/>
          <w:lang w:eastAsia="en-US"/>
        </w:rPr>
        <w:pict>
          <v:shape id="Text Box 72" o:spid="_x0000_s1040" type="#_x0000_t202" style="position:absolute;left:0;text-align:left;margin-left:375.75pt;margin-top:541.5pt;width:79.5pt;height:26.25pt;z-index:251669504;visibility:visible;mso-wrap-style:square;mso-width-percent:0;mso-height-percent:0;mso-wrap-distance-left:9pt;mso-wrap-distance-top:0;mso-wrap-distance-right:9pt;mso-wrap-distance-bottom:0;mso-width-percent:0;mso-height-percent:0;mso-width-relative:page;mso-height-relative:page;v-text-anchor:top" stroked="f">
            <v:textbox>
              <w:txbxContent>
                <w:p w:rsidR="00104CF7" w:rsidRPr="009E5E08" w:rsidRDefault="00104CF7" w:rsidP="00104CF7">
                  <w:pPr>
                    <w:jc w:val="right"/>
                    <w:rPr>
                      <w:rFonts w:ascii="Arial" w:hAnsi="Arial" w:cs="Arial"/>
                      <w:sz w:val="20"/>
                      <w:szCs w:val="20"/>
                    </w:rPr>
                  </w:pPr>
                  <w:r>
                    <w:rPr>
                      <w:rFonts w:ascii="Arial" w:eastAsia="Arial" w:hAnsi="Arial" w:cs="Arial"/>
                      <w:sz w:val="20"/>
                      <w:szCs w:val="20"/>
                      <w:bdr w:val="nil"/>
                      <w:lang w:val="es-ES"/>
                    </w:rPr>
                    <w:t>9300150000</w:t>
                  </w:r>
                </w:p>
              </w:txbxContent>
            </v:textbox>
          </v:shape>
        </w:pict>
      </w:r>
      <w:r>
        <w:rPr>
          <w:rFonts w:ascii="Arial" w:hAnsi="Arial" w:cs="Arial"/>
          <w:b/>
          <w:noProof/>
          <w:lang w:eastAsia="en-US"/>
        </w:rPr>
        <w:pict>
          <v:shape id="Text Box 71" o:spid="_x0000_s1041" type="#_x0000_t202" style="position:absolute;left:0;text-align:left;margin-left:108pt;margin-top:508.5pt;width:193.5pt;height:50.25pt;z-index:251668480;visibility:visible;mso-wrap-style:square;mso-width-percent:0;mso-height-percent:0;mso-wrap-distance-left:9pt;mso-wrap-distance-top:0;mso-wrap-distance-right:9pt;mso-wrap-distance-bottom:0;mso-width-percent:0;mso-height-percent:0;mso-width-relative:page;mso-height-relative:page;v-text-anchor:top" filled="f" stroked="f">
            <v:textbox>
              <w:txbxContent>
                <w:p w:rsidR="00104CF7" w:rsidRPr="00104CF7" w:rsidRDefault="00104CF7">
                  <w:pPr>
                    <w:rPr>
                      <w:lang w:val="es-ES_tradnl"/>
                    </w:rPr>
                  </w:pPr>
                  <w:r>
                    <w:rPr>
                      <w:rFonts w:eastAsia="Times New Roman"/>
                      <w:bdr w:val="nil"/>
                      <w:lang w:val="es-ES"/>
                    </w:rPr>
                    <w:t xml:space="preserve">31 </w:t>
                  </w:r>
                  <w:proofErr w:type="spellStart"/>
                  <w:r>
                    <w:rPr>
                      <w:rFonts w:eastAsia="Times New Roman"/>
                      <w:bdr w:val="nil"/>
                      <w:lang w:val="es-ES"/>
                    </w:rPr>
                    <w:t>Mayfield</w:t>
                  </w:r>
                  <w:proofErr w:type="spellEnd"/>
                  <w:r>
                    <w:rPr>
                      <w:rFonts w:eastAsia="Times New Roman"/>
                      <w:bdr w:val="nil"/>
                      <w:lang w:val="es-ES"/>
                    </w:rPr>
                    <w:t xml:space="preserve"> Ave.</w:t>
                  </w:r>
                </w:p>
                <w:p w:rsidR="00104CF7" w:rsidRPr="00104CF7" w:rsidRDefault="00104CF7">
                  <w:pPr>
                    <w:rPr>
                      <w:lang w:val="es-ES_tradnl"/>
                    </w:rPr>
                  </w:pPr>
                  <w:r>
                    <w:rPr>
                      <w:rFonts w:eastAsia="Times New Roman"/>
                      <w:bdr w:val="nil"/>
                      <w:lang w:val="es-ES"/>
                    </w:rPr>
                    <w:t>Edison, NJ 08837 EE. UU.</w:t>
                  </w:r>
                </w:p>
              </w:txbxContent>
            </v:textbox>
          </v:shape>
        </w:pict>
      </w:r>
      <w:r>
        <w:rPr>
          <w:rFonts w:ascii="Arial" w:hAnsi="Arial" w:cs="Arial"/>
          <w:b/>
          <w:noProof/>
          <w:lang w:val="es-ES_tradnl" w:eastAsia="es-ES_tradnl"/>
        </w:rPr>
        <w:drawing>
          <wp:anchor distT="0" distB="0" distL="114300" distR="114300" simplePos="0" relativeHeight="251667456" behindDoc="1" locked="0" layoutInCell="1" allowOverlap="1">
            <wp:simplePos x="0" y="0"/>
            <wp:positionH relativeFrom="column">
              <wp:posOffset>-381635</wp:posOffset>
            </wp:positionH>
            <wp:positionV relativeFrom="paragraph">
              <wp:posOffset>6317615</wp:posOffset>
            </wp:positionV>
            <wp:extent cx="1701800" cy="685800"/>
            <wp:effectExtent l="0" t="0" r="0" b="0"/>
            <wp:wrapNone/>
            <wp:docPr id="70" name="Picture 70" descr="SelectBio Logo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SelectBio Logo copy"/>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1701800" cy="685800"/>
                    </a:xfrm>
                    <a:prstGeom prst="rect">
                      <a:avLst/>
                    </a:prstGeom>
                    <a:noFill/>
                    <a:ln>
                      <a:noFill/>
                    </a:ln>
                  </pic:spPr>
                </pic:pic>
              </a:graphicData>
            </a:graphic>
          </wp:anchor>
        </w:drawing>
      </w:r>
    </w:p>
    <w:sectPr w:rsidR="00104CF7" w:rsidRPr="009E5E08" w:rsidSect="00104CF7">
      <w:headerReference w:type="default" r:id="rId30"/>
      <w:footerReference w:type="default" r:id="rId31"/>
      <w:pgSz w:w="12240" w:h="15840"/>
      <w:pgMar w:top="900" w:right="1800" w:bottom="1440" w:left="1800" w:header="720" w:footer="720"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1" w:author=" " w:date="2016-10-23T18:05:00Z" w:initials="MSOffice">
    <w:p w:rsidR="00431FB0" w:rsidRDefault="00431FB0">
      <w:pPr>
        <w:pStyle w:val="CommentText"/>
      </w:pPr>
      <w:r>
        <w:rPr>
          <w:rStyle w:val="CommentReference"/>
        </w:rPr>
        <w:annotationRef/>
      </w:r>
      <w:r>
        <w:t>Please check if this is correct. It mirrors the source but seems strange that the next part of this sentence is further down</w:t>
      </w:r>
    </w:p>
  </w:comment>
  <w:comment w:id="14" w:author=" " w:date="2016-10-23T18:06:00Z" w:initials="MSOffice">
    <w:p w:rsidR="00431FB0" w:rsidRDefault="00431FB0">
      <w:pPr>
        <w:pStyle w:val="CommentText"/>
      </w:pPr>
      <w:r>
        <w:rPr>
          <w:rStyle w:val="CommentReference"/>
        </w:rPr>
        <w:annotationRef/>
      </w:r>
      <w:r>
        <w:t>Please change number to 4 (also in source)</w:t>
      </w:r>
      <w:bookmarkStart w:id="15" w:name="_GoBack"/>
      <w:bookmarkEnd w:id="15"/>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3EA2" w:rsidRDefault="00F93EA2">
      <w:r>
        <w:separator/>
      </w:r>
    </w:p>
  </w:endnote>
  <w:endnote w:type="continuationSeparator" w:id="0">
    <w:p w:rsidR="00F93EA2" w:rsidRDefault="00F93E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Arial Unicode MS"/>
    <w:panose1 w:val="02030600000101010101"/>
    <w:charset w:val="81"/>
    <w:family w:val="auto"/>
    <w:notTrueType/>
    <w:pitch w:val="fixed"/>
    <w:sig w:usb0="00000000" w:usb1="09060000" w:usb2="00000010" w:usb3="00000000" w:csb0="00080000" w:csb1="00000000"/>
  </w:font>
  <w:font w:name="Arial">
    <w:panose1 w:val="020B0604020202020204"/>
    <w:charset w:val="00"/>
    <w:family w:val="swiss"/>
    <w:pitch w:val="variable"/>
    <w:sig w:usb0="20002A87" w:usb1="80000000" w:usb2="00000008"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Calibri">
    <w:panose1 w:val="020F0502020204030204"/>
    <w:charset w:val="00"/>
    <w:family w:val="swiss"/>
    <w:pitch w:val="variable"/>
    <w:sig w:usb0="E10002FF" w:usb1="4000ACFF" w:usb2="00000009" w:usb3="00000000" w:csb0="0000019F" w:csb1="00000000"/>
  </w:font>
  <w:font w:name="Times">
    <w:panose1 w:val="02020603050405020304"/>
    <w:charset w:val="00"/>
    <w:family w:val="roman"/>
    <w:pitch w:val="variable"/>
    <w:sig w:usb0="20002A87" w:usb1="80000000" w:usb2="00000008" w:usb3="00000000" w:csb0="000001FF" w:csb1="00000000"/>
  </w:font>
  <w:font w:name="CorningSans-Bold">
    <w:altName w:val="Corning Sans"/>
    <w:panose1 w:val="00000000000000000000"/>
    <w:charset w:val="4D"/>
    <w:family w:val="auto"/>
    <w:notTrueType/>
    <w:pitch w:val="default"/>
    <w:sig w:usb0="00000003" w:usb1="00000000" w:usb2="00000000" w:usb3="00000000" w:csb0="00000001" w:csb1="00000000"/>
  </w:font>
  <w:font w:name="CorningSans">
    <w:altName w:val="Corning Sans"/>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Copperplate Gothic Light">
    <w:altName w:val="MV Boli"/>
    <w:panose1 w:val="020E0507020206020404"/>
    <w:charset w:val="00"/>
    <w:family w:val="swiss"/>
    <w:pitch w:val="variable"/>
    <w:sig w:usb0="00000003" w:usb1="00000000" w:usb2="00000000" w:usb3="00000000" w:csb0="00000001" w:csb1="00000000"/>
  </w:font>
  <w:font w:name="Eurostile">
    <w:altName w:val="Segoe Script"/>
    <w:panose1 w:val="020B0504020202050204"/>
    <w:charset w:val="00"/>
    <w:family w:val="swiss"/>
    <w:pitch w:val="variable"/>
    <w:sig w:usb0="00000003" w:usb1="00000000" w:usb2="00000000" w:usb3="00000000" w:csb0="00000001" w:csb1="00000000"/>
  </w:font>
  <w:font w:name="PalatinoLTStd-Roman">
    <w:altName w:val="Arial Unicode MS"/>
    <w:panose1 w:val="00000000000000000000"/>
    <w:charset w:val="88"/>
    <w:family w:val="auto"/>
    <w:notTrueType/>
    <w:pitch w:val="default"/>
    <w:sig w:usb0="00000001" w:usb1="08080000" w:usb2="00000010" w:usb3="00000000" w:csb0="00100000" w:csb1="00000000"/>
  </w:font>
  <w:font w:name="PalatinoLTStd-Bold">
    <w:altName w:val="Arial Unicode MS"/>
    <w:panose1 w:val="00000000000000000000"/>
    <w:charset w:val="88"/>
    <w:family w:val="auto"/>
    <w:notTrueType/>
    <w:pitch w:val="default"/>
    <w:sig w:usb0="00000001" w:usb1="08080000" w:usb2="00000010" w:usb3="00000000" w:csb0="00100000" w:csb1="00000000"/>
  </w:font>
  <w:font w:name="SymbolMT">
    <w:altName w:val="MS Mincho"/>
    <w:panose1 w:val="00000000000000000000"/>
    <w:charset w:val="80"/>
    <w:family w:val="auto"/>
    <w:notTrueType/>
    <w:pitch w:val="default"/>
    <w:sig w:usb0="00000001" w:usb1="08070000" w:usb2="00000010" w:usb3="00000000" w:csb0="00020000"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4CF7" w:rsidRDefault="00104CF7" w:rsidP="00104CF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104CF7" w:rsidRDefault="00104CF7" w:rsidP="00104CF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4CF7" w:rsidRDefault="00104CF7" w:rsidP="00104CF7">
    <w:pPr>
      <w:pStyle w:val="Footer"/>
      <w:framePr w:wrap="around" w:vAnchor="text" w:hAnchor="margin" w:xAlign="right" w:y="1"/>
      <w:rPr>
        <w:rStyle w:val="PageNumber"/>
      </w:rPr>
    </w:pPr>
  </w:p>
  <w:p w:rsidR="00104CF7" w:rsidRPr="00104CF7" w:rsidRDefault="00104CF7" w:rsidP="00104CF7">
    <w:pPr>
      <w:pStyle w:val="Footer"/>
      <w:ind w:right="360"/>
      <w:rPr>
        <w:sz w:val="16"/>
        <w:szCs w:val="16"/>
        <w:lang w:val="es-ES_tradnl"/>
      </w:rPr>
    </w:pPr>
    <w:proofErr w:type="spellStart"/>
    <w:r>
      <w:rPr>
        <w:rFonts w:eastAsia="Times New Roman"/>
        <w:sz w:val="16"/>
        <w:szCs w:val="16"/>
        <w:bdr w:val="nil"/>
        <w:lang w:val="es-ES"/>
      </w:rPr>
      <w:t>Lit</w:t>
    </w:r>
    <w:proofErr w:type="spellEnd"/>
    <w:r>
      <w:rPr>
        <w:rFonts w:eastAsia="Times New Roman"/>
        <w:sz w:val="16"/>
        <w:szCs w:val="16"/>
        <w:bdr w:val="nil"/>
        <w:lang w:val="es-ES"/>
      </w:rPr>
      <w:t xml:space="preserve"> M00081                         Rev. 3; Septiembre de 2015</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4CF7" w:rsidRDefault="00104CF7" w:rsidP="00104CF7">
    <w:pPr>
      <w:pStyle w:val="Footer"/>
      <w:framePr w:wrap="around" w:vAnchor="text" w:hAnchor="margin" w:xAlign="right" w:y="1"/>
      <w:rPr>
        <w:rStyle w:val="PageNumber"/>
      </w:rPr>
    </w:pPr>
  </w:p>
  <w:p w:rsidR="00104CF7" w:rsidRPr="00AE405D" w:rsidRDefault="00104CF7" w:rsidP="00104CF7">
    <w:pPr>
      <w:pStyle w:val="Footer"/>
      <w:ind w:right="360"/>
      <w:rPr>
        <w:sz w:val="16"/>
        <w:szCs w:val="16"/>
      </w:rPr>
    </w:pPr>
    <w:r>
      <w:rPr>
        <w:sz w:val="16"/>
        <w:szCs w:val="16"/>
      </w:rPr>
      <w:tab/>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4CF7" w:rsidRPr="00AD7B74" w:rsidRDefault="00104CF7" w:rsidP="00104CF7">
    <w:pPr>
      <w:pStyle w:val="Footer"/>
      <w:ind w:right="360"/>
      <w:jc w:val="right"/>
      <w:rPr>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3EA2" w:rsidRDefault="00F93EA2">
      <w:r>
        <w:separator/>
      </w:r>
    </w:p>
  </w:footnote>
  <w:footnote w:type="continuationSeparator" w:id="0">
    <w:p w:rsidR="00F93EA2" w:rsidRDefault="00F93EA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4CF7" w:rsidRDefault="00104CF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A152A"/>
    <w:multiLevelType w:val="multilevel"/>
    <w:tmpl w:val="4DECEA2C"/>
    <w:lvl w:ilvl="0">
      <w:start w:val="4"/>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
    <w:nsid w:val="010A09B8"/>
    <w:multiLevelType w:val="hybridMultilevel"/>
    <w:tmpl w:val="C57227C2"/>
    <w:lvl w:ilvl="0" w:tplc="C6AAFDBE">
      <w:start w:val="3"/>
      <w:numFmt w:val="decimal"/>
      <w:lvlText w:val="%1."/>
      <w:lvlJc w:val="left"/>
      <w:pPr>
        <w:tabs>
          <w:tab w:val="num" w:pos="1800"/>
        </w:tabs>
        <w:ind w:left="1800" w:hanging="360"/>
      </w:pPr>
      <w:rPr>
        <w:rFonts w:hint="default"/>
      </w:rPr>
    </w:lvl>
    <w:lvl w:ilvl="1" w:tplc="124891E0" w:tentative="1">
      <w:start w:val="1"/>
      <w:numFmt w:val="lowerLetter"/>
      <w:lvlText w:val="%2."/>
      <w:lvlJc w:val="left"/>
      <w:pPr>
        <w:tabs>
          <w:tab w:val="num" w:pos="2520"/>
        </w:tabs>
        <w:ind w:left="2520" w:hanging="360"/>
      </w:pPr>
    </w:lvl>
    <w:lvl w:ilvl="2" w:tplc="D696E64A" w:tentative="1">
      <w:start w:val="1"/>
      <w:numFmt w:val="lowerRoman"/>
      <w:lvlText w:val="%3."/>
      <w:lvlJc w:val="right"/>
      <w:pPr>
        <w:tabs>
          <w:tab w:val="num" w:pos="3240"/>
        </w:tabs>
        <w:ind w:left="3240" w:hanging="180"/>
      </w:pPr>
    </w:lvl>
    <w:lvl w:ilvl="3" w:tplc="4DC032C6" w:tentative="1">
      <w:start w:val="1"/>
      <w:numFmt w:val="decimal"/>
      <w:lvlText w:val="%4."/>
      <w:lvlJc w:val="left"/>
      <w:pPr>
        <w:tabs>
          <w:tab w:val="num" w:pos="3960"/>
        </w:tabs>
        <w:ind w:left="3960" w:hanging="360"/>
      </w:pPr>
    </w:lvl>
    <w:lvl w:ilvl="4" w:tplc="39FAB590" w:tentative="1">
      <w:start w:val="1"/>
      <w:numFmt w:val="lowerLetter"/>
      <w:lvlText w:val="%5."/>
      <w:lvlJc w:val="left"/>
      <w:pPr>
        <w:tabs>
          <w:tab w:val="num" w:pos="4680"/>
        </w:tabs>
        <w:ind w:left="4680" w:hanging="360"/>
      </w:pPr>
    </w:lvl>
    <w:lvl w:ilvl="5" w:tplc="009E2DF2" w:tentative="1">
      <w:start w:val="1"/>
      <w:numFmt w:val="lowerRoman"/>
      <w:lvlText w:val="%6."/>
      <w:lvlJc w:val="right"/>
      <w:pPr>
        <w:tabs>
          <w:tab w:val="num" w:pos="5400"/>
        </w:tabs>
        <w:ind w:left="5400" w:hanging="180"/>
      </w:pPr>
    </w:lvl>
    <w:lvl w:ilvl="6" w:tplc="074A0BF6" w:tentative="1">
      <w:start w:val="1"/>
      <w:numFmt w:val="decimal"/>
      <w:lvlText w:val="%7."/>
      <w:lvlJc w:val="left"/>
      <w:pPr>
        <w:tabs>
          <w:tab w:val="num" w:pos="6120"/>
        </w:tabs>
        <w:ind w:left="6120" w:hanging="360"/>
      </w:pPr>
    </w:lvl>
    <w:lvl w:ilvl="7" w:tplc="4B3EEB5A" w:tentative="1">
      <w:start w:val="1"/>
      <w:numFmt w:val="lowerLetter"/>
      <w:lvlText w:val="%8."/>
      <w:lvlJc w:val="left"/>
      <w:pPr>
        <w:tabs>
          <w:tab w:val="num" w:pos="6840"/>
        </w:tabs>
        <w:ind w:left="6840" w:hanging="360"/>
      </w:pPr>
    </w:lvl>
    <w:lvl w:ilvl="8" w:tplc="8CBA29E8" w:tentative="1">
      <w:start w:val="1"/>
      <w:numFmt w:val="lowerRoman"/>
      <w:lvlText w:val="%9."/>
      <w:lvlJc w:val="right"/>
      <w:pPr>
        <w:tabs>
          <w:tab w:val="num" w:pos="7560"/>
        </w:tabs>
        <w:ind w:left="7560" w:hanging="180"/>
      </w:pPr>
    </w:lvl>
  </w:abstractNum>
  <w:abstractNum w:abstractNumId="2">
    <w:nsid w:val="02256210"/>
    <w:multiLevelType w:val="multilevel"/>
    <w:tmpl w:val="98AC7A8A"/>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3">
    <w:nsid w:val="06AD3A17"/>
    <w:multiLevelType w:val="multilevel"/>
    <w:tmpl w:val="9A649C14"/>
    <w:lvl w:ilvl="0">
      <w:start w:val="3"/>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4">
    <w:nsid w:val="07B25F21"/>
    <w:multiLevelType w:val="hybridMultilevel"/>
    <w:tmpl w:val="7D5A62DE"/>
    <w:lvl w:ilvl="0" w:tplc="2EB43336">
      <w:start w:val="1"/>
      <w:numFmt w:val="bullet"/>
      <w:lvlText w:val=""/>
      <w:lvlJc w:val="left"/>
      <w:pPr>
        <w:tabs>
          <w:tab w:val="num" w:pos="840"/>
        </w:tabs>
        <w:ind w:left="840" w:hanging="360"/>
      </w:pPr>
      <w:rPr>
        <w:rFonts w:ascii="Symbol" w:hAnsi="Symbol" w:hint="default"/>
      </w:rPr>
    </w:lvl>
    <w:lvl w:ilvl="1" w:tplc="2494BA38" w:tentative="1">
      <w:start w:val="1"/>
      <w:numFmt w:val="bullet"/>
      <w:lvlText w:val="o"/>
      <w:lvlJc w:val="left"/>
      <w:pPr>
        <w:tabs>
          <w:tab w:val="num" w:pos="1560"/>
        </w:tabs>
        <w:ind w:left="1560" w:hanging="360"/>
      </w:pPr>
      <w:rPr>
        <w:rFonts w:ascii="Courier New" w:hAnsi="Courier New" w:cs="Courier New" w:hint="default"/>
      </w:rPr>
    </w:lvl>
    <w:lvl w:ilvl="2" w:tplc="6F441846" w:tentative="1">
      <w:start w:val="1"/>
      <w:numFmt w:val="bullet"/>
      <w:lvlText w:val=""/>
      <w:lvlJc w:val="left"/>
      <w:pPr>
        <w:tabs>
          <w:tab w:val="num" w:pos="2280"/>
        </w:tabs>
        <w:ind w:left="2280" w:hanging="360"/>
      </w:pPr>
      <w:rPr>
        <w:rFonts w:ascii="Wingdings" w:hAnsi="Wingdings" w:hint="default"/>
      </w:rPr>
    </w:lvl>
    <w:lvl w:ilvl="3" w:tplc="9F4A803A" w:tentative="1">
      <w:start w:val="1"/>
      <w:numFmt w:val="bullet"/>
      <w:lvlText w:val=""/>
      <w:lvlJc w:val="left"/>
      <w:pPr>
        <w:tabs>
          <w:tab w:val="num" w:pos="3000"/>
        </w:tabs>
        <w:ind w:left="3000" w:hanging="360"/>
      </w:pPr>
      <w:rPr>
        <w:rFonts w:ascii="Symbol" w:hAnsi="Symbol" w:hint="default"/>
      </w:rPr>
    </w:lvl>
    <w:lvl w:ilvl="4" w:tplc="A03CC378" w:tentative="1">
      <w:start w:val="1"/>
      <w:numFmt w:val="bullet"/>
      <w:lvlText w:val="o"/>
      <w:lvlJc w:val="left"/>
      <w:pPr>
        <w:tabs>
          <w:tab w:val="num" w:pos="3720"/>
        </w:tabs>
        <w:ind w:left="3720" w:hanging="360"/>
      </w:pPr>
      <w:rPr>
        <w:rFonts w:ascii="Courier New" w:hAnsi="Courier New" w:cs="Courier New" w:hint="default"/>
      </w:rPr>
    </w:lvl>
    <w:lvl w:ilvl="5" w:tplc="803AC5E4" w:tentative="1">
      <w:start w:val="1"/>
      <w:numFmt w:val="bullet"/>
      <w:lvlText w:val=""/>
      <w:lvlJc w:val="left"/>
      <w:pPr>
        <w:tabs>
          <w:tab w:val="num" w:pos="4440"/>
        </w:tabs>
        <w:ind w:left="4440" w:hanging="360"/>
      </w:pPr>
      <w:rPr>
        <w:rFonts w:ascii="Wingdings" w:hAnsi="Wingdings" w:hint="default"/>
      </w:rPr>
    </w:lvl>
    <w:lvl w:ilvl="6" w:tplc="6EE0FD84" w:tentative="1">
      <w:start w:val="1"/>
      <w:numFmt w:val="bullet"/>
      <w:lvlText w:val=""/>
      <w:lvlJc w:val="left"/>
      <w:pPr>
        <w:tabs>
          <w:tab w:val="num" w:pos="5160"/>
        </w:tabs>
        <w:ind w:left="5160" w:hanging="360"/>
      </w:pPr>
      <w:rPr>
        <w:rFonts w:ascii="Symbol" w:hAnsi="Symbol" w:hint="default"/>
      </w:rPr>
    </w:lvl>
    <w:lvl w:ilvl="7" w:tplc="7CF66CB8" w:tentative="1">
      <w:start w:val="1"/>
      <w:numFmt w:val="bullet"/>
      <w:lvlText w:val="o"/>
      <w:lvlJc w:val="left"/>
      <w:pPr>
        <w:tabs>
          <w:tab w:val="num" w:pos="5880"/>
        </w:tabs>
        <w:ind w:left="5880" w:hanging="360"/>
      </w:pPr>
      <w:rPr>
        <w:rFonts w:ascii="Courier New" w:hAnsi="Courier New" w:cs="Courier New" w:hint="default"/>
      </w:rPr>
    </w:lvl>
    <w:lvl w:ilvl="8" w:tplc="464C5480" w:tentative="1">
      <w:start w:val="1"/>
      <w:numFmt w:val="bullet"/>
      <w:lvlText w:val=""/>
      <w:lvlJc w:val="left"/>
      <w:pPr>
        <w:tabs>
          <w:tab w:val="num" w:pos="6600"/>
        </w:tabs>
        <w:ind w:left="6600" w:hanging="360"/>
      </w:pPr>
      <w:rPr>
        <w:rFonts w:ascii="Wingdings" w:hAnsi="Wingdings" w:hint="default"/>
      </w:rPr>
    </w:lvl>
  </w:abstractNum>
  <w:abstractNum w:abstractNumId="5">
    <w:nsid w:val="08AB3D69"/>
    <w:multiLevelType w:val="hybridMultilevel"/>
    <w:tmpl w:val="EC5C4E40"/>
    <w:lvl w:ilvl="0" w:tplc="80E2F42C">
      <w:start w:val="1"/>
      <w:numFmt w:val="decimal"/>
      <w:lvlText w:val="%1."/>
      <w:lvlJc w:val="left"/>
      <w:pPr>
        <w:tabs>
          <w:tab w:val="num" w:pos="720"/>
        </w:tabs>
        <w:ind w:left="720" w:hanging="360"/>
      </w:pPr>
      <w:rPr>
        <w:rFonts w:hint="default"/>
      </w:rPr>
    </w:lvl>
    <w:lvl w:ilvl="1" w:tplc="CBDC4A60" w:tentative="1">
      <w:start w:val="1"/>
      <w:numFmt w:val="lowerLetter"/>
      <w:lvlText w:val="%2."/>
      <w:lvlJc w:val="left"/>
      <w:pPr>
        <w:tabs>
          <w:tab w:val="num" w:pos="1440"/>
        </w:tabs>
        <w:ind w:left="1440" w:hanging="360"/>
      </w:pPr>
    </w:lvl>
    <w:lvl w:ilvl="2" w:tplc="9F761160" w:tentative="1">
      <w:start w:val="1"/>
      <w:numFmt w:val="lowerRoman"/>
      <w:lvlText w:val="%3."/>
      <w:lvlJc w:val="right"/>
      <w:pPr>
        <w:tabs>
          <w:tab w:val="num" w:pos="2160"/>
        </w:tabs>
        <w:ind w:left="2160" w:hanging="180"/>
      </w:pPr>
    </w:lvl>
    <w:lvl w:ilvl="3" w:tplc="1046D50C" w:tentative="1">
      <w:start w:val="1"/>
      <w:numFmt w:val="decimal"/>
      <w:lvlText w:val="%4."/>
      <w:lvlJc w:val="left"/>
      <w:pPr>
        <w:tabs>
          <w:tab w:val="num" w:pos="2880"/>
        </w:tabs>
        <w:ind w:left="2880" w:hanging="360"/>
      </w:pPr>
    </w:lvl>
    <w:lvl w:ilvl="4" w:tplc="D1D2EF66" w:tentative="1">
      <w:start w:val="1"/>
      <w:numFmt w:val="lowerLetter"/>
      <w:lvlText w:val="%5."/>
      <w:lvlJc w:val="left"/>
      <w:pPr>
        <w:tabs>
          <w:tab w:val="num" w:pos="3600"/>
        </w:tabs>
        <w:ind w:left="3600" w:hanging="360"/>
      </w:pPr>
    </w:lvl>
    <w:lvl w:ilvl="5" w:tplc="9A20495A" w:tentative="1">
      <w:start w:val="1"/>
      <w:numFmt w:val="lowerRoman"/>
      <w:lvlText w:val="%6."/>
      <w:lvlJc w:val="right"/>
      <w:pPr>
        <w:tabs>
          <w:tab w:val="num" w:pos="4320"/>
        </w:tabs>
        <w:ind w:left="4320" w:hanging="180"/>
      </w:pPr>
    </w:lvl>
    <w:lvl w:ilvl="6" w:tplc="934C589C" w:tentative="1">
      <w:start w:val="1"/>
      <w:numFmt w:val="decimal"/>
      <w:lvlText w:val="%7."/>
      <w:lvlJc w:val="left"/>
      <w:pPr>
        <w:tabs>
          <w:tab w:val="num" w:pos="5040"/>
        </w:tabs>
        <w:ind w:left="5040" w:hanging="360"/>
      </w:pPr>
    </w:lvl>
    <w:lvl w:ilvl="7" w:tplc="D4124360" w:tentative="1">
      <w:start w:val="1"/>
      <w:numFmt w:val="lowerLetter"/>
      <w:lvlText w:val="%8."/>
      <w:lvlJc w:val="left"/>
      <w:pPr>
        <w:tabs>
          <w:tab w:val="num" w:pos="5760"/>
        </w:tabs>
        <w:ind w:left="5760" w:hanging="360"/>
      </w:pPr>
    </w:lvl>
    <w:lvl w:ilvl="8" w:tplc="397CC9BA" w:tentative="1">
      <w:start w:val="1"/>
      <w:numFmt w:val="lowerRoman"/>
      <w:lvlText w:val="%9."/>
      <w:lvlJc w:val="right"/>
      <w:pPr>
        <w:tabs>
          <w:tab w:val="num" w:pos="6480"/>
        </w:tabs>
        <w:ind w:left="6480" w:hanging="180"/>
      </w:pPr>
    </w:lvl>
  </w:abstractNum>
  <w:abstractNum w:abstractNumId="6">
    <w:nsid w:val="09FF1BA6"/>
    <w:multiLevelType w:val="hybridMultilevel"/>
    <w:tmpl w:val="64822E50"/>
    <w:lvl w:ilvl="0" w:tplc="5246C984">
      <w:start w:val="1"/>
      <w:numFmt w:val="decimal"/>
      <w:lvlText w:val="%1."/>
      <w:lvlJc w:val="left"/>
      <w:pPr>
        <w:ind w:left="1080" w:hanging="360"/>
      </w:pPr>
      <w:rPr>
        <w:rFonts w:hint="default"/>
      </w:rPr>
    </w:lvl>
    <w:lvl w:ilvl="1" w:tplc="4A3A27A2" w:tentative="1">
      <w:start w:val="1"/>
      <w:numFmt w:val="lowerLetter"/>
      <w:lvlText w:val="%2."/>
      <w:lvlJc w:val="left"/>
      <w:pPr>
        <w:ind w:left="1800" w:hanging="360"/>
      </w:pPr>
    </w:lvl>
    <w:lvl w:ilvl="2" w:tplc="D1CC34B8" w:tentative="1">
      <w:start w:val="1"/>
      <w:numFmt w:val="lowerRoman"/>
      <w:lvlText w:val="%3."/>
      <w:lvlJc w:val="right"/>
      <w:pPr>
        <w:ind w:left="2520" w:hanging="180"/>
      </w:pPr>
    </w:lvl>
    <w:lvl w:ilvl="3" w:tplc="F4F0595C" w:tentative="1">
      <w:start w:val="1"/>
      <w:numFmt w:val="decimal"/>
      <w:lvlText w:val="%4."/>
      <w:lvlJc w:val="left"/>
      <w:pPr>
        <w:ind w:left="3240" w:hanging="360"/>
      </w:pPr>
    </w:lvl>
    <w:lvl w:ilvl="4" w:tplc="9808E8A8" w:tentative="1">
      <w:start w:val="1"/>
      <w:numFmt w:val="lowerLetter"/>
      <w:lvlText w:val="%5."/>
      <w:lvlJc w:val="left"/>
      <w:pPr>
        <w:ind w:left="3960" w:hanging="360"/>
      </w:pPr>
    </w:lvl>
    <w:lvl w:ilvl="5" w:tplc="2BACAE3E" w:tentative="1">
      <w:start w:val="1"/>
      <w:numFmt w:val="lowerRoman"/>
      <w:lvlText w:val="%6."/>
      <w:lvlJc w:val="right"/>
      <w:pPr>
        <w:ind w:left="4680" w:hanging="180"/>
      </w:pPr>
    </w:lvl>
    <w:lvl w:ilvl="6" w:tplc="0E46D9F8" w:tentative="1">
      <w:start w:val="1"/>
      <w:numFmt w:val="decimal"/>
      <w:lvlText w:val="%7."/>
      <w:lvlJc w:val="left"/>
      <w:pPr>
        <w:ind w:left="5400" w:hanging="360"/>
      </w:pPr>
    </w:lvl>
    <w:lvl w:ilvl="7" w:tplc="8F74DEBA" w:tentative="1">
      <w:start w:val="1"/>
      <w:numFmt w:val="lowerLetter"/>
      <w:lvlText w:val="%8."/>
      <w:lvlJc w:val="left"/>
      <w:pPr>
        <w:ind w:left="6120" w:hanging="360"/>
      </w:pPr>
    </w:lvl>
    <w:lvl w:ilvl="8" w:tplc="03843C3C" w:tentative="1">
      <w:start w:val="1"/>
      <w:numFmt w:val="lowerRoman"/>
      <w:lvlText w:val="%9."/>
      <w:lvlJc w:val="right"/>
      <w:pPr>
        <w:ind w:left="6840" w:hanging="180"/>
      </w:pPr>
    </w:lvl>
  </w:abstractNum>
  <w:abstractNum w:abstractNumId="7">
    <w:nsid w:val="0D5B0797"/>
    <w:multiLevelType w:val="hybridMultilevel"/>
    <w:tmpl w:val="A5AC3886"/>
    <w:lvl w:ilvl="0" w:tplc="468A8C3A">
      <w:start w:val="1"/>
      <w:numFmt w:val="decimal"/>
      <w:lvlText w:val="%1."/>
      <w:lvlJc w:val="left"/>
      <w:pPr>
        <w:ind w:left="2160" w:hanging="360"/>
      </w:pPr>
    </w:lvl>
    <w:lvl w:ilvl="1" w:tplc="10A047BE" w:tentative="1">
      <w:start w:val="1"/>
      <w:numFmt w:val="lowerLetter"/>
      <w:lvlText w:val="%2."/>
      <w:lvlJc w:val="left"/>
      <w:pPr>
        <w:ind w:left="2880" w:hanging="360"/>
      </w:pPr>
    </w:lvl>
    <w:lvl w:ilvl="2" w:tplc="B29EFD2E" w:tentative="1">
      <w:start w:val="1"/>
      <w:numFmt w:val="lowerRoman"/>
      <w:lvlText w:val="%3."/>
      <w:lvlJc w:val="right"/>
      <w:pPr>
        <w:ind w:left="3600" w:hanging="180"/>
      </w:pPr>
    </w:lvl>
    <w:lvl w:ilvl="3" w:tplc="716472CE" w:tentative="1">
      <w:start w:val="1"/>
      <w:numFmt w:val="decimal"/>
      <w:lvlText w:val="%4."/>
      <w:lvlJc w:val="left"/>
      <w:pPr>
        <w:ind w:left="4320" w:hanging="360"/>
      </w:pPr>
    </w:lvl>
    <w:lvl w:ilvl="4" w:tplc="EA1CCE84" w:tentative="1">
      <w:start w:val="1"/>
      <w:numFmt w:val="lowerLetter"/>
      <w:lvlText w:val="%5."/>
      <w:lvlJc w:val="left"/>
      <w:pPr>
        <w:ind w:left="5040" w:hanging="360"/>
      </w:pPr>
    </w:lvl>
    <w:lvl w:ilvl="5" w:tplc="23001A76" w:tentative="1">
      <w:start w:val="1"/>
      <w:numFmt w:val="lowerRoman"/>
      <w:lvlText w:val="%6."/>
      <w:lvlJc w:val="right"/>
      <w:pPr>
        <w:ind w:left="5760" w:hanging="180"/>
      </w:pPr>
    </w:lvl>
    <w:lvl w:ilvl="6" w:tplc="9CC2444A" w:tentative="1">
      <w:start w:val="1"/>
      <w:numFmt w:val="decimal"/>
      <w:lvlText w:val="%7."/>
      <w:lvlJc w:val="left"/>
      <w:pPr>
        <w:ind w:left="6480" w:hanging="360"/>
      </w:pPr>
    </w:lvl>
    <w:lvl w:ilvl="7" w:tplc="3ACACF3E" w:tentative="1">
      <w:start w:val="1"/>
      <w:numFmt w:val="lowerLetter"/>
      <w:lvlText w:val="%8."/>
      <w:lvlJc w:val="left"/>
      <w:pPr>
        <w:ind w:left="7200" w:hanging="360"/>
      </w:pPr>
    </w:lvl>
    <w:lvl w:ilvl="8" w:tplc="2640E4BE" w:tentative="1">
      <w:start w:val="1"/>
      <w:numFmt w:val="lowerRoman"/>
      <w:lvlText w:val="%9."/>
      <w:lvlJc w:val="right"/>
      <w:pPr>
        <w:ind w:left="7920" w:hanging="180"/>
      </w:pPr>
    </w:lvl>
  </w:abstractNum>
  <w:abstractNum w:abstractNumId="8">
    <w:nsid w:val="0DE94B19"/>
    <w:multiLevelType w:val="hybridMultilevel"/>
    <w:tmpl w:val="64822E50"/>
    <w:lvl w:ilvl="0" w:tplc="A816E8B8">
      <w:start w:val="1"/>
      <w:numFmt w:val="decimal"/>
      <w:lvlText w:val="%1."/>
      <w:lvlJc w:val="left"/>
      <w:pPr>
        <w:ind w:left="1080" w:hanging="360"/>
      </w:pPr>
      <w:rPr>
        <w:rFonts w:hint="default"/>
      </w:rPr>
    </w:lvl>
    <w:lvl w:ilvl="1" w:tplc="9E162FA2" w:tentative="1">
      <w:start w:val="1"/>
      <w:numFmt w:val="lowerLetter"/>
      <w:lvlText w:val="%2."/>
      <w:lvlJc w:val="left"/>
      <w:pPr>
        <w:ind w:left="1800" w:hanging="360"/>
      </w:pPr>
    </w:lvl>
    <w:lvl w:ilvl="2" w:tplc="B9EC272A" w:tentative="1">
      <w:start w:val="1"/>
      <w:numFmt w:val="lowerRoman"/>
      <w:lvlText w:val="%3."/>
      <w:lvlJc w:val="right"/>
      <w:pPr>
        <w:ind w:left="2520" w:hanging="180"/>
      </w:pPr>
    </w:lvl>
    <w:lvl w:ilvl="3" w:tplc="D80257EA" w:tentative="1">
      <w:start w:val="1"/>
      <w:numFmt w:val="decimal"/>
      <w:lvlText w:val="%4."/>
      <w:lvlJc w:val="left"/>
      <w:pPr>
        <w:ind w:left="3240" w:hanging="360"/>
      </w:pPr>
    </w:lvl>
    <w:lvl w:ilvl="4" w:tplc="429CED72" w:tentative="1">
      <w:start w:val="1"/>
      <w:numFmt w:val="lowerLetter"/>
      <w:lvlText w:val="%5."/>
      <w:lvlJc w:val="left"/>
      <w:pPr>
        <w:ind w:left="3960" w:hanging="360"/>
      </w:pPr>
    </w:lvl>
    <w:lvl w:ilvl="5" w:tplc="DA30FFE4" w:tentative="1">
      <w:start w:val="1"/>
      <w:numFmt w:val="lowerRoman"/>
      <w:lvlText w:val="%6."/>
      <w:lvlJc w:val="right"/>
      <w:pPr>
        <w:ind w:left="4680" w:hanging="180"/>
      </w:pPr>
    </w:lvl>
    <w:lvl w:ilvl="6" w:tplc="80247F3C" w:tentative="1">
      <w:start w:val="1"/>
      <w:numFmt w:val="decimal"/>
      <w:lvlText w:val="%7."/>
      <w:lvlJc w:val="left"/>
      <w:pPr>
        <w:ind w:left="5400" w:hanging="360"/>
      </w:pPr>
    </w:lvl>
    <w:lvl w:ilvl="7" w:tplc="A498CE26" w:tentative="1">
      <w:start w:val="1"/>
      <w:numFmt w:val="lowerLetter"/>
      <w:lvlText w:val="%8."/>
      <w:lvlJc w:val="left"/>
      <w:pPr>
        <w:ind w:left="6120" w:hanging="360"/>
      </w:pPr>
    </w:lvl>
    <w:lvl w:ilvl="8" w:tplc="3858F84A" w:tentative="1">
      <w:start w:val="1"/>
      <w:numFmt w:val="lowerRoman"/>
      <w:lvlText w:val="%9."/>
      <w:lvlJc w:val="right"/>
      <w:pPr>
        <w:ind w:left="6840" w:hanging="180"/>
      </w:pPr>
    </w:lvl>
  </w:abstractNum>
  <w:abstractNum w:abstractNumId="9">
    <w:nsid w:val="12B731BE"/>
    <w:multiLevelType w:val="hybridMultilevel"/>
    <w:tmpl w:val="5CA6AA60"/>
    <w:lvl w:ilvl="0" w:tplc="866690CC">
      <w:start w:val="4"/>
      <w:numFmt w:val="decimal"/>
      <w:lvlText w:val="%1."/>
      <w:lvlJc w:val="left"/>
      <w:pPr>
        <w:tabs>
          <w:tab w:val="num" w:pos="1800"/>
        </w:tabs>
        <w:ind w:left="1800" w:hanging="360"/>
      </w:pPr>
      <w:rPr>
        <w:rFonts w:hint="default"/>
      </w:rPr>
    </w:lvl>
    <w:lvl w:ilvl="1" w:tplc="8CA4E116" w:tentative="1">
      <w:start w:val="1"/>
      <w:numFmt w:val="lowerLetter"/>
      <w:lvlText w:val="%2."/>
      <w:lvlJc w:val="left"/>
      <w:pPr>
        <w:tabs>
          <w:tab w:val="num" w:pos="2520"/>
        </w:tabs>
        <w:ind w:left="2520" w:hanging="360"/>
      </w:pPr>
    </w:lvl>
    <w:lvl w:ilvl="2" w:tplc="8D349AD4" w:tentative="1">
      <w:start w:val="1"/>
      <w:numFmt w:val="lowerRoman"/>
      <w:lvlText w:val="%3."/>
      <w:lvlJc w:val="right"/>
      <w:pPr>
        <w:tabs>
          <w:tab w:val="num" w:pos="3240"/>
        </w:tabs>
        <w:ind w:left="3240" w:hanging="180"/>
      </w:pPr>
    </w:lvl>
    <w:lvl w:ilvl="3" w:tplc="34BC82FC" w:tentative="1">
      <w:start w:val="1"/>
      <w:numFmt w:val="decimal"/>
      <w:lvlText w:val="%4."/>
      <w:lvlJc w:val="left"/>
      <w:pPr>
        <w:tabs>
          <w:tab w:val="num" w:pos="3960"/>
        </w:tabs>
        <w:ind w:left="3960" w:hanging="360"/>
      </w:pPr>
    </w:lvl>
    <w:lvl w:ilvl="4" w:tplc="8DDA5310" w:tentative="1">
      <w:start w:val="1"/>
      <w:numFmt w:val="lowerLetter"/>
      <w:lvlText w:val="%5."/>
      <w:lvlJc w:val="left"/>
      <w:pPr>
        <w:tabs>
          <w:tab w:val="num" w:pos="4680"/>
        </w:tabs>
        <w:ind w:left="4680" w:hanging="360"/>
      </w:pPr>
    </w:lvl>
    <w:lvl w:ilvl="5" w:tplc="05943744" w:tentative="1">
      <w:start w:val="1"/>
      <w:numFmt w:val="lowerRoman"/>
      <w:lvlText w:val="%6."/>
      <w:lvlJc w:val="right"/>
      <w:pPr>
        <w:tabs>
          <w:tab w:val="num" w:pos="5400"/>
        </w:tabs>
        <w:ind w:left="5400" w:hanging="180"/>
      </w:pPr>
    </w:lvl>
    <w:lvl w:ilvl="6" w:tplc="7632E0C8" w:tentative="1">
      <w:start w:val="1"/>
      <w:numFmt w:val="decimal"/>
      <w:lvlText w:val="%7."/>
      <w:lvlJc w:val="left"/>
      <w:pPr>
        <w:tabs>
          <w:tab w:val="num" w:pos="6120"/>
        </w:tabs>
        <w:ind w:left="6120" w:hanging="360"/>
      </w:pPr>
    </w:lvl>
    <w:lvl w:ilvl="7" w:tplc="FF08A24E" w:tentative="1">
      <w:start w:val="1"/>
      <w:numFmt w:val="lowerLetter"/>
      <w:lvlText w:val="%8."/>
      <w:lvlJc w:val="left"/>
      <w:pPr>
        <w:tabs>
          <w:tab w:val="num" w:pos="6840"/>
        </w:tabs>
        <w:ind w:left="6840" w:hanging="360"/>
      </w:pPr>
    </w:lvl>
    <w:lvl w:ilvl="8" w:tplc="1CC2A1B8" w:tentative="1">
      <w:start w:val="1"/>
      <w:numFmt w:val="lowerRoman"/>
      <w:lvlText w:val="%9."/>
      <w:lvlJc w:val="right"/>
      <w:pPr>
        <w:tabs>
          <w:tab w:val="num" w:pos="7560"/>
        </w:tabs>
        <w:ind w:left="7560" w:hanging="180"/>
      </w:pPr>
    </w:lvl>
  </w:abstractNum>
  <w:abstractNum w:abstractNumId="10">
    <w:nsid w:val="17390A23"/>
    <w:multiLevelType w:val="hybridMultilevel"/>
    <w:tmpl w:val="3886C250"/>
    <w:lvl w:ilvl="0" w:tplc="2178463E">
      <w:start w:val="1"/>
      <w:numFmt w:val="bullet"/>
      <w:lvlText w:val=""/>
      <w:lvlJc w:val="left"/>
      <w:pPr>
        <w:tabs>
          <w:tab w:val="num" w:pos="780"/>
        </w:tabs>
        <w:ind w:left="780" w:hanging="360"/>
      </w:pPr>
      <w:rPr>
        <w:rFonts w:ascii="Symbol" w:hAnsi="Symbol" w:hint="default"/>
      </w:rPr>
    </w:lvl>
    <w:lvl w:ilvl="1" w:tplc="272C2480" w:tentative="1">
      <w:start w:val="1"/>
      <w:numFmt w:val="bullet"/>
      <w:lvlText w:val="o"/>
      <w:lvlJc w:val="left"/>
      <w:pPr>
        <w:tabs>
          <w:tab w:val="num" w:pos="1500"/>
        </w:tabs>
        <w:ind w:left="1500" w:hanging="360"/>
      </w:pPr>
      <w:rPr>
        <w:rFonts w:ascii="Courier New" w:hAnsi="Courier New" w:cs="Courier New" w:hint="default"/>
      </w:rPr>
    </w:lvl>
    <w:lvl w:ilvl="2" w:tplc="95EA9F88" w:tentative="1">
      <w:start w:val="1"/>
      <w:numFmt w:val="bullet"/>
      <w:lvlText w:val=""/>
      <w:lvlJc w:val="left"/>
      <w:pPr>
        <w:tabs>
          <w:tab w:val="num" w:pos="2220"/>
        </w:tabs>
        <w:ind w:left="2220" w:hanging="360"/>
      </w:pPr>
      <w:rPr>
        <w:rFonts w:ascii="Wingdings" w:hAnsi="Wingdings" w:hint="default"/>
      </w:rPr>
    </w:lvl>
    <w:lvl w:ilvl="3" w:tplc="8ECCB2A6" w:tentative="1">
      <w:start w:val="1"/>
      <w:numFmt w:val="bullet"/>
      <w:lvlText w:val=""/>
      <w:lvlJc w:val="left"/>
      <w:pPr>
        <w:tabs>
          <w:tab w:val="num" w:pos="2940"/>
        </w:tabs>
        <w:ind w:left="2940" w:hanging="360"/>
      </w:pPr>
      <w:rPr>
        <w:rFonts w:ascii="Symbol" w:hAnsi="Symbol" w:hint="default"/>
      </w:rPr>
    </w:lvl>
    <w:lvl w:ilvl="4" w:tplc="3D322042" w:tentative="1">
      <w:start w:val="1"/>
      <w:numFmt w:val="bullet"/>
      <w:lvlText w:val="o"/>
      <w:lvlJc w:val="left"/>
      <w:pPr>
        <w:tabs>
          <w:tab w:val="num" w:pos="3660"/>
        </w:tabs>
        <w:ind w:left="3660" w:hanging="360"/>
      </w:pPr>
      <w:rPr>
        <w:rFonts w:ascii="Courier New" w:hAnsi="Courier New" w:cs="Courier New" w:hint="default"/>
      </w:rPr>
    </w:lvl>
    <w:lvl w:ilvl="5" w:tplc="E2EE79D4" w:tentative="1">
      <w:start w:val="1"/>
      <w:numFmt w:val="bullet"/>
      <w:lvlText w:val=""/>
      <w:lvlJc w:val="left"/>
      <w:pPr>
        <w:tabs>
          <w:tab w:val="num" w:pos="4380"/>
        </w:tabs>
        <w:ind w:left="4380" w:hanging="360"/>
      </w:pPr>
      <w:rPr>
        <w:rFonts w:ascii="Wingdings" w:hAnsi="Wingdings" w:hint="default"/>
      </w:rPr>
    </w:lvl>
    <w:lvl w:ilvl="6" w:tplc="3E662C92" w:tentative="1">
      <w:start w:val="1"/>
      <w:numFmt w:val="bullet"/>
      <w:lvlText w:val=""/>
      <w:lvlJc w:val="left"/>
      <w:pPr>
        <w:tabs>
          <w:tab w:val="num" w:pos="5100"/>
        </w:tabs>
        <w:ind w:left="5100" w:hanging="360"/>
      </w:pPr>
      <w:rPr>
        <w:rFonts w:ascii="Symbol" w:hAnsi="Symbol" w:hint="default"/>
      </w:rPr>
    </w:lvl>
    <w:lvl w:ilvl="7" w:tplc="2690A444" w:tentative="1">
      <w:start w:val="1"/>
      <w:numFmt w:val="bullet"/>
      <w:lvlText w:val="o"/>
      <w:lvlJc w:val="left"/>
      <w:pPr>
        <w:tabs>
          <w:tab w:val="num" w:pos="5820"/>
        </w:tabs>
        <w:ind w:left="5820" w:hanging="360"/>
      </w:pPr>
      <w:rPr>
        <w:rFonts w:ascii="Courier New" w:hAnsi="Courier New" w:cs="Courier New" w:hint="default"/>
      </w:rPr>
    </w:lvl>
    <w:lvl w:ilvl="8" w:tplc="5C60281E" w:tentative="1">
      <w:start w:val="1"/>
      <w:numFmt w:val="bullet"/>
      <w:lvlText w:val=""/>
      <w:lvlJc w:val="left"/>
      <w:pPr>
        <w:tabs>
          <w:tab w:val="num" w:pos="6540"/>
        </w:tabs>
        <w:ind w:left="6540" w:hanging="360"/>
      </w:pPr>
      <w:rPr>
        <w:rFonts w:ascii="Wingdings" w:hAnsi="Wingdings" w:hint="default"/>
      </w:rPr>
    </w:lvl>
  </w:abstractNum>
  <w:abstractNum w:abstractNumId="11">
    <w:nsid w:val="265F31DA"/>
    <w:multiLevelType w:val="multilevel"/>
    <w:tmpl w:val="C57227C2"/>
    <w:lvl w:ilvl="0">
      <w:start w:val="3"/>
      <w:numFmt w:val="decimal"/>
      <w:lvlText w:val="%1."/>
      <w:lvlJc w:val="left"/>
      <w:pPr>
        <w:tabs>
          <w:tab w:val="num" w:pos="1800"/>
        </w:tabs>
        <w:ind w:left="1800" w:hanging="360"/>
      </w:pPr>
      <w:rPr>
        <w:rFonts w:hint="default"/>
      </w:rPr>
    </w:lvl>
    <w:lvl w:ilvl="1">
      <w:start w:val="1"/>
      <w:numFmt w:val="lowerLetter"/>
      <w:lvlText w:val="%2."/>
      <w:lvlJc w:val="left"/>
      <w:pPr>
        <w:tabs>
          <w:tab w:val="num" w:pos="2520"/>
        </w:tabs>
        <w:ind w:left="2520" w:hanging="360"/>
      </w:pPr>
    </w:lvl>
    <w:lvl w:ilvl="2">
      <w:start w:val="1"/>
      <w:numFmt w:val="lowerRoman"/>
      <w:lvlText w:val="%3."/>
      <w:lvlJc w:val="right"/>
      <w:pPr>
        <w:tabs>
          <w:tab w:val="num" w:pos="3240"/>
        </w:tabs>
        <w:ind w:left="3240" w:hanging="180"/>
      </w:pPr>
    </w:lvl>
    <w:lvl w:ilvl="3">
      <w:start w:val="1"/>
      <w:numFmt w:val="decimal"/>
      <w:lvlText w:val="%4."/>
      <w:lvlJc w:val="left"/>
      <w:pPr>
        <w:tabs>
          <w:tab w:val="num" w:pos="3960"/>
        </w:tabs>
        <w:ind w:left="3960" w:hanging="360"/>
      </w:pPr>
    </w:lvl>
    <w:lvl w:ilvl="4">
      <w:start w:val="1"/>
      <w:numFmt w:val="lowerLetter"/>
      <w:lvlText w:val="%5."/>
      <w:lvlJc w:val="left"/>
      <w:pPr>
        <w:tabs>
          <w:tab w:val="num" w:pos="4680"/>
        </w:tabs>
        <w:ind w:left="4680" w:hanging="360"/>
      </w:pPr>
    </w:lvl>
    <w:lvl w:ilvl="5">
      <w:start w:val="1"/>
      <w:numFmt w:val="lowerRoman"/>
      <w:lvlText w:val="%6."/>
      <w:lvlJc w:val="right"/>
      <w:pPr>
        <w:tabs>
          <w:tab w:val="num" w:pos="5400"/>
        </w:tabs>
        <w:ind w:left="5400" w:hanging="180"/>
      </w:pPr>
    </w:lvl>
    <w:lvl w:ilvl="6">
      <w:start w:val="1"/>
      <w:numFmt w:val="decimal"/>
      <w:lvlText w:val="%7."/>
      <w:lvlJc w:val="left"/>
      <w:pPr>
        <w:tabs>
          <w:tab w:val="num" w:pos="6120"/>
        </w:tabs>
        <w:ind w:left="6120" w:hanging="360"/>
      </w:pPr>
    </w:lvl>
    <w:lvl w:ilvl="7">
      <w:start w:val="1"/>
      <w:numFmt w:val="lowerLetter"/>
      <w:lvlText w:val="%8."/>
      <w:lvlJc w:val="left"/>
      <w:pPr>
        <w:tabs>
          <w:tab w:val="num" w:pos="6840"/>
        </w:tabs>
        <w:ind w:left="6840" w:hanging="360"/>
      </w:pPr>
    </w:lvl>
    <w:lvl w:ilvl="8">
      <w:start w:val="1"/>
      <w:numFmt w:val="lowerRoman"/>
      <w:lvlText w:val="%9."/>
      <w:lvlJc w:val="right"/>
      <w:pPr>
        <w:tabs>
          <w:tab w:val="num" w:pos="7560"/>
        </w:tabs>
        <w:ind w:left="7560" w:hanging="180"/>
      </w:pPr>
    </w:lvl>
  </w:abstractNum>
  <w:abstractNum w:abstractNumId="12">
    <w:nsid w:val="2699738B"/>
    <w:multiLevelType w:val="hybridMultilevel"/>
    <w:tmpl w:val="B12ECB9A"/>
    <w:lvl w:ilvl="0" w:tplc="84DC7324">
      <w:start w:val="1"/>
      <w:numFmt w:val="decimal"/>
      <w:lvlText w:val="%1."/>
      <w:lvlJc w:val="left"/>
      <w:pPr>
        <w:tabs>
          <w:tab w:val="num" w:pos="720"/>
        </w:tabs>
        <w:ind w:left="720" w:hanging="360"/>
      </w:pPr>
      <w:rPr>
        <w:rFonts w:hint="default"/>
      </w:rPr>
    </w:lvl>
    <w:lvl w:ilvl="1" w:tplc="86F619C6" w:tentative="1">
      <w:start w:val="1"/>
      <w:numFmt w:val="lowerLetter"/>
      <w:lvlText w:val="%2."/>
      <w:lvlJc w:val="left"/>
      <w:pPr>
        <w:tabs>
          <w:tab w:val="num" w:pos="1440"/>
        </w:tabs>
        <w:ind w:left="1440" w:hanging="360"/>
      </w:pPr>
    </w:lvl>
    <w:lvl w:ilvl="2" w:tplc="01CE9DB2" w:tentative="1">
      <w:start w:val="1"/>
      <w:numFmt w:val="lowerRoman"/>
      <w:lvlText w:val="%3."/>
      <w:lvlJc w:val="right"/>
      <w:pPr>
        <w:tabs>
          <w:tab w:val="num" w:pos="2160"/>
        </w:tabs>
        <w:ind w:left="2160" w:hanging="180"/>
      </w:pPr>
    </w:lvl>
    <w:lvl w:ilvl="3" w:tplc="23D645F0" w:tentative="1">
      <w:start w:val="1"/>
      <w:numFmt w:val="decimal"/>
      <w:lvlText w:val="%4."/>
      <w:lvlJc w:val="left"/>
      <w:pPr>
        <w:tabs>
          <w:tab w:val="num" w:pos="2880"/>
        </w:tabs>
        <w:ind w:left="2880" w:hanging="360"/>
      </w:pPr>
    </w:lvl>
    <w:lvl w:ilvl="4" w:tplc="6B8C392E" w:tentative="1">
      <w:start w:val="1"/>
      <w:numFmt w:val="lowerLetter"/>
      <w:lvlText w:val="%5."/>
      <w:lvlJc w:val="left"/>
      <w:pPr>
        <w:tabs>
          <w:tab w:val="num" w:pos="3600"/>
        </w:tabs>
        <w:ind w:left="3600" w:hanging="360"/>
      </w:pPr>
    </w:lvl>
    <w:lvl w:ilvl="5" w:tplc="25B619A8" w:tentative="1">
      <w:start w:val="1"/>
      <w:numFmt w:val="lowerRoman"/>
      <w:lvlText w:val="%6."/>
      <w:lvlJc w:val="right"/>
      <w:pPr>
        <w:tabs>
          <w:tab w:val="num" w:pos="4320"/>
        </w:tabs>
        <w:ind w:left="4320" w:hanging="180"/>
      </w:pPr>
    </w:lvl>
    <w:lvl w:ilvl="6" w:tplc="85267AC6" w:tentative="1">
      <w:start w:val="1"/>
      <w:numFmt w:val="decimal"/>
      <w:lvlText w:val="%7."/>
      <w:lvlJc w:val="left"/>
      <w:pPr>
        <w:tabs>
          <w:tab w:val="num" w:pos="5040"/>
        </w:tabs>
        <w:ind w:left="5040" w:hanging="360"/>
      </w:pPr>
    </w:lvl>
    <w:lvl w:ilvl="7" w:tplc="93C21698" w:tentative="1">
      <w:start w:val="1"/>
      <w:numFmt w:val="lowerLetter"/>
      <w:lvlText w:val="%8."/>
      <w:lvlJc w:val="left"/>
      <w:pPr>
        <w:tabs>
          <w:tab w:val="num" w:pos="5760"/>
        </w:tabs>
        <w:ind w:left="5760" w:hanging="360"/>
      </w:pPr>
    </w:lvl>
    <w:lvl w:ilvl="8" w:tplc="4BDC8618" w:tentative="1">
      <w:start w:val="1"/>
      <w:numFmt w:val="lowerRoman"/>
      <w:lvlText w:val="%9."/>
      <w:lvlJc w:val="right"/>
      <w:pPr>
        <w:tabs>
          <w:tab w:val="num" w:pos="6480"/>
        </w:tabs>
        <w:ind w:left="6480" w:hanging="180"/>
      </w:pPr>
    </w:lvl>
  </w:abstractNum>
  <w:abstractNum w:abstractNumId="13">
    <w:nsid w:val="2CC77D22"/>
    <w:multiLevelType w:val="multilevel"/>
    <w:tmpl w:val="9EF0EC58"/>
    <w:lvl w:ilvl="0">
      <w:start w:val="7"/>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4">
    <w:nsid w:val="2EEE2F3D"/>
    <w:multiLevelType w:val="multilevel"/>
    <w:tmpl w:val="4DECEA2C"/>
    <w:lvl w:ilvl="0">
      <w:start w:val="4"/>
      <w:numFmt w:val="decimal"/>
      <w:lvlText w:val="%1.0"/>
      <w:lvlJc w:val="left"/>
      <w:pPr>
        <w:tabs>
          <w:tab w:val="num" w:pos="720"/>
        </w:tabs>
        <w:ind w:left="720" w:hanging="720"/>
      </w:pPr>
      <w:rPr>
        <w:rFonts w:hint="default"/>
      </w:rPr>
    </w:lvl>
    <w:lvl w:ilvl="1">
      <w:start w:val="1"/>
      <w:numFmt w:val="decimal"/>
      <w:lvlText w:val="%1.%2"/>
      <w:lvlJc w:val="left"/>
      <w:pPr>
        <w:tabs>
          <w:tab w:val="num" w:pos="1530"/>
        </w:tabs>
        <w:ind w:left="153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5">
    <w:nsid w:val="325B1771"/>
    <w:multiLevelType w:val="multilevel"/>
    <w:tmpl w:val="DBEA58D6"/>
    <w:lvl w:ilvl="0">
      <w:start w:val="2"/>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nsid w:val="338943FF"/>
    <w:multiLevelType w:val="multilevel"/>
    <w:tmpl w:val="9EF0EC58"/>
    <w:lvl w:ilvl="0">
      <w:start w:val="7"/>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7">
    <w:nsid w:val="374E73EB"/>
    <w:multiLevelType w:val="multilevel"/>
    <w:tmpl w:val="4DECEA2C"/>
    <w:lvl w:ilvl="0">
      <w:start w:val="4"/>
      <w:numFmt w:val="decimal"/>
      <w:lvlText w:val="%1.0"/>
      <w:lvlJc w:val="left"/>
      <w:pPr>
        <w:tabs>
          <w:tab w:val="num" w:pos="720"/>
        </w:tabs>
        <w:ind w:left="720" w:hanging="720"/>
      </w:pPr>
      <w:rPr>
        <w:rFonts w:hint="default"/>
      </w:rPr>
    </w:lvl>
    <w:lvl w:ilvl="1">
      <w:start w:val="1"/>
      <w:numFmt w:val="decimal"/>
      <w:lvlText w:val="%1.%2"/>
      <w:lvlJc w:val="left"/>
      <w:pPr>
        <w:tabs>
          <w:tab w:val="num" w:pos="1530"/>
        </w:tabs>
        <w:ind w:left="153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8">
    <w:nsid w:val="47542507"/>
    <w:multiLevelType w:val="multilevel"/>
    <w:tmpl w:val="C52250F6"/>
    <w:lvl w:ilvl="0">
      <w:start w:val="1"/>
      <w:numFmt w:val="decimal"/>
      <w:lvlText w:val="%1."/>
      <w:lvlJc w:val="left"/>
      <w:pPr>
        <w:ind w:left="720" w:hanging="360"/>
      </w:pPr>
      <w:rPr>
        <w:rFonts w:hint="default"/>
      </w:rPr>
    </w:lvl>
    <w:lvl w:ilvl="1">
      <w:numFmt w:val="decimal"/>
      <w:isLgl/>
      <w:lvlText w:val="%1.%2"/>
      <w:lvlJc w:val="left"/>
      <w:pPr>
        <w:tabs>
          <w:tab w:val="num" w:pos="720"/>
        </w:tabs>
        <w:ind w:left="720" w:hanging="36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440"/>
        </w:tabs>
        <w:ind w:left="1440" w:hanging="108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1800"/>
        </w:tabs>
        <w:ind w:left="1800" w:hanging="1440"/>
      </w:pPr>
      <w:rPr>
        <w:rFonts w:hint="default"/>
      </w:rPr>
    </w:lvl>
  </w:abstractNum>
  <w:abstractNum w:abstractNumId="19">
    <w:nsid w:val="4AAF4F9C"/>
    <w:multiLevelType w:val="multilevel"/>
    <w:tmpl w:val="9A649C14"/>
    <w:lvl w:ilvl="0">
      <w:start w:val="3"/>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0">
    <w:nsid w:val="4CBA4E61"/>
    <w:multiLevelType w:val="multilevel"/>
    <w:tmpl w:val="4DECEA2C"/>
    <w:lvl w:ilvl="0">
      <w:start w:val="4"/>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1">
    <w:nsid w:val="5040735B"/>
    <w:multiLevelType w:val="hybridMultilevel"/>
    <w:tmpl w:val="2446E94A"/>
    <w:lvl w:ilvl="0" w:tplc="9F622088">
      <w:start w:val="1"/>
      <w:numFmt w:val="decimal"/>
      <w:lvlText w:val="%1."/>
      <w:lvlJc w:val="left"/>
      <w:pPr>
        <w:tabs>
          <w:tab w:val="num" w:pos="1800"/>
        </w:tabs>
        <w:ind w:left="1800" w:hanging="360"/>
      </w:pPr>
      <w:rPr>
        <w:rFonts w:hint="default"/>
      </w:rPr>
    </w:lvl>
    <w:lvl w:ilvl="1" w:tplc="5C522C9A" w:tentative="1">
      <w:start w:val="1"/>
      <w:numFmt w:val="lowerLetter"/>
      <w:lvlText w:val="%2."/>
      <w:lvlJc w:val="left"/>
      <w:pPr>
        <w:tabs>
          <w:tab w:val="num" w:pos="2520"/>
        </w:tabs>
        <w:ind w:left="2520" w:hanging="360"/>
      </w:pPr>
    </w:lvl>
    <w:lvl w:ilvl="2" w:tplc="80E679F6" w:tentative="1">
      <w:start w:val="1"/>
      <w:numFmt w:val="lowerRoman"/>
      <w:lvlText w:val="%3."/>
      <w:lvlJc w:val="right"/>
      <w:pPr>
        <w:tabs>
          <w:tab w:val="num" w:pos="3240"/>
        </w:tabs>
        <w:ind w:left="3240" w:hanging="180"/>
      </w:pPr>
    </w:lvl>
    <w:lvl w:ilvl="3" w:tplc="665653D6" w:tentative="1">
      <w:start w:val="1"/>
      <w:numFmt w:val="decimal"/>
      <w:lvlText w:val="%4."/>
      <w:lvlJc w:val="left"/>
      <w:pPr>
        <w:tabs>
          <w:tab w:val="num" w:pos="3960"/>
        </w:tabs>
        <w:ind w:left="3960" w:hanging="360"/>
      </w:pPr>
    </w:lvl>
    <w:lvl w:ilvl="4" w:tplc="AA8A0DEC" w:tentative="1">
      <w:start w:val="1"/>
      <w:numFmt w:val="lowerLetter"/>
      <w:lvlText w:val="%5."/>
      <w:lvlJc w:val="left"/>
      <w:pPr>
        <w:tabs>
          <w:tab w:val="num" w:pos="4680"/>
        </w:tabs>
        <w:ind w:left="4680" w:hanging="360"/>
      </w:pPr>
    </w:lvl>
    <w:lvl w:ilvl="5" w:tplc="828A8752" w:tentative="1">
      <w:start w:val="1"/>
      <w:numFmt w:val="lowerRoman"/>
      <w:lvlText w:val="%6."/>
      <w:lvlJc w:val="right"/>
      <w:pPr>
        <w:tabs>
          <w:tab w:val="num" w:pos="5400"/>
        </w:tabs>
        <w:ind w:left="5400" w:hanging="180"/>
      </w:pPr>
    </w:lvl>
    <w:lvl w:ilvl="6" w:tplc="EB523B60" w:tentative="1">
      <w:start w:val="1"/>
      <w:numFmt w:val="decimal"/>
      <w:lvlText w:val="%7."/>
      <w:lvlJc w:val="left"/>
      <w:pPr>
        <w:tabs>
          <w:tab w:val="num" w:pos="6120"/>
        </w:tabs>
        <w:ind w:left="6120" w:hanging="360"/>
      </w:pPr>
    </w:lvl>
    <w:lvl w:ilvl="7" w:tplc="470C05F6" w:tentative="1">
      <w:start w:val="1"/>
      <w:numFmt w:val="lowerLetter"/>
      <w:lvlText w:val="%8."/>
      <w:lvlJc w:val="left"/>
      <w:pPr>
        <w:tabs>
          <w:tab w:val="num" w:pos="6840"/>
        </w:tabs>
        <w:ind w:left="6840" w:hanging="360"/>
      </w:pPr>
    </w:lvl>
    <w:lvl w:ilvl="8" w:tplc="01C066BC" w:tentative="1">
      <w:start w:val="1"/>
      <w:numFmt w:val="lowerRoman"/>
      <w:lvlText w:val="%9."/>
      <w:lvlJc w:val="right"/>
      <w:pPr>
        <w:tabs>
          <w:tab w:val="num" w:pos="7560"/>
        </w:tabs>
        <w:ind w:left="7560" w:hanging="180"/>
      </w:pPr>
    </w:lvl>
  </w:abstractNum>
  <w:abstractNum w:abstractNumId="22">
    <w:nsid w:val="50CA1EC0"/>
    <w:multiLevelType w:val="hybridMultilevel"/>
    <w:tmpl w:val="C1BE4AEA"/>
    <w:lvl w:ilvl="0" w:tplc="921A899A">
      <w:start w:val="6"/>
      <w:numFmt w:val="decimal"/>
      <w:lvlText w:val="%1."/>
      <w:lvlJc w:val="left"/>
      <w:pPr>
        <w:tabs>
          <w:tab w:val="num" w:pos="1800"/>
        </w:tabs>
        <w:ind w:left="1800" w:hanging="360"/>
      </w:pPr>
      <w:rPr>
        <w:rFonts w:hint="default"/>
        <w:sz w:val="20"/>
      </w:rPr>
    </w:lvl>
    <w:lvl w:ilvl="1" w:tplc="412A646E" w:tentative="1">
      <w:start w:val="1"/>
      <w:numFmt w:val="lowerLetter"/>
      <w:lvlText w:val="%2."/>
      <w:lvlJc w:val="left"/>
      <w:pPr>
        <w:tabs>
          <w:tab w:val="num" w:pos="2520"/>
        </w:tabs>
        <w:ind w:left="2520" w:hanging="360"/>
      </w:pPr>
    </w:lvl>
    <w:lvl w:ilvl="2" w:tplc="380CA9F6" w:tentative="1">
      <w:start w:val="1"/>
      <w:numFmt w:val="lowerRoman"/>
      <w:lvlText w:val="%3."/>
      <w:lvlJc w:val="right"/>
      <w:pPr>
        <w:tabs>
          <w:tab w:val="num" w:pos="3240"/>
        </w:tabs>
        <w:ind w:left="3240" w:hanging="180"/>
      </w:pPr>
    </w:lvl>
    <w:lvl w:ilvl="3" w:tplc="EDF2DF18" w:tentative="1">
      <w:start w:val="1"/>
      <w:numFmt w:val="decimal"/>
      <w:lvlText w:val="%4."/>
      <w:lvlJc w:val="left"/>
      <w:pPr>
        <w:tabs>
          <w:tab w:val="num" w:pos="3960"/>
        </w:tabs>
        <w:ind w:left="3960" w:hanging="360"/>
      </w:pPr>
    </w:lvl>
    <w:lvl w:ilvl="4" w:tplc="43BAAAAE" w:tentative="1">
      <w:start w:val="1"/>
      <w:numFmt w:val="lowerLetter"/>
      <w:lvlText w:val="%5."/>
      <w:lvlJc w:val="left"/>
      <w:pPr>
        <w:tabs>
          <w:tab w:val="num" w:pos="4680"/>
        </w:tabs>
        <w:ind w:left="4680" w:hanging="360"/>
      </w:pPr>
    </w:lvl>
    <w:lvl w:ilvl="5" w:tplc="67DE2394" w:tentative="1">
      <w:start w:val="1"/>
      <w:numFmt w:val="lowerRoman"/>
      <w:lvlText w:val="%6."/>
      <w:lvlJc w:val="right"/>
      <w:pPr>
        <w:tabs>
          <w:tab w:val="num" w:pos="5400"/>
        </w:tabs>
        <w:ind w:left="5400" w:hanging="180"/>
      </w:pPr>
    </w:lvl>
    <w:lvl w:ilvl="6" w:tplc="3FBA1F8C" w:tentative="1">
      <w:start w:val="1"/>
      <w:numFmt w:val="decimal"/>
      <w:lvlText w:val="%7."/>
      <w:lvlJc w:val="left"/>
      <w:pPr>
        <w:tabs>
          <w:tab w:val="num" w:pos="6120"/>
        </w:tabs>
        <w:ind w:left="6120" w:hanging="360"/>
      </w:pPr>
    </w:lvl>
    <w:lvl w:ilvl="7" w:tplc="90245896" w:tentative="1">
      <w:start w:val="1"/>
      <w:numFmt w:val="lowerLetter"/>
      <w:lvlText w:val="%8."/>
      <w:lvlJc w:val="left"/>
      <w:pPr>
        <w:tabs>
          <w:tab w:val="num" w:pos="6840"/>
        </w:tabs>
        <w:ind w:left="6840" w:hanging="360"/>
      </w:pPr>
    </w:lvl>
    <w:lvl w:ilvl="8" w:tplc="FDDC9240" w:tentative="1">
      <w:start w:val="1"/>
      <w:numFmt w:val="lowerRoman"/>
      <w:lvlText w:val="%9."/>
      <w:lvlJc w:val="right"/>
      <w:pPr>
        <w:tabs>
          <w:tab w:val="num" w:pos="7560"/>
        </w:tabs>
        <w:ind w:left="7560" w:hanging="180"/>
      </w:pPr>
    </w:lvl>
  </w:abstractNum>
  <w:abstractNum w:abstractNumId="23">
    <w:nsid w:val="517129D2"/>
    <w:multiLevelType w:val="multilevel"/>
    <w:tmpl w:val="B3F2C492"/>
    <w:lvl w:ilvl="0">
      <w:start w:val="1"/>
      <w:numFmt w:val="upperRoman"/>
      <w:lvlText w:val="%1."/>
      <w:lvlJc w:val="left"/>
      <w:pPr>
        <w:ind w:left="1080" w:hanging="720"/>
      </w:pPr>
      <w:rPr>
        <w:rFonts w:hint="default"/>
        <w:b/>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4">
    <w:nsid w:val="527F0CEC"/>
    <w:multiLevelType w:val="hybridMultilevel"/>
    <w:tmpl w:val="EB5266E2"/>
    <w:lvl w:ilvl="0" w:tplc="453EA988">
      <w:start w:val="1"/>
      <w:numFmt w:val="bullet"/>
      <w:lvlText w:val=""/>
      <w:lvlJc w:val="left"/>
      <w:pPr>
        <w:tabs>
          <w:tab w:val="num" w:pos="720"/>
        </w:tabs>
        <w:ind w:left="720" w:hanging="360"/>
      </w:pPr>
      <w:rPr>
        <w:rFonts w:ascii="Symbol" w:hAnsi="Symbol" w:hint="default"/>
      </w:rPr>
    </w:lvl>
    <w:lvl w:ilvl="1" w:tplc="6C5A22AC" w:tentative="1">
      <w:start w:val="1"/>
      <w:numFmt w:val="bullet"/>
      <w:lvlText w:val="o"/>
      <w:lvlJc w:val="left"/>
      <w:pPr>
        <w:tabs>
          <w:tab w:val="num" w:pos="1440"/>
        </w:tabs>
        <w:ind w:left="1440" w:hanging="360"/>
      </w:pPr>
      <w:rPr>
        <w:rFonts w:ascii="Courier New" w:hAnsi="Courier New" w:cs="Courier New" w:hint="default"/>
      </w:rPr>
    </w:lvl>
    <w:lvl w:ilvl="2" w:tplc="7132237C" w:tentative="1">
      <w:start w:val="1"/>
      <w:numFmt w:val="bullet"/>
      <w:lvlText w:val=""/>
      <w:lvlJc w:val="left"/>
      <w:pPr>
        <w:tabs>
          <w:tab w:val="num" w:pos="2160"/>
        </w:tabs>
        <w:ind w:left="2160" w:hanging="360"/>
      </w:pPr>
      <w:rPr>
        <w:rFonts w:ascii="Wingdings" w:hAnsi="Wingdings" w:hint="default"/>
      </w:rPr>
    </w:lvl>
    <w:lvl w:ilvl="3" w:tplc="B5086D86" w:tentative="1">
      <w:start w:val="1"/>
      <w:numFmt w:val="bullet"/>
      <w:lvlText w:val=""/>
      <w:lvlJc w:val="left"/>
      <w:pPr>
        <w:tabs>
          <w:tab w:val="num" w:pos="2880"/>
        </w:tabs>
        <w:ind w:left="2880" w:hanging="360"/>
      </w:pPr>
      <w:rPr>
        <w:rFonts w:ascii="Symbol" w:hAnsi="Symbol" w:hint="default"/>
      </w:rPr>
    </w:lvl>
    <w:lvl w:ilvl="4" w:tplc="0546928E" w:tentative="1">
      <w:start w:val="1"/>
      <w:numFmt w:val="bullet"/>
      <w:lvlText w:val="o"/>
      <w:lvlJc w:val="left"/>
      <w:pPr>
        <w:tabs>
          <w:tab w:val="num" w:pos="3600"/>
        </w:tabs>
        <w:ind w:left="3600" w:hanging="360"/>
      </w:pPr>
      <w:rPr>
        <w:rFonts w:ascii="Courier New" w:hAnsi="Courier New" w:cs="Courier New" w:hint="default"/>
      </w:rPr>
    </w:lvl>
    <w:lvl w:ilvl="5" w:tplc="F7562604" w:tentative="1">
      <w:start w:val="1"/>
      <w:numFmt w:val="bullet"/>
      <w:lvlText w:val=""/>
      <w:lvlJc w:val="left"/>
      <w:pPr>
        <w:tabs>
          <w:tab w:val="num" w:pos="4320"/>
        </w:tabs>
        <w:ind w:left="4320" w:hanging="360"/>
      </w:pPr>
      <w:rPr>
        <w:rFonts w:ascii="Wingdings" w:hAnsi="Wingdings" w:hint="default"/>
      </w:rPr>
    </w:lvl>
    <w:lvl w:ilvl="6" w:tplc="E3DAA338" w:tentative="1">
      <w:start w:val="1"/>
      <w:numFmt w:val="bullet"/>
      <w:lvlText w:val=""/>
      <w:lvlJc w:val="left"/>
      <w:pPr>
        <w:tabs>
          <w:tab w:val="num" w:pos="5040"/>
        </w:tabs>
        <w:ind w:left="5040" w:hanging="360"/>
      </w:pPr>
      <w:rPr>
        <w:rFonts w:ascii="Symbol" w:hAnsi="Symbol" w:hint="default"/>
      </w:rPr>
    </w:lvl>
    <w:lvl w:ilvl="7" w:tplc="3E801034" w:tentative="1">
      <w:start w:val="1"/>
      <w:numFmt w:val="bullet"/>
      <w:lvlText w:val="o"/>
      <w:lvlJc w:val="left"/>
      <w:pPr>
        <w:tabs>
          <w:tab w:val="num" w:pos="5760"/>
        </w:tabs>
        <w:ind w:left="5760" w:hanging="360"/>
      </w:pPr>
      <w:rPr>
        <w:rFonts w:ascii="Courier New" w:hAnsi="Courier New" w:cs="Courier New" w:hint="default"/>
      </w:rPr>
    </w:lvl>
    <w:lvl w:ilvl="8" w:tplc="D8887748" w:tentative="1">
      <w:start w:val="1"/>
      <w:numFmt w:val="bullet"/>
      <w:lvlText w:val=""/>
      <w:lvlJc w:val="left"/>
      <w:pPr>
        <w:tabs>
          <w:tab w:val="num" w:pos="6480"/>
        </w:tabs>
        <w:ind w:left="6480" w:hanging="360"/>
      </w:pPr>
      <w:rPr>
        <w:rFonts w:ascii="Wingdings" w:hAnsi="Wingdings" w:hint="default"/>
      </w:rPr>
    </w:lvl>
  </w:abstractNum>
  <w:abstractNum w:abstractNumId="25">
    <w:nsid w:val="5476749F"/>
    <w:multiLevelType w:val="multilevel"/>
    <w:tmpl w:val="5CA6AA60"/>
    <w:lvl w:ilvl="0">
      <w:start w:val="4"/>
      <w:numFmt w:val="decimal"/>
      <w:lvlText w:val="%1."/>
      <w:lvlJc w:val="left"/>
      <w:pPr>
        <w:tabs>
          <w:tab w:val="num" w:pos="1800"/>
        </w:tabs>
        <w:ind w:left="1800" w:hanging="360"/>
      </w:pPr>
      <w:rPr>
        <w:rFonts w:hint="default"/>
      </w:rPr>
    </w:lvl>
    <w:lvl w:ilvl="1" w:tentative="1">
      <w:start w:val="1"/>
      <w:numFmt w:val="lowerLetter"/>
      <w:lvlText w:val="%2."/>
      <w:lvlJc w:val="left"/>
      <w:pPr>
        <w:tabs>
          <w:tab w:val="num" w:pos="2520"/>
        </w:tabs>
        <w:ind w:left="2520" w:hanging="360"/>
      </w:pPr>
    </w:lvl>
    <w:lvl w:ilvl="2" w:tentative="1">
      <w:start w:val="1"/>
      <w:numFmt w:val="lowerRoman"/>
      <w:lvlText w:val="%3."/>
      <w:lvlJc w:val="right"/>
      <w:pPr>
        <w:tabs>
          <w:tab w:val="num" w:pos="3240"/>
        </w:tabs>
        <w:ind w:left="3240" w:hanging="180"/>
      </w:pPr>
    </w:lvl>
    <w:lvl w:ilvl="3" w:tentative="1">
      <w:start w:val="1"/>
      <w:numFmt w:val="decimal"/>
      <w:lvlText w:val="%4."/>
      <w:lvlJc w:val="left"/>
      <w:pPr>
        <w:tabs>
          <w:tab w:val="num" w:pos="3960"/>
        </w:tabs>
        <w:ind w:left="3960" w:hanging="360"/>
      </w:pPr>
    </w:lvl>
    <w:lvl w:ilvl="4" w:tentative="1">
      <w:start w:val="1"/>
      <w:numFmt w:val="lowerLetter"/>
      <w:lvlText w:val="%5."/>
      <w:lvlJc w:val="left"/>
      <w:pPr>
        <w:tabs>
          <w:tab w:val="num" w:pos="4680"/>
        </w:tabs>
        <w:ind w:left="4680" w:hanging="360"/>
      </w:pPr>
    </w:lvl>
    <w:lvl w:ilvl="5" w:tentative="1">
      <w:start w:val="1"/>
      <w:numFmt w:val="lowerRoman"/>
      <w:lvlText w:val="%6."/>
      <w:lvlJc w:val="right"/>
      <w:pPr>
        <w:tabs>
          <w:tab w:val="num" w:pos="5400"/>
        </w:tabs>
        <w:ind w:left="5400" w:hanging="180"/>
      </w:pPr>
    </w:lvl>
    <w:lvl w:ilvl="6" w:tentative="1">
      <w:start w:val="1"/>
      <w:numFmt w:val="decimal"/>
      <w:lvlText w:val="%7."/>
      <w:lvlJc w:val="left"/>
      <w:pPr>
        <w:tabs>
          <w:tab w:val="num" w:pos="6120"/>
        </w:tabs>
        <w:ind w:left="6120" w:hanging="360"/>
      </w:pPr>
    </w:lvl>
    <w:lvl w:ilvl="7" w:tentative="1">
      <w:start w:val="1"/>
      <w:numFmt w:val="lowerLetter"/>
      <w:lvlText w:val="%8."/>
      <w:lvlJc w:val="left"/>
      <w:pPr>
        <w:tabs>
          <w:tab w:val="num" w:pos="6840"/>
        </w:tabs>
        <w:ind w:left="6840" w:hanging="360"/>
      </w:pPr>
    </w:lvl>
    <w:lvl w:ilvl="8" w:tentative="1">
      <w:start w:val="1"/>
      <w:numFmt w:val="lowerRoman"/>
      <w:lvlText w:val="%9."/>
      <w:lvlJc w:val="right"/>
      <w:pPr>
        <w:tabs>
          <w:tab w:val="num" w:pos="7560"/>
        </w:tabs>
        <w:ind w:left="7560" w:hanging="180"/>
      </w:pPr>
    </w:lvl>
  </w:abstractNum>
  <w:abstractNum w:abstractNumId="26">
    <w:nsid w:val="57094ADC"/>
    <w:multiLevelType w:val="multilevel"/>
    <w:tmpl w:val="9EF0EC58"/>
    <w:lvl w:ilvl="0">
      <w:start w:val="7"/>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7">
    <w:nsid w:val="57133CFE"/>
    <w:multiLevelType w:val="hybridMultilevel"/>
    <w:tmpl w:val="7E3C5F60"/>
    <w:lvl w:ilvl="0" w:tplc="A69AD1C2">
      <w:start w:val="1"/>
      <w:numFmt w:val="decimal"/>
      <w:lvlText w:val="%1."/>
      <w:lvlJc w:val="left"/>
      <w:pPr>
        <w:tabs>
          <w:tab w:val="num" w:pos="720"/>
        </w:tabs>
        <w:ind w:left="720" w:hanging="360"/>
      </w:pPr>
      <w:rPr>
        <w:rFonts w:hint="default"/>
      </w:rPr>
    </w:lvl>
    <w:lvl w:ilvl="1" w:tplc="A60EEC36" w:tentative="1">
      <w:start w:val="1"/>
      <w:numFmt w:val="lowerLetter"/>
      <w:lvlText w:val="%2."/>
      <w:lvlJc w:val="left"/>
      <w:pPr>
        <w:tabs>
          <w:tab w:val="num" w:pos="1440"/>
        </w:tabs>
        <w:ind w:left="1440" w:hanging="360"/>
      </w:pPr>
    </w:lvl>
    <w:lvl w:ilvl="2" w:tplc="8AA43058" w:tentative="1">
      <w:start w:val="1"/>
      <w:numFmt w:val="lowerRoman"/>
      <w:lvlText w:val="%3."/>
      <w:lvlJc w:val="right"/>
      <w:pPr>
        <w:tabs>
          <w:tab w:val="num" w:pos="2160"/>
        </w:tabs>
        <w:ind w:left="2160" w:hanging="180"/>
      </w:pPr>
    </w:lvl>
    <w:lvl w:ilvl="3" w:tplc="F81CE5DC" w:tentative="1">
      <w:start w:val="1"/>
      <w:numFmt w:val="decimal"/>
      <w:lvlText w:val="%4."/>
      <w:lvlJc w:val="left"/>
      <w:pPr>
        <w:tabs>
          <w:tab w:val="num" w:pos="2880"/>
        </w:tabs>
        <w:ind w:left="2880" w:hanging="360"/>
      </w:pPr>
    </w:lvl>
    <w:lvl w:ilvl="4" w:tplc="AEE27FDE" w:tentative="1">
      <w:start w:val="1"/>
      <w:numFmt w:val="lowerLetter"/>
      <w:lvlText w:val="%5."/>
      <w:lvlJc w:val="left"/>
      <w:pPr>
        <w:tabs>
          <w:tab w:val="num" w:pos="3600"/>
        </w:tabs>
        <w:ind w:left="3600" w:hanging="360"/>
      </w:pPr>
    </w:lvl>
    <w:lvl w:ilvl="5" w:tplc="D9B80980" w:tentative="1">
      <w:start w:val="1"/>
      <w:numFmt w:val="lowerRoman"/>
      <w:lvlText w:val="%6."/>
      <w:lvlJc w:val="right"/>
      <w:pPr>
        <w:tabs>
          <w:tab w:val="num" w:pos="4320"/>
        </w:tabs>
        <w:ind w:left="4320" w:hanging="180"/>
      </w:pPr>
    </w:lvl>
    <w:lvl w:ilvl="6" w:tplc="AF9A4C54" w:tentative="1">
      <w:start w:val="1"/>
      <w:numFmt w:val="decimal"/>
      <w:lvlText w:val="%7."/>
      <w:lvlJc w:val="left"/>
      <w:pPr>
        <w:tabs>
          <w:tab w:val="num" w:pos="5040"/>
        </w:tabs>
        <w:ind w:left="5040" w:hanging="360"/>
      </w:pPr>
    </w:lvl>
    <w:lvl w:ilvl="7" w:tplc="A59CD770" w:tentative="1">
      <w:start w:val="1"/>
      <w:numFmt w:val="lowerLetter"/>
      <w:lvlText w:val="%8."/>
      <w:lvlJc w:val="left"/>
      <w:pPr>
        <w:tabs>
          <w:tab w:val="num" w:pos="5760"/>
        </w:tabs>
        <w:ind w:left="5760" w:hanging="360"/>
      </w:pPr>
    </w:lvl>
    <w:lvl w:ilvl="8" w:tplc="649C174E" w:tentative="1">
      <w:start w:val="1"/>
      <w:numFmt w:val="lowerRoman"/>
      <w:lvlText w:val="%9."/>
      <w:lvlJc w:val="right"/>
      <w:pPr>
        <w:tabs>
          <w:tab w:val="num" w:pos="6480"/>
        </w:tabs>
        <w:ind w:left="6480" w:hanging="180"/>
      </w:pPr>
    </w:lvl>
  </w:abstractNum>
  <w:abstractNum w:abstractNumId="28">
    <w:nsid w:val="5E412D84"/>
    <w:multiLevelType w:val="hybridMultilevel"/>
    <w:tmpl w:val="A368550C"/>
    <w:lvl w:ilvl="0" w:tplc="507E7C02">
      <w:start w:val="5"/>
      <w:numFmt w:val="decimal"/>
      <w:lvlText w:val="%1."/>
      <w:lvlJc w:val="left"/>
      <w:pPr>
        <w:tabs>
          <w:tab w:val="num" w:pos="1800"/>
        </w:tabs>
        <w:ind w:left="1800" w:hanging="360"/>
      </w:pPr>
      <w:rPr>
        <w:rFonts w:hint="default"/>
        <w:sz w:val="24"/>
      </w:rPr>
    </w:lvl>
    <w:lvl w:ilvl="1" w:tplc="B4442CC6" w:tentative="1">
      <w:start w:val="1"/>
      <w:numFmt w:val="lowerLetter"/>
      <w:lvlText w:val="%2."/>
      <w:lvlJc w:val="left"/>
      <w:pPr>
        <w:tabs>
          <w:tab w:val="num" w:pos="2520"/>
        </w:tabs>
        <w:ind w:left="2520" w:hanging="360"/>
      </w:pPr>
    </w:lvl>
    <w:lvl w:ilvl="2" w:tplc="1C821508" w:tentative="1">
      <w:start w:val="1"/>
      <w:numFmt w:val="lowerRoman"/>
      <w:lvlText w:val="%3."/>
      <w:lvlJc w:val="right"/>
      <w:pPr>
        <w:tabs>
          <w:tab w:val="num" w:pos="3240"/>
        </w:tabs>
        <w:ind w:left="3240" w:hanging="180"/>
      </w:pPr>
    </w:lvl>
    <w:lvl w:ilvl="3" w:tplc="3FBA1048" w:tentative="1">
      <w:start w:val="1"/>
      <w:numFmt w:val="decimal"/>
      <w:lvlText w:val="%4."/>
      <w:lvlJc w:val="left"/>
      <w:pPr>
        <w:tabs>
          <w:tab w:val="num" w:pos="3960"/>
        </w:tabs>
        <w:ind w:left="3960" w:hanging="360"/>
      </w:pPr>
    </w:lvl>
    <w:lvl w:ilvl="4" w:tplc="1DF6E20C" w:tentative="1">
      <w:start w:val="1"/>
      <w:numFmt w:val="lowerLetter"/>
      <w:lvlText w:val="%5."/>
      <w:lvlJc w:val="left"/>
      <w:pPr>
        <w:tabs>
          <w:tab w:val="num" w:pos="4680"/>
        </w:tabs>
        <w:ind w:left="4680" w:hanging="360"/>
      </w:pPr>
    </w:lvl>
    <w:lvl w:ilvl="5" w:tplc="63484838" w:tentative="1">
      <w:start w:val="1"/>
      <w:numFmt w:val="lowerRoman"/>
      <w:lvlText w:val="%6."/>
      <w:lvlJc w:val="right"/>
      <w:pPr>
        <w:tabs>
          <w:tab w:val="num" w:pos="5400"/>
        </w:tabs>
        <w:ind w:left="5400" w:hanging="180"/>
      </w:pPr>
    </w:lvl>
    <w:lvl w:ilvl="6" w:tplc="109EF5D6" w:tentative="1">
      <w:start w:val="1"/>
      <w:numFmt w:val="decimal"/>
      <w:lvlText w:val="%7."/>
      <w:lvlJc w:val="left"/>
      <w:pPr>
        <w:tabs>
          <w:tab w:val="num" w:pos="6120"/>
        </w:tabs>
        <w:ind w:left="6120" w:hanging="360"/>
      </w:pPr>
    </w:lvl>
    <w:lvl w:ilvl="7" w:tplc="DD64CF6C" w:tentative="1">
      <w:start w:val="1"/>
      <w:numFmt w:val="lowerLetter"/>
      <w:lvlText w:val="%8."/>
      <w:lvlJc w:val="left"/>
      <w:pPr>
        <w:tabs>
          <w:tab w:val="num" w:pos="6840"/>
        </w:tabs>
        <w:ind w:left="6840" w:hanging="360"/>
      </w:pPr>
    </w:lvl>
    <w:lvl w:ilvl="8" w:tplc="0D34F802" w:tentative="1">
      <w:start w:val="1"/>
      <w:numFmt w:val="lowerRoman"/>
      <w:lvlText w:val="%9."/>
      <w:lvlJc w:val="right"/>
      <w:pPr>
        <w:tabs>
          <w:tab w:val="num" w:pos="7560"/>
        </w:tabs>
        <w:ind w:left="7560" w:hanging="180"/>
      </w:pPr>
    </w:lvl>
  </w:abstractNum>
  <w:abstractNum w:abstractNumId="29">
    <w:nsid w:val="62DF4675"/>
    <w:multiLevelType w:val="multilevel"/>
    <w:tmpl w:val="4DECEA2C"/>
    <w:lvl w:ilvl="0">
      <w:start w:val="4"/>
      <w:numFmt w:val="decimal"/>
      <w:lvlText w:val="%1.0"/>
      <w:lvlJc w:val="left"/>
      <w:pPr>
        <w:tabs>
          <w:tab w:val="num" w:pos="720"/>
        </w:tabs>
        <w:ind w:left="720" w:hanging="720"/>
      </w:pPr>
      <w:rPr>
        <w:rFonts w:hint="default"/>
      </w:rPr>
    </w:lvl>
    <w:lvl w:ilvl="1">
      <w:start w:val="1"/>
      <w:numFmt w:val="decimal"/>
      <w:lvlText w:val="%1.%2"/>
      <w:lvlJc w:val="left"/>
      <w:pPr>
        <w:tabs>
          <w:tab w:val="num" w:pos="1530"/>
        </w:tabs>
        <w:ind w:left="153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30">
    <w:nsid w:val="6A0E799D"/>
    <w:multiLevelType w:val="multilevel"/>
    <w:tmpl w:val="C52250F6"/>
    <w:lvl w:ilvl="0">
      <w:start w:val="1"/>
      <w:numFmt w:val="decimal"/>
      <w:lvlText w:val="%1."/>
      <w:lvlJc w:val="left"/>
      <w:pPr>
        <w:ind w:left="720" w:hanging="360"/>
      </w:pPr>
      <w:rPr>
        <w:rFonts w:hint="default"/>
      </w:rPr>
    </w:lvl>
    <w:lvl w:ilvl="1">
      <w:numFmt w:val="decimal"/>
      <w:isLgl/>
      <w:lvlText w:val="%1.%2"/>
      <w:lvlJc w:val="left"/>
      <w:pPr>
        <w:tabs>
          <w:tab w:val="num" w:pos="720"/>
        </w:tabs>
        <w:ind w:left="720" w:hanging="36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440"/>
        </w:tabs>
        <w:ind w:left="1440" w:hanging="108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1800"/>
        </w:tabs>
        <w:ind w:left="1800" w:hanging="1440"/>
      </w:pPr>
      <w:rPr>
        <w:rFonts w:hint="default"/>
      </w:rPr>
    </w:lvl>
  </w:abstractNum>
  <w:abstractNum w:abstractNumId="31">
    <w:nsid w:val="6AD9617E"/>
    <w:multiLevelType w:val="multilevel"/>
    <w:tmpl w:val="8A6A914E"/>
    <w:lvl w:ilvl="0">
      <w:start w:val="1"/>
      <w:numFmt w:val="upperRoman"/>
      <w:pStyle w:val="Heading1"/>
      <w:lvlText w:val="%1."/>
      <w:lvlJc w:val="left"/>
      <w:pPr>
        <w:ind w:left="360" w:hanging="360"/>
      </w:pPr>
      <w:rPr>
        <w:rFonts w:hint="default"/>
      </w:rPr>
    </w:lvl>
    <w:lvl w:ilvl="1">
      <w:start w:val="1"/>
      <w:numFmt w:val="upperLetter"/>
      <w:pStyle w:val="Heading2"/>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nsid w:val="6DAC2944"/>
    <w:multiLevelType w:val="hybridMultilevel"/>
    <w:tmpl w:val="163435E2"/>
    <w:lvl w:ilvl="0" w:tplc="73261C82">
      <w:start w:val="1"/>
      <w:numFmt w:val="decimal"/>
      <w:lvlText w:val="%1."/>
      <w:lvlJc w:val="left"/>
      <w:pPr>
        <w:ind w:left="1800" w:hanging="360"/>
      </w:pPr>
      <w:rPr>
        <w:rFonts w:hint="default"/>
      </w:rPr>
    </w:lvl>
    <w:lvl w:ilvl="1" w:tplc="E9CA9130" w:tentative="1">
      <w:start w:val="1"/>
      <w:numFmt w:val="lowerLetter"/>
      <w:lvlText w:val="%2."/>
      <w:lvlJc w:val="left"/>
      <w:pPr>
        <w:ind w:left="2520" w:hanging="360"/>
      </w:pPr>
    </w:lvl>
    <w:lvl w:ilvl="2" w:tplc="7D407D3A" w:tentative="1">
      <w:start w:val="1"/>
      <w:numFmt w:val="lowerRoman"/>
      <w:lvlText w:val="%3."/>
      <w:lvlJc w:val="right"/>
      <w:pPr>
        <w:ind w:left="3240" w:hanging="180"/>
      </w:pPr>
    </w:lvl>
    <w:lvl w:ilvl="3" w:tplc="76C6177C" w:tentative="1">
      <w:start w:val="1"/>
      <w:numFmt w:val="decimal"/>
      <w:lvlText w:val="%4."/>
      <w:lvlJc w:val="left"/>
      <w:pPr>
        <w:ind w:left="3960" w:hanging="360"/>
      </w:pPr>
    </w:lvl>
    <w:lvl w:ilvl="4" w:tplc="398886D4" w:tentative="1">
      <w:start w:val="1"/>
      <w:numFmt w:val="lowerLetter"/>
      <w:lvlText w:val="%5."/>
      <w:lvlJc w:val="left"/>
      <w:pPr>
        <w:ind w:left="4680" w:hanging="360"/>
      </w:pPr>
    </w:lvl>
    <w:lvl w:ilvl="5" w:tplc="D7A43BD8" w:tentative="1">
      <w:start w:val="1"/>
      <w:numFmt w:val="lowerRoman"/>
      <w:lvlText w:val="%6."/>
      <w:lvlJc w:val="right"/>
      <w:pPr>
        <w:ind w:left="5400" w:hanging="180"/>
      </w:pPr>
    </w:lvl>
    <w:lvl w:ilvl="6" w:tplc="3198F26A" w:tentative="1">
      <w:start w:val="1"/>
      <w:numFmt w:val="decimal"/>
      <w:lvlText w:val="%7."/>
      <w:lvlJc w:val="left"/>
      <w:pPr>
        <w:ind w:left="6120" w:hanging="360"/>
      </w:pPr>
    </w:lvl>
    <w:lvl w:ilvl="7" w:tplc="9240334C" w:tentative="1">
      <w:start w:val="1"/>
      <w:numFmt w:val="lowerLetter"/>
      <w:lvlText w:val="%8."/>
      <w:lvlJc w:val="left"/>
      <w:pPr>
        <w:ind w:left="6840" w:hanging="360"/>
      </w:pPr>
    </w:lvl>
    <w:lvl w:ilvl="8" w:tplc="788AADF6" w:tentative="1">
      <w:start w:val="1"/>
      <w:numFmt w:val="lowerRoman"/>
      <w:lvlText w:val="%9."/>
      <w:lvlJc w:val="right"/>
      <w:pPr>
        <w:ind w:left="7560" w:hanging="180"/>
      </w:pPr>
    </w:lvl>
  </w:abstractNum>
  <w:abstractNum w:abstractNumId="33">
    <w:nsid w:val="7351324E"/>
    <w:multiLevelType w:val="hybridMultilevel"/>
    <w:tmpl w:val="B3F2C492"/>
    <w:lvl w:ilvl="0" w:tplc="77A6BDFA">
      <w:start w:val="1"/>
      <w:numFmt w:val="upperRoman"/>
      <w:lvlText w:val="%1."/>
      <w:lvlJc w:val="left"/>
      <w:pPr>
        <w:ind w:left="1080" w:hanging="720"/>
      </w:pPr>
      <w:rPr>
        <w:rFonts w:hint="default"/>
        <w:b/>
      </w:rPr>
    </w:lvl>
    <w:lvl w:ilvl="1" w:tplc="90A8E3D0" w:tentative="1">
      <w:start w:val="1"/>
      <w:numFmt w:val="lowerLetter"/>
      <w:lvlText w:val="%2."/>
      <w:lvlJc w:val="left"/>
      <w:pPr>
        <w:ind w:left="1440" w:hanging="360"/>
      </w:pPr>
    </w:lvl>
    <w:lvl w:ilvl="2" w:tplc="542C715C" w:tentative="1">
      <w:start w:val="1"/>
      <w:numFmt w:val="lowerRoman"/>
      <w:lvlText w:val="%3."/>
      <w:lvlJc w:val="right"/>
      <w:pPr>
        <w:ind w:left="2160" w:hanging="180"/>
      </w:pPr>
    </w:lvl>
    <w:lvl w:ilvl="3" w:tplc="34C009F2" w:tentative="1">
      <w:start w:val="1"/>
      <w:numFmt w:val="decimal"/>
      <w:lvlText w:val="%4."/>
      <w:lvlJc w:val="left"/>
      <w:pPr>
        <w:ind w:left="2880" w:hanging="360"/>
      </w:pPr>
    </w:lvl>
    <w:lvl w:ilvl="4" w:tplc="C9D46FE0" w:tentative="1">
      <w:start w:val="1"/>
      <w:numFmt w:val="lowerLetter"/>
      <w:lvlText w:val="%5."/>
      <w:lvlJc w:val="left"/>
      <w:pPr>
        <w:ind w:left="3600" w:hanging="360"/>
      </w:pPr>
    </w:lvl>
    <w:lvl w:ilvl="5" w:tplc="4FE43DFC" w:tentative="1">
      <w:start w:val="1"/>
      <w:numFmt w:val="lowerRoman"/>
      <w:lvlText w:val="%6."/>
      <w:lvlJc w:val="right"/>
      <w:pPr>
        <w:ind w:left="4320" w:hanging="180"/>
      </w:pPr>
    </w:lvl>
    <w:lvl w:ilvl="6" w:tplc="7BC6D054" w:tentative="1">
      <w:start w:val="1"/>
      <w:numFmt w:val="decimal"/>
      <w:lvlText w:val="%7."/>
      <w:lvlJc w:val="left"/>
      <w:pPr>
        <w:ind w:left="5040" w:hanging="360"/>
      </w:pPr>
    </w:lvl>
    <w:lvl w:ilvl="7" w:tplc="A260C1F4" w:tentative="1">
      <w:start w:val="1"/>
      <w:numFmt w:val="lowerLetter"/>
      <w:lvlText w:val="%8."/>
      <w:lvlJc w:val="left"/>
      <w:pPr>
        <w:ind w:left="5760" w:hanging="360"/>
      </w:pPr>
    </w:lvl>
    <w:lvl w:ilvl="8" w:tplc="3438A22E" w:tentative="1">
      <w:start w:val="1"/>
      <w:numFmt w:val="lowerRoman"/>
      <w:lvlText w:val="%9."/>
      <w:lvlJc w:val="right"/>
      <w:pPr>
        <w:ind w:left="6480" w:hanging="180"/>
      </w:pPr>
    </w:lvl>
  </w:abstractNum>
  <w:abstractNum w:abstractNumId="34">
    <w:nsid w:val="737E7070"/>
    <w:multiLevelType w:val="hybridMultilevel"/>
    <w:tmpl w:val="644AE632"/>
    <w:lvl w:ilvl="0" w:tplc="A73C244C">
      <w:start w:val="1"/>
      <w:numFmt w:val="decimal"/>
      <w:lvlText w:val="%1."/>
      <w:lvlJc w:val="left"/>
      <w:pPr>
        <w:ind w:left="720" w:hanging="360"/>
      </w:pPr>
      <w:rPr>
        <w:rFonts w:hint="default"/>
      </w:rPr>
    </w:lvl>
    <w:lvl w:ilvl="1" w:tplc="DF3CA89C" w:tentative="1">
      <w:start w:val="1"/>
      <w:numFmt w:val="lowerLetter"/>
      <w:lvlText w:val="%2."/>
      <w:lvlJc w:val="left"/>
      <w:pPr>
        <w:ind w:left="1440" w:hanging="360"/>
      </w:pPr>
    </w:lvl>
    <w:lvl w:ilvl="2" w:tplc="192C1C76" w:tentative="1">
      <w:start w:val="1"/>
      <w:numFmt w:val="lowerRoman"/>
      <w:lvlText w:val="%3."/>
      <w:lvlJc w:val="right"/>
      <w:pPr>
        <w:ind w:left="2160" w:hanging="180"/>
      </w:pPr>
    </w:lvl>
    <w:lvl w:ilvl="3" w:tplc="2FECF9D4" w:tentative="1">
      <w:start w:val="1"/>
      <w:numFmt w:val="decimal"/>
      <w:lvlText w:val="%4."/>
      <w:lvlJc w:val="left"/>
      <w:pPr>
        <w:ind w:left="2880" w:hanging="360"/>
      </w:pPr>
    </w:lvl>
    <w:lvl w:ilvl="4" w:tplc="D7DCC80C" w:tentative="1">
      <w:start w:val="1"/>
      <w:numFmt w:val="lowerLetter"/>
      <w:lvlText w:val="%5."/>
      <w:lvlJc w:val="left"/>
      <w:pPr>
        <w:ind w:left="3600" w:hanging="360"/>
      </w:pPr>
    </w:lvl>
    <w:lvl w:ilvl="5" w:tplc="F83CA48E" w:tentative="1">
      <w:start w:val="1"/>
      <w:numFmt w:val="lowerRoman"/>
      <w:lvlText w:val="%6."/>
      <w:lvlJc w:val="right"/>
      <w:pPr>
        <w:ind w:left="4320" w:hanging="180"/>
      </w:pPr>
    </w:lvl>
    <w:lvl w:ilvl="6" w:tplc="64EE5C7C" w:tentative="1">
      <w:start w:val="1"/>
      <w:numFmt w:val="decimal"/>
      <w:lvlText w:val="%7."/>
      <w:lvlJc w:val="left"/>
      <w:pPr>
        <w:ind w:left="5040" w:hanging="360"/>
      </w:pPr>
    </w:lvl>
    <w:lvl w:ilvl="7" w:tplc="6F8234F6" w:tentative="1">
      <w:start w:val="1"/>
      <w:numFmt w:val="lowerLetter"/>
      <w:lvlText w:val="%8."/>
      <w:lvlJc w:val="left"/>
      <w:pPr>
        <w:ind w:left="5760" w:hanging="360"/>
      </w:pPr>
    </w:lvl>
    <w:lvl w:ilvl="8" w:tplc="191EE974" w:tentative="1">
      <w:start w:val="1"/>
      <w:numFmt w:val="lowerRoman"/>
      <w:lvlText w:val="%9."/>
      <w:lvlJc w:val="right"/>
      <w:pPr>
        <w:ind w:left="6480" w:hanging="180"/>
      </w:pPr>
    </w:lvl>
  </w:abstractNum>
  <w:abstractNum w:abstractNumId="35">
    <w:nsid w:val="7D4A57F4"/>
    <w:multiLevelType w:val="multilevel"/>
    <w:tmpl w:val="A3DA5932"/>
    <w:lvl w:ilvl="0">
      <w:start w:val="1"/>
      <w:numFmt w:val="decimal"/>
      <w:lvlText w:val="%1."/>
      <w:lvlJc w:val="left"/>
      <w:pPr>
        <w:ind w:left="720" w:hanging="360"/>
      </w:pPr>
      <w:rPr>
        <w:rFonts w:hint="default"/>
      </w:rPr>
    </w:lvl>
    <w:lvl w:ilvl="1">
      <w:numFmt w:val="decimal"/>
      <w:isLgl/>
      <w:lvlText w:val="%1.%2"/>
      <w:lvlJc w:val="left"/>
      <w:pPr>
        <w:tabs>
          <w:tab w:val="num" w:pos="720"/>
        </w:tabs>
        <w:ind w:left="720" w:hanging="36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440"/>
        </w:tabs>
        <w:ind w:left="1440" w:hanging="108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1800"/>
        </w:tabs>
        <w:ind w:left="1800" w:hanging="1440"/>
      </w:pPr>
      <w:rPr>
        <w:rFonts w:hint="default"/>
      </w:rPr>
    </w:lvl>
  </w:abstractNum>
  <w:abstractNum w:abstractNumId="36">
    <w:nsid w:val="7FD60B49"/>
    <w:multiLevelType w:val="multilevel"/>
    <w:tmpl w:val="C52250F6"/>
    <w:lvl w:ilvl="0">
      <w:start w:val="1"/>
      <w:numFmt w:val="decimal"/>
      <w:lvlText w:val="%1."/>
      <w:lvlJc w:val="left"/>
      <w:pPr>
        <w:ind w:left="720" w:hanging="360"/>
      </w:pPr>
      <w:rPr>
        <w:rFonts w:hint="default"/>
      </w:rPr>
    </w:lvl>
    <w:lvl w:ilvl="1">
      <w:numFmt w:val="decimal"/>
      <w:isLgl/>
      <w:lvlText w:val="%1.%2"/>
      <w:lvlJc w:val="left"/>
      <w:pPr>
        <w:tabs>
          <w:tab w:val="num" w:pos="720"/>
        </w:tabs>
        <w:ind w:left="720" w:hanging="36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440"/>
        </w:tabs>
        <w:ind w:left="1440" w:hanging="108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1800"/>
        </w:tabs>
        <w:ind w:left="1800" w:hanging="1440"/>
      </w:pPr>
      <w:rPr>
        <w:rFonts w:hint="default"/>
      </w:rPr>
    </w:lvl>
  </w:abstractNum>
  <w:num w:numId="1">
    <w:abstractNumId w:val="34"/>
  </w:num>
  <w:num w:numId="2">
    <w:abstractNumId w:val="8"/>
  </w:num>
  <w:num w:numId="3">
    <w:abstractNumId w:val="5"/>
  </w:num>
  <w:num w:numId="4">
    <w:abstractNumId w:val="12"/>
  </w:num>
  <w:num w:numId="5">
    <w:abstractNumId w:val="27"/>
  </w:num>
  <w:num w:numId="6">
    <w:abstractNumId w:val="6"/>
  </w:num>
  <w:num w:numId="7">
    <w:abstractNumId w:val="35"/>
  </w:num>
  <w:num w:numId="8">
    <w:abstractNumId w:val="29"/>
  </w:num>
  <w:num w:numId="9">
    <w:abstractNumId w:val="3"/>
  </w:num>
  <w:num w:numId="10">
    <w:abstractNumId w:val="19"/>
  </w:num>
  <w:num w:numId="11">
    <w:abstractNumId w:val="0"/>
  </w:num>
  <w:num w:numId="12">
    <w:abstractNumId w:val="16"/>
  </w:num>
  <w:num w:numId="13">
    <w:abstractNumId w:val="13"/>
  </w:num>
  <w:num w:numId="14">
    <w:abstractNumId w:val="26"/>
  </w:num>
  <w:num w:numId="15">
    <w:abstractNumId w:val="20"/>
  </w:num>
  <w:num w:numId="16">
    <w:abstractNumId w:val="30"/>
  </w:num>
  <w:num w:numId="17">
    <w:abstractNumId w:val="36"/>
  </w:num>
  <w:num w:numId="18">
    <w:abstractNumId w:val="18"/>
  </w:num>
  <w:num w:numId="19">
    <w:abstractNumId w:val="14"/>
  </w:num>
  <w:num w:numId="20">
    <w:abstractNumId w:val="17"/>
  </w:num>
  <w:num w:numId="21">
    <w:abstractNumId w:val="2"/>
  </w:num>
  <w:num w:numId="22">
    <w:abstractNumId w:val="24"/>
  </w:num>
  <w:num w:numId="23">
    <w:abstractNumId w:val="15"/>
  </w:num>
  <w:num w:numId="24">
    <w:abstractNumId w:val="10"/>
  </w:num>
  <w:num w:numId="25">
    <w:abstractNumId w:val="4"/>
  </w:num>
  <w:num w:numId="26">
    <w:abstractNumId w:val="9"/>
  </w:num>
  <w:num w:numId="27">
    <w:abstractNumId w:val="22"/>
  </w:num>
  <w:num w:numId="28">
    <w:abstractNumId w:val="21"/>
  </w:num>
  <w:num w:numId="29">
    <w:abstractNumId w:val="28"/>
  </w:num>
  <w:num w:numId="30">
    <w:abstractNumId w:val="1"/>
  </w:num>
  <w:num w:numId="31">
    <w:abstractNumId w:val="11"/>
  </w:num>
  <w:num w:numId="32">
    <w:abstractNumId w:val="7"/>
  </w:num>
  <w:num w:numId="33">
    <w:abstractNumId w:val="32"/>
  </w:num>
  <w:num w:numId="34">
    <w:abstractNumId w:val="31"/>
  </w:num>
  <w:num w:numId="35">
    <w:abstractNumId w:val="33"/>
  </w:num>
  <w:num w:numId="36">
    <w:abstractNumId w:val="23"/>
  </w:num>
  <w:num w:numId="3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A26880"/>
    <w:rsid w:val="00104CF7"/>
    <w:rsid w:val="00431FB0"/>
    <w:rsid w:val="00A26880"/>
    <w:rsid w:val="00F93EA2"/>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4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A5812"/>
    <w:rPr>
      <w:sz w:val="24"/>
      <w:szCs w:val="24"/>
      <w:lang w:eastAsia="ko-KR"/>
    </w:rPr>
  </w:style>
  <w:style w:type="paragraph" w:styleId="Heading1">
    <w:name w:val="heading 1"/>
    <w:basedOn w:val="Normal"/>
    <w:next w:val="Normal"/>
    <w:link w:val="Heading1Char"/>
    <w:qFormat/>
    <w:rsid w:val="00BA5812"/>
    <w:pPr>
      <w:numPr>
        <w:numId w:val="34"/>
      </w:numPr>
      <w:outlineLvl w:val="0"/>
    </w:pPr>
    <w:rPr>
      <w:rFonts w:ascii="Arial" w:eastAsiaTheme="majorEastAsia" w:hAnsi="Arial" w:cs="Arial"/>
      <w:b/>
      <w:bCs/>
    </w:rPr>
  </w:style>
  <w:style w:type="paragraph" w:styleId="Heading2">
    <w:name w:val="heading 2"/>
    <w:basedOn w:val="Normal"/>
    <w:next w:val="Normal"/>
    <w:link w:val="Heading2Char"/>
    <w:qFormat/>
    <w:rsid w:val="00BA5812"/>
    <w:pPr>
      <w:numPr>
        <w:ilvl w:val="1"/>
        <w:numId w:val="34"/>
      </w:numPr>
      <w:outlineLvl w:val="1"/>
    </w:pPr>
    <w:rPr>
      <w:rFonts w:ascii="Arial" w:eastAsiaTheme="majorEastAsia"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B865B2"/>
    <w:rPr>
      <w:color w:val="0000FF"/>
      <w:u w:val="single"/>
    </w:rPr>
  </w:style>
  <w:style w:type="paragraph" w:customStyle="1" w:styleId="Pa0">
    <w:name w:val="Pa0"/>
    <w:basedOn w:val="Normal"/>
    <w:next w:val="Normal"/>
    <w:rsid w:val="001B0DDB"/>
    <w:pPr>
      <w:autoSpaceDE w:val="0"/>
      <w:autoSpaceDN w:val="0"/>
      <w:adjustRightInd w:val="0"/>
      <w:spacing w:line="241" w:lineRule="atLeast"/>
    </w:pPr>
    <w:rPr>
      <w:rFonts w:ascii="Arial" w:hAnsi="Arial"/>
    </w:rPr>
  </w:style>
  <w:style w:type="character" w:customStyle="1" w:styleId="A5">
    <w:name w:val="A5"/>
    <w:rsid w:val="001B0DDB"/>
    <w:rPr>
      <w:rFonts w:cs="Arial"/>
      <w:color w:val="000000"/>
      <w:sz w:val="18"/>
      <w:szCs w:val="18"/>
    </w:rPr>
  </w:style>
  <w:style w:type="character" w:customStyle="1" w:styleId="A4">
    <w:name w:val="A4"/>
    <w:rsid w:val="001B0DDB"/>
    <w:rPr>
      <w:rFonts w:cs="Arial"/>
      <w:color w:val="000000"/>
      <w:sz w:val="16"/>
      <w:szCs w:val="16"/>
    </w:rPr>
  </w:style>
  <w:style w:type="paragraph" w:styleId="ListParagraph">
    <w:name w:val="List Paragraph"/>
    <w:basedOn w:val="Normal"/>
    <w:uiPriority w:val="34"/>
    <w:qFormat/>
    <w:rsid w:val="00466462"/>
    <w:pPr>
      <w:spacing w:after="200" w:line="276" w:lineRule="auto"/>
      <w:ind w:left="720"/>
      <w:contextualSpacing/>
    </w:pPr>
    <w:rPr>
      <w:rFonts w:ascii="Calibri" w:eastAsia="Calibri" w:hAnsi="Calibri"/>
      <w:sz w:val="22"/>
      <w:szCs w:val="22"/>
      <w:lang w:eastAsia="en-US"/>
    </w:rPr>
  </w:style>
  <w:style w:type="paragraph" w:styleId="Footer">
    <w:name w:val="footer"/>
    <w:basedOn w:val="Normal"/>
    <w:rsid w:val="006F78CD"/>
    <w:pPr>
      <w:tabs>
        <w:tab w:val="center" w:pos="4320"/>
        <w:tab w:val="right" w:pos="8640"/>
      </w:tabs>
    </w:pPr>
  </w:style>
  <w:style w:type="character" w:styleId="PageNumber">
    <w:name w:val="page number"/>
    <w:basedOn w:val="DefaultParagraphFont"/>
    <w:rsid w:val="006F78CD"/>
  </w:style>
  <w:style w:type="paragraph" w:styleId="Header">
    <w:name w:val="header"/>
    <w:basedOn w:val="Normal"/>
    <w:rsid w:val="00520F06"/>
    <w:pPr>
      <w:tabs>
        <w:tab w:val="center" w:pos="4320"/>
        <w:tab w:val="right" w:pos="8640"/>
      </w:tabs>
    </w:pPr>
  </w:style>
  <w:style w:type="table" w:styleId="TableGrid">
    <w:name w:val="Table Grid"/>
    <w:basedOn w:val="TableNormal"/>
    <w:rsid w:val="00C004BB"/>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PNormal">
    <w:name w:val="WP_Normal"/>
    <w:basedOn w:val="Normal"/>
    <w:rsid w:val="00AD1099"/>
    <w:pPr>
      <w:widowControl w:val="0"/>
    </w:pPr>
    <w:rPr>
      <w:rFonts w:ascii="Times" w:eastAsia="Times New Roman" w:hAnsi="Times"/>
      <w:szCs w:val="20"/>
      <w:lang w:eastAsia="en-US"/>
    </w:rPr>
  </w:style>
  <w:style w:type="paragraph" w:customStyle="1" w:styleId="AboutAHead">
    <w:name w:val="About.. A Head"/>
    <w:basedOn w:val="Normal"/>
    <w:uiPriority w:val="99"/>
    <w:rsid w:val="00424660"/>
    <w:pPr>
      <w:widowControl w:val="0"/>
      <w:autoSpaceDE w:val="0"/>
      <w:autoSpaceDN w:val="0"/>
      <w:adjustRightInd w:val="0"/>
      <w:spacing w:before="100" w:after="60" w:line="288" w:lineRule="auto"/>
    </w:pPr>
    <w:rPr>
      <w:rFonts w:ascii="CorningSans-Bold" w:eastAsia="Calibri" w:hAnsi="CorningSans-Bold" w:cs="CorningSans-Bold"/>
      <w:b/>
      <w:bCs/>
      <w:color w:val="000000"/>
      <w:sz w:val="17"/>
      <w:szCs w:val="17"/>
      <w:lang w:eastAsia="en-US"/>
    </w:rPr>
  </w:style>
  <w:style w:type="paragraph" w:customStyle="1" w:styleId="Aboutbody">
    <w:name w:val="About.. body"/>
    <w:basedOn w:val="Normal"/>
    <w:uiPriority w:val="99"/>
    <w:rsid w:val="00424660"/>
    <w:pPr>
      <w:widowControl w:val="0"/>
      <w:autoSpaceDE w:val="0"/>
      <w:autoSpaceDN w:val="0"/>
      <w:adjustRightInd w:val="0"/>
      <w:spacing w:after="60" w:line="180" w:lineRule="atLeast"/>
    </w:pPr>
    <w:rPr>
      <w:rFonts w:ascii="CorningSans" w:eastAsia="Calibri" w:hAnsi="CorningSans" w:cs="CorningSans"/>
      <w:color w:val="000000"/>
      <w:sz w:val="15"/>
      <w:szCs w:val="15"/>
      <w:lang w:eastAsia="en-US"/>
    </w:rPr>
  </w:style>
  <w:style w:type="paragraph" w:styleId="BalloonText">
    <w:name w:val="Balloon Text"/>
    <w:basedOn w:val="Normal"/>
    <w:link w:val="BalloonTextChar"/>
    <w:rsid w:val="00A24C10"/>
    <w:rPr>
      <w:rFonts w:ascii="Tahoma" w:hAnsi="Tahoma" w:cs="Tahoma"/>
      <w:sz w:val="16"/>
      <w:szCs w:val="16"/>
    </w:rPr>
  </w:style>
  <w:style w:type="character" w:customStyle="1" w:styleId="BalloonTextChar">
    <w:name w:val="Balloon Text Char"/>
    <w:basedOn w:val="DefaultParagraphFont"/>
    <w:link w:val="BalloonText"/>
    <w:rsid w:val="00A24C10"/>
    <w:rPr>
      <w:rFonts w:ascii="Tahoma" w:hAnsi="Tahoma" w:cs="Tahoma"/>
      <w:sz w:val="16"/>
      <w:szCs w:val="16"/>
      <w:lang w:eastAsia="ko-KR"/>
    </w:rPr>
  </w:style>
  <w:style w:type="character" w:customStyle="1" w:styleId="Heading1Char">
    <w:name w:val="Heading 1 Char"/>
    <w:basedOn w:val="DefaultParagraphFont"/>
    <w:link w:val="Heading1"/>
    <w:rsid w:val="00BA5812"/>
    <w:rPr>
      <w:rFonts w:ascii="Arial" w:eastAsiaTheme="majorEastAsia" w:hAnsi="Arial" w:cs="Arial"/>
      <w:b/>
      <w:bCs/>
      <w:sz w:val="24"/>
      <w:szCs w:val="24"/>
      <w:lang w:eastAsia="ko-KR"/>
    </w:rPr>
  </w:style>
  <w:style w:type="character" w:customStyle="1" w:styleId="Heading2Char">
    <w:name w:val="Heading 2 Char"/>
    <w:basedOn w:val="DefaultParagraphFont"/>
    <w:link w:val="Heading2"/>
    <w:rsid w:val="00BA5812"/>
    <w:rPr>
      <w:rFonts w:ascii="Arial" w:eastAsiaTheme="majorEastAsia" w:hAnsi="Arial" w:cs="Arial"/>
      <w:b/>
      <w:bCs/>
      <w:sz w:val="24"/>
      <w:szCs w:val="24"/>
      <w:lang w:eastAsia="ko-KR"/>
    </w:rPr>
  </w:style>
  <w:style w:type="paragraph" w:styleId="TOC1">
    <w:name w:val="toc 1"/>
    <w:basedOn w:val="Normal"/>
    <w:next w:val="Normal"/>
    <w:autoRedefine/>
    <w:uiPriority w:val="39"/>
    <w:rsid w:val="000E4873"/>
    <w:pPr>
      <w:tabs>
        <w:tab w:val="left" w:pos="440"/>
        <w:tab w:val="right" w:leader="dot" w:pos="8630"/>
      </w:tabs>
      <w:spacing w:after="240"/>
    </w:pPr>
    <w:rPr>
      <w:rFonts w:ascii="Arial" w:hAnsi="Arial" w:cs="Arial"/>
      <w:noProof/>
    </w:rPr>
  </w:style>
  <w:style w:type="paragraph" w:styleId="TOC2">
    <w:name w:val="toc 2"/>
    <w:basedOn w:val="Normal"/>
    <w:next w:val="Normal"/>
    <w:autoRedefine/>
    <w:uiPriority w:val="39"/>
    <w:rsid w:val="000E4873"/>
    <w:pPr>
      <w:tabs>
        <w:tab w:val="left" w:pos="880"/>
        <w:tab w:val="right" w:leader="dot" w:pos="8630"/>
      </w:tabs>
      <w:spacing w:after="240"/>
      <w:ind w:left="245"/>
    </w:pPr>
    <w:rPr>
      <w:rFonts w:ascii="Arial" w:hAnsi="Arial" w:cs="Arial"/>
      <w:noProof/>
    </w:rPr>
  </w:style>
  <w:style w:type="character" w:styleId="CommentReference">
    <w:name w:val="annotation reference"/>
    <w:basedOn w:val="DefaultParagraphFont"/>
    <w:rsid w:val="00431FB0"/>
    <w:rPr>
      <w:sz w:val="16"/>
      <w:szCs w:val="16"/>
    </w:rPr>
  </w:style>
  <w:style w:type="paragraph" w:styleId="CommentText">
    <w:name w:val="annotation text"/>
    <w:basedOn w:val="Normal"/>
    <w:link w:val="CommentTextChar"/>
    <w:rsid w:val="00431FB0"/>
    <w:rPr>
      <w:sz w:val="20"/>
      <w:szCs w:val="20"/>
    </w:rPr>
  </w:style>
  <w:style w:type="character" w:customStyle="1" w:styleId="CommentTextChar">
    <w:name w:val="Comment Text Char"/>
    <w:basedOn w:val="DefaultParagraphFont"/>
    <w:link w:val="CommentText"/>
    <w:rsid w:val="00431FB0"/>
    <w:rPr>
      <w:lang w:eastAsia="ko-KR"/>
    </w:rPr>
  </w:style>
  <w:style w:type="paragraph" w:styleId="CommentSubject">
    <w:name w:val="annotation subject"/>
    <w:basedOn w:val="CommentText"/>
    <w:next w:val="CommentText"/>
    <w:link w:val="CommentSubjectChar"/>
    <w:rsid w:val="00431FB0"/>
    <w:rPr>
      <w:b/>
      <w:bCs/>
    </w:rPr>
  </w:style>
  <w:style w:type="character" w:customStyle="1" w:styleId="CommentSubjectChar">
    <w:name w:val="Comment Subject Char"/>
    <w:basedOn w:val="CommentTextChar"/>
    <w:link w:val="CommentSubject"/>
    <w:rsid w:val="00431FB0"/>
    <w:rPr>
      <w:b/>
      <w:bCs/>
      <w:lang w:eastAsia="ko-K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_trad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2.xml"/><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9.jpe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oter" Target="footer1.xml"/><Relationship Id="rId25" Type="http://schemas.openxmlformats.org/officeDocument/2006/relationships/image" Target="media/image12.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selectbioproducts.com" TargetMode="External"/><Relationship Id="rId20" Type="http://schemas.openxmlformats.org/officeDocument/2006/relationships/image" Target="media/image8.jpeg"/><Relationship Id="rId29" Type="http://schemas.openxmlformats.org/officeDocument/2006/relationships/hyperlink" Target="http://www.corning.com/wee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1.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0.wmf"/><Relationship Id="rId28" Type="http://schemas.openxmlformats.org/officeDocument/2006/relationships/image" Target="media/image15.emf"/><Relationship Id="rId10" Type="http://schemas.openxmlformats.org/officeDocument/2006/relationships/image" Target="media/image2.jpeg"/><Relationship Id="rId19" Type="http://schemas.openxmlformats.org/officeDocument/2006/relationships/footer" Target="footer3.xml"/><Relationship Id="rId31" Type="http://schemas.openxmlformats.org/officeDocument/2006/relationships/footer" Target="footer4.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comments" Target="comments.xml"/><Relationship Id="rId27" Type="http://schemas.openxmlformats.org/officeDocument/2006/relationships/image" Target="media/image14.png"/><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6B58879-188B-443D-BEDD-3EA28F4C72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21</Pages>
  <Words>4741</Words>
  <Characters>26080</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Instruction Manual</vt:lpstr>
    </vt:vector>
  </TitlesOfParts>
  <Company>Labnet International</Company>
  <LinksUpToDate>false</LinksUpToDate>
  <CharactersWithSpaces>30760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 Manual</dc:title>
  <dc:creator>Jeff</dc:creator>
  <cp:keywords>Non-Corning</cp:keywords>
  <cp:lastModifiedBy> </cp:lastModifiedBy>
  <cp:revision>6</cp:revision>
  <cp:lastPrinted>2012-05-18T21:07:00Z</cp:lastPrinted>
  <dcterms:created xsi:type="dcterms:W3CDTF">2016-09-28T00:13:00Z</dcterms:created>
  <dcterms:modified xsi:type="dcterms:W3CDTF">2016-10-23T17:08:00Z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CTCode">
    <vt:lpwstr>NC</vt:lpwstr>
  </property>
  <property fmtid="{D5CDD505-2E9C-101B-9397-08002B2CF9AE}" pid="3" name="CORNINGClassification">
    <vt:lpwstr>Non-Corning</vt:lpwstr>
  </property>
  <property fmtid="{D5CDD505-2E9C-101B-9397-08002B2CF9AE}" pid="4" name="CorningConfigurationVersion">
    <vt:lpwstr>2.2</vt:lpwstr>
  </property>
  <property fmtid="{D5CDD505-2E9C-101B-9397-08002B2CF9AE}" pid="5" name="CorningFullClassification">
    <vt:lpwstr>Non-Corning</vt:lpwstr>
  </property>
  <property fmtid="{D5CDD505-2E9C-101B-9397-08002B2CF9AE}" pid="6" name="TitusGUID">
    <vt:lpwstr>c14a16cb-892c-456c-bc51-1bf90fb8b024</vt:lpwstr>
  </property>
  <property fmtid="{D5CDD505-2E9C-101B-9397-08002B2CF9AE}" pid="7" name="_NewReviewCycle">
    <vt:lpwstr/>
  </property>
</Properties>
</file>