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A30" w:rsidRDefault="00B70A30">
      <w:pPr>
        <w:rPr>
          <w:rFonts w:ascii="Copperplate Gothic Light" w:hAnsi="Copperplate Gothic Light"/>
          <w:sz w:val="48"/>
          <w:szCs w:val="48"/>
        </w:rPr>
      </w:pPr>
    </w:p>
    <w:p w:rsidR="00B70A30" w:rsidRPr="00F81092" w:rsidRDefault="00187650">
      <w:pPr>
        <w:rPr>
          <w:rFonts w:ascii="Eurostile" w:hAnsi="Eurostile"/>
          <w:b/>
          <w:sz w:val="48"/>
          <w:szCs w:val="48"/>
          <w:lang w:val="fr-FR"/>
        </w:rPr>
      </w:pPr>
      <w:r w:rsidRPr="00187650">
        <w:rPr>
          <w:noProof/>
          <w:lang w:eastAsia="ja-JP"/>
        </w:rPr>
        <w:pict>
          <v:line id="Line 59" o:spid="_x0000_s1026" style="position:absolute;z-index:251652096;visibility:visible" from="-36.45pt,69.6pt" to="475.05pt,69.6pt" strokeweight="3pt"/>
        </w:pict>
      </w:r>
      <w:r w:rsidR="00B70A30">
        <w:rPr>
          <w:rFonts w:ascii="Eurostile" w:eastAsia="Times New Roman" w:hAnsi="Eurostile" w:cs="Eurostile"/>
          <w:b/>
          <w:bCs/>
          <w:noProof/>
          <w:sz w:val="48"/>
          <w:szCs w:val="48"/>
          <w:lang w:val="fr-FR" w:eastAsia="en-US"/>
        </w:rPr>
        <w:t>SELECT BIOPRODUCTS MINI GEL II</w:t>
      </w:r>
    </w:p>
    <w:p w:rsidR="00B70A30" w:rsidRPr="00F81092" w:rsidRDefault="00187650">
      <w:pPr>
        <w:rPr>
          <w:rFonts w:ascii="Eurostile" w:hAnsi="Eurostile"/>
          <w:b/>
          <w:sz w:val="44"/>
          <w:szCs w:val="44"/>
          <w:lang w:val="fr-FR"/>
        </w:rPr>
      </w:pPr>
      <w:r w:rsidRPr="00187650">
        <w:rPr>
          <w:noProof/>
          <w:lang w:eastAsia="ja-JP"/>
        </w:rPr>
        <w:pict>
          <v:line id="Line 60" o:spid="_x0000_s1027" style="position:absolute;z-index:251653120;visibility:visible" from="-35.75pt,1.8pt" to="475.75pt,1.8pt" strokecolor="#005a7c" strokeweight="3pt"/>
        </w:pict>
      </w:r>
      <w:r w:rsidR="00B70A30">
        <w:rPr>
          <w:rFonts w:ascii="Eurostile" w:eastAsia="Times New Roman" w:hAnsi="Eurostile" w:cs="Eurostile"/>
          <w:b/>
          <w:bCs/>
          <w:noProof/>
          <w:sz w:val="40"/>
          <w:szCs w:val="40"/>
          <w:lang w:val="fr-FR" w:eastAsia="en-US"/>
        </w:rPr>
        <w:t xml:space="preserve"> </w:t>
      </w:r>
      <w:r w:rsidR="00B70A30">
        <w:rPr>
          <w:rFonts w:ascii="Eurostile" w:eastAsia="Times New Roman" w:hAnsi="Eurostile" w:cs="Eurostile"/>
          <w:b/>
          <w:bCs/>
          <w:noProof/>
          <w:sz w:val="44"/>
          <w:szCs w:val="44"/>
          <w:lang w:val="fr-FR" w:eastAsia="en-US"/>
        </w:rPr>
        <w:t>Manuel de l’utilisateur</w:t>
      </w:r>
    </w:p>
    <w:p w:rsidR="00B70A30" w:rsidRPr="00F81092" w:rsidRDefault="00B70A30" w:rsidP="00B8027C">
      <w:pPr>
        <w:autoSpaceDE w:val="0"/>
        <w:autoSpaceDN w:val="0"/>
        <w:adjustRightInd w:val="0"/>
        <w:jc w:val="center"/>
        <w:rPr>
          <w:rFonts w:ascii="Arial" w:hAnsi="Arial" w:cs="Arial"/>
          <w:b/>
          <w:bCs/>
          <w:sz w:val="32"/>
          <w:szCs w:val="32"/>
          <w:lang w:val="fr-FR"/>
        </w:rPr>
      </w:pPr>
    </w:p>
    <w:p w:rsidR="00B70A30" w:rsidRPr="001B305C" w:rsidRDefault="00187650" w:rsidP="001B305C">
      <w:pPr>
        <w:autoSpaceDE w:val="0"/>
        <w:autoSpaceDN w:val="0"/>
        <w:adjustRightInd w:val="0"/>
        <w:jc w:val="center"/>
        <w:rPr>
          <w:rFonts w:ascii="Arial" w:hAnsi="Arial" w:cs="Arial"/>
          <w:b/>
          <w:bCs/>
          <w:sz w:val="32"/>
          <w:szCs w:val="32"/>
        </w:rPr>
      </w:pPr>
      <w:r w:rsidRPr="00187650">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8" type="#_x0000_t75" alt="Mini Gel II - SBE100 copy" style="position:absolute;left:0;text-align:left;margin-left:-6.95pt;margin-top:11.65pt;width:409.95pt;height:291pt;z-index:-251665408;visibility:visible">
            <v:imagedata r:id="rId7" o:title=""/>
          </v:shape>
        </w:pict>
      </w:r>
    </w:p>
    <w:p w:rsidR="00B70A30" w:rsidRPr="00F81092" w:rsidRDefault="00B70A30" w:rsidP="00B8027C">
      <w:pPr>
        <w:autoSpaceDE w:val="0"/>
        <w:autoSpaceDN w:val="0"/>
        <w:adjustRightInd w:val="0"/>
        <w:jc w:val="center"/>
        <w:rPr>
          <w:rFonts w:ascii="Arial" w:hAnsi="Arial" w:cs="Arial"/>
          <w:b/>
          <w:bCs/>
          <w:sz w:val="32"/>
          <w:szCs w:val="32"/>
          <w:lang w:val="fr-FR"/>
        </w:rPr>
      </w:pPr>
    </w:p>
    <w:p w:rsidR="00B70A30" w:rsidRPr="00F81092" w:rsidRDefault="00B70A30" w:rsidP="00B8027C">
      <w:pPr>
        <w:autoSpaceDE w:val="0"/>
        <w:autoSpaceDN w:val="0"/>
        <w:adjustRightInd w:val="0"/>
        <w:jc w:val="center"/>
        <w:rPr>
          <w:rFonts w:ascii="Arial" w:hAnsi="Arial" w:cs="Arial"/>
          <w:b/>
          <w:bCs/>
          <w:sz w:val="32"/>
          <w:szCs w:val="32"/>
          <w:lang w:val="fr-FR"/>
        </w:rPr>
      </w:pPr>
    </w:p>
    <w:p w:rsidR="00B70A30" w:rsidRPr="00F81092" w:rsidRDefault="00B70A30" w:rsidP="00B8027C">
      <w:pPr>
        <w:autoSpaceDE w:val="0"/>
        <w:autoSpaceDN w:val="0"/>
        <w:adjustRightInd w:val="0"/>
        <w:jc w:val="center"/>
        <w:rPr>
          <w:rFonts w:ascii="Arial" w:hAnsi="Arial" w:cs="Arial"/>
          <w:b/>
          <w:bCs/>
          <w:sz w:val="32"/>
          <w:szCs w:val="32"/>
          <w:lang w:val="fr-FR"/>
        </w:rPr>
      </w:pPr>
    </w:p>
    <w:p w:rsidR="00B70A30" w:rsidRPr="00F81092" w:rsidRDefault="00B70A30" w:rsidP="00CC1FE0">
      <w:pPr>
        <w:autoSpaceDE w:val="0"/>
        <w:autoSpaceDN w:val="0"/>
        <w:adjustRightInd w:val="0"/>
        <w:rPr>
          <w:rFonts w:ascii="Arial" w:hAnsi="Arial" w:cs="Arial"/>
          <w:sz w:val="22"/>
          <w:szCs w:val="22"/>
          <w:lang w:val="fr-FR"/>
        </w:rPr>
      </w:pPr>
    </w:p>
    <w:p w:rsidR="00B70A30" w:rsidRPr="00F81092" w:rsidRDefault="00B70A30" w:rsidP="00B8027C">
      <w:pPr>
        <w:autoSpaceDE w:val="0"/>
        <w:autoSpaceDN w:val="0"/>
        <w:adjustRightInd w:val="0"/>
        <w:jc w:val="center"/>
        <w:rPr>
          <w:rFonts w:ascii="Arial" w:hAnsi="Arial" w:cs="Arial"/>
          <w:sz w:val="22"/>
          <w:szCs w:val="22"/>
          <w:lang w:val="fr-FR"/>
        </w:rPr>
      </w:pPr>
    </w:p>
    <w:p w:rsidR="00B70A30" w:rsidRPr="00F81092" w:rsidRDefault="00B70A30" w:rsidP="00B8027C">
      <w:pPr>
        <w:autoSpaceDE w:val="0"/>
        <w:autoSpaceDN w:val="0"/>
        <w:adjustRightInd w:val="0"/>
        <w:jc w:val="center"/>
        <w:rPr>
          <w:rFonts w:ascii="Arial" w:hAnsi="Arial" w:cs="Arial"/>
          <w:sz w:val="22"/>
          <w:szCs w:val="22"/>
          <w:lang w:val="fr-FR"/>
        </w:rPr>
      </w:pPr>
    </w:p>
    <w:p w:rsidR="00B70A30" w:rsidRPr="00F81092" w:rsidRDefault="00B70A30" w:rsidP="00B8027C">
      <w:pPr>
        <w:autoSpaceDE w:val="0"/>
        <w:autoSpaceDN w:val="0"/>
        <w:adjustRightInd w:val="0"/>
        <w:jc w:val="center"/>
        <w:rPr>
          <w:rFonts w:ascii="Arial" w:hAnsi="Arial" w:cs="Arial"/>
          <w:sz w:val="22"/>
          <w:szCs w:val="22"/>
          <w:lang w:val="fr-FR"/>
        </w:rPr>
      </w:pPr>
    </w:p>
    <w:p w:rsidR="00B70A30" w:rsidRPr="00F81092" w:rsidRDefault="00B70A30" w:rsidP="00CC1FE0">
      <w:pPr>
        <w:autoSpaceDE w:val="0"/>
        <w:autoSpaceDN w:val="0"/>
        <w:adjustRightInd w:val="0"/>
        <w:rPr>
          <w:rFonts w:ascii="Arial" w:hAnsi="Arial" w:cs="Arial"/>
          <w:sz w:val="22"/>
          <w:szCs w:val="22"/>
          <w:lang w:val="fr-FR"/>
        </w:rPr>
      </w:pPr>
    </w:p>
    <w:p w:rsidR="00B70A30" w:rsidRPr="00F81092" w:rsidRDefault="00B70A30" w:rsidP="00CC1FE0">
      <w:pPr>
        <w:rPr>
          <w:rFonts w:ascii="Arial" w:hAnsi="Arial" w:cs="Arial"/>
          <w:sz w:val="16"/>
          <w:szCs w:val="16"/>
          <w:lang w:val="fr-FR"/>
        </w:rPr>
      </w:pPr>
    </w:p>
    <w:p w:rsidR="00B70A30" w:rsidRPr="00F81092" w:rsidRDefault="00B70A30" w:rsidP="00B8027C">
      <w:pPr>
        <w:jc w:val="distribute"/>
        <w:rPr>
          <w:rFonts w:ascii="Arial" w:hAnsi="Arial" w:cs="Arial"/>
          <w:sz w:val="16"/>
          <w:szCs w:val="16"/>
          <w:lang w:val="fr-FR"/>
        </w:rPr>
      </w:pPr>
    </w:p>
    <w:p w:rsidR="00B70A30" w:rsidRPr="00F81092" w:rsidRDefault="00B70A30" w:rsidP="00B8027C">
      <w:pPr>
        <w:jc w:val="distribute"/>
        <w:rPr>
          <w:rFonts w:ascii="Arial" w:hAnsi="Arial" w:cs="Arial"/>
          <w:sz w:val="16"/>
          <w:szCs w:val="16"/>
          <w:lang w:val="fr-FR"/>
        </w:rPr>
      </w:pPr>
    </w:p>
    <w:p w:rsidR="00B70A30" w:rsidRPr="00F81092" w:rsidRDefault="00B70A30" w:rsidP="00B8027C">
      <w:pPr>
        <w:jc w:val="distribute"/>
        <w:rPr>
          <w:rFonts w:ascii="Arial" w:hAnsi="Arial" w:cs="Arial"/>
          <w:sz w:val="16"/>
          <w:szCs w:val="16"/>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A5812">
      <w:pPr>
        <w:autoSpaceDE w:val="0"/>
        <w:autoSpaceDN w:val="0"/>
        <w:adjustRightInd w:val="0"/>
        <w:jc w:val="center"/>
        <w:rPr>
          <w:rFonts w:ascii="Arial" w:hAnsi="Arial" w:cs="Arial"/>
          <w:sz w:val="36"/>
          <w:lang w:val="fr-FR"/>
        </w:rPr>
      </w:pPr>
      <w:r>
        <w:rPr>
          <w:rFonts w:ascii="Arial" w:eastAsia="Times New Roman" w:hAnsi="Arial" w:cs="Arial"/>
          <w:b/>
          <w:bCs/>
          <w:sz w:val="36"/>
          <w:szCs w:val="36"/>
          <w:lang w:val="fr-FR"/>
        </w:rPr>
        <w:t>UNITÉ D’ÉLECTROPHORÈSE HORIZONTALE SUR GEL</w:t>
      </w: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A24C10">
      <w:pPr>
        <w:autoSpaceDE w:val="0"/>
        <w:autoSpaceDN w:val="0"/>
        <w:adjustRightInd w:val="0"/>
        <w:jc w:val="center"/>
        <w:rPr>
          <w:rFonts w:ascii="Arial" w:hAnsi="Arial" w:cs="Arial"/>
          <w:b/>
          <w:bCs/>
          <w:sz w:val="32"/>
          <w:szCs w:val="32"/>
          <w:lang w:val="fr-FR"/>
        </w:rPr>
      </w:pPr>
      <w:r>
        <w:rPr>
          <w:rFonts w:ascii="Arial" w:eastAsia="Times New Roman" w:hAnsi="Arial" w:cs="Arial"/>
          <w:b/>
          <w:bCs/>
          <w:sz w:val="32"/>
          <w:szCs w:val="32"/>
          <w:lang w:val="fr-FR"/>
        </w:rPr>
        <w:t>SBE160</w:t>
      </w:r>
    </w:p>
    <w:p w:rsidR="00B70A30" w:rsidRPr="00F81092" w:rsidRDefault="00B70A30" w:rsidP="00A24C10">
      <w:pPr>
        <w:autoSpaceDE w:val="0"/>
        <w:autoSpaceDN w:val="0"/>
        <w:adjustRightInd w:val="0"/>
        <w:jc w:val="center"/>
        <w:rPr>
          <w:rFonts w:ascii="Arial" w:hAnsi="Arial" w:cs="Arial"/>
          <w:b/>
          <w:bCs/>
          <w:sz w:val="32"/>
          <w:szCs w:val="32"/>
          <w:lang w:val="fr-FR"/>
        </w:rPr>
      </w:pPr>
      <w:r>
        <w:rPr>
          <w:rFonts w:ascii="Arial" w:eastAsia="Times New Roman" w:hAnsi="Arial" w:cs="Arial"/>
          <w:b/>
          <w:bCs/>
          <w:sz w:val="32"/>
          <w:szCs w:val="32"/>
          <w:lang w:val="fr-FR"/>
        </w:rPr>
        <w:t>SBE160-230V</w:t>
      </w: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187650" w:rsidP="00B865B2">
      <w:pPr>
        <w:autoSpaceDE w:val="0"/>
        <w:autoSpaceDN w:val="0"/>
        <w:adjustRightInd w:val="0"/>
        <w:rPr>
          <w:rFonts w:ascii="Arial" w:hAnsi="Arial" w:cs="Arial"/>
          <w:b/>
          <w:bCs/>
          <w:sz w:val="20"/>
          <w:szCs w:val="20"/>
          <w:lang w:val="fr-FR"/>
        </w:rPr>
      </w:pPr>
      <w:r w:rsidRPr="00187650">
        <w:rPr>
          <w:noProof/>
          <w:lang w:eastAsia="ja-JP"/>
        </w:rPr>
        <w:pict>
          <v:shape id="Picture 61" o:spid="_x0000_s1029" type="#_x0000_t75" alt="SelectBio Logo copy" style="position:absolute;margin-left:292.45pt;margin-top:.65pt;width:134pt;height:54pt;z-index:-251662336;visibility:visible">
            <v:imagedata r:id="rId8" o:title=""/>
          </v:shape>
        </w:pict>
      </w:r>
    </w:p>
    <w:p w:rsidR="00B70A30" w:rsidRPr="00F81092" w:rsidRDefault="00187650" w:rsidP="00B865B2">
      <w:pPr>
        <w:autoSpaceDE w:val="0"/>
        <w:autoSpaceDN w:val="0"/>
        <w:adjustRightInd w:val="0"/>
        <w:rPr>
          <w:rFonts w:ascii="Arial" w:hAnsi="Arial" w:cs="Arial"/>
          <w:b/>
          <w:bCs/>
          <w:sz w:val="20"/>
          <w:szCs w:val="20"/>
          <w:lang w:val="fr-FR"/>
        </w:rPr>
      </w:pPr>
      <w:r w:rsidRPr="00187650">
        <w:rPr>
          <w:noProof/>
          <w:lang w:eastAsia="ja-JP"/>
        </w:rPr>
        <w:pict>
          <v:group id="Group 51" o:spid="_x0000_s1030" style="position:absolute;margin-left:4.75pt;margin-top:9.65pt;width:160.5pt;height:42.9pt;z-index:251650048" coordorigin="1845,14295" coordsize="3210,858">
            <v:shape id="Picture 52" o:spid="_x0000_s1031" type="#_x0000_t75" alt="CE" style="position:absolute;left:1845;top:14405;width:563;height:399;visibility:visible">
              <v:imagedata r:id="rId9" o:title=""/>
            </v:shape>
            <v:shape id="Picture 53" o:spid="_x0000_s1032" type="#_x0000_t75" alt="RoHS100" style="position:absolute;left:2547;top:14405;width:412;height:387;visibility:visible">
              <v:imagedata r:id="rId10" o:title=""/>
            </v:shape>
            <v:shape id="Picture 54" o:spid="_x0000_s1033" type="#_x0000_t75" alt="ETL" style="position:absolute;left:4402;top:14425;width:653;height:507;visibility:visible">
              <v:imagedata r:id="rId11" o:title=""/>
            </v:shape>
            <v:shape id="Picture 55" o:spid="_x0000_s1034" type="#_x0000_t75" alt="ETL EU" style="position:absolute;left:3619;top:14365;width:788;height:788;visibility:visible">
              <v:imagedata r:id="rId12" o:title=""/>
            </v:shape>
            <v:shape id="Picture 56" o:spid="_x0000_s1035" type="#_x0000_t75" alt="FCC" style="position:absolute;left:3038;top:14295;width:635;height:635;visibility:visible">
              <v:imagedata r:id="rId13" o:title=""/>
            </v:shape>
          </v:group>
        </w:pict>
      </w: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F81092" w:rsidRDefault="00187650" w:rsidP="00424660">
      <w:pPr>
        <w:pStyle w:val="AboutAHead"/>
        <w:rPr>
          <w:rFonts w:ascii="Arial" w:hAnsi="Arial" w:cs="Arial"/>
          <w:sz w:val="24"/>
          <w:lang w:val="fr-FR"/>
        </w:rPr>
      </w:pPr>
      <w:r w:rsidRPr="00187650">
        <w:rPr>
          <w:noProof/>
          <w:lang w:eastAsia="ja-JP"/>
        </w:rPr>
        <w:pict>
          <v:rect id="Rectangle 13" o:spid="_x0000_s1036" style="position:absolute;margin-left:-26.25pt;margin-top:.75pt;width:511.5pt;height:83.25pt;z-index:251655168;visibility:visible" filled="f"/>
        </w:pict>
      </w:r>
      <w:r w:rsidR="00B70A30">
        <w:rPr>
          <w:rFonts w:ascii="Arial" w:hAnsi="Arial" w:cs="Arial"/>
          <w:noProof/>
          <w:sz w:val="24"/>
          <w:szCs w:val="24"/>
          <w:lang w:val="fr-FR"/>
        </w:rPr>
        <w:t>À propos de ce manuel</w:t>
      </w:r>
    </w:p>
    <w:p w:rsidR="00B70A30" w:rsidRPr="00F81092" w:rsidRDefault="00B70A30" w:rsidP="00424660">
      <w:pPr>
        <w:pStyle w:val="Aboutbody"/>
        <w:rPr>
          <w:rFonts w:ascii="Arial" w:hAnsi="Arial" w:cs="Arial"/>
          <w:sz w:val="22"/>
          <w:lang w:val="fr-FR"/>
        </w:rPr>
      </w:pPr>
      <w:r>
        <w:rPr>
          <w:rFonts w:ascii="Arial" w:hAnsi="Arial" w:cs="Arial"/>
          <w:sz w:val="22"/>
          <w:szCs w:val="22"/>
          <w:lang w:val="fr-FR"/>
        </w:rPr>
        <w:t xml:space="preserve">Ce manuel est conçu pour vous aider à utiliser de manière optimale votre Select BioProducts MiniGel II. Le manuel est disponible en anglais, français, allemand, italien, portugais et espagnol sur notre site Web </w:t>
      </w:r>
      <w:hyperlink r:id="rId14" w:history="1">
        <w:r>
          <w:rPr>
            <w:rFonts w:ascii="Arial" w:hAnsi="Arial" w:cs="Arial"/>
            <w:color w:val="0000FF"/>
            <w:sz w:val="22"/>
            <w:szCs w:val="22"/>
            <w:u w:val="single"/>
            <w:lang w:val="fr-FR"/>
          </w:rPr>
          <w:t>www.selectbioproducts.com</w:t>
        </w:r>
      </w:hyperlink>
      <w:r>
        <w:rPr>
          <w:rFonts w:ascii="Arial" w:hAnsi="Arial" w:cs="Arial"/>
          <w:color w:val="auto"/>
          <w:sz w:val="22"/>
          <w:szCs w:val="22"/>
          <w:lang w:val="fr-FR"/>
        </w:rPr>
        <w:t>.</w:t>
      </w:r>
    </w:p>
    <w:p w:rsidR="00B70A30" w:rsidRPr="00F81092" w:rsidRDefault="00B70A30" w:rsidP="00B865B2">
      <w:pPr>
        <w:autoSpaceDE w:val="0"/>
        <w:autoSpaceDN w:val="0"/>
        <w:adjustRightInd w:val="0"/>
        <w:rPr>
          <w:rFonts w:ascii="Arial" w:hAnsi="Arial" w:cs="Arial"/>
          <w:b/>
          <w:bCs/>
          <w:sz w:val="20"/>
          <w:szCs w:val="20"/>
          <w:lang w:val="fr-FR"/>
        </w:rPr>
        <w:sectPr w:rsidR="00B70A30" w:rsidRPr="00F81092">
          <w:footerReference w:type="default" r:id="rId15"/>
          <w:pgSz w:w="12240" w:h="15840"/>
          <w:pgMar w:top="1417" w:right="1701" w:bottom="1417" w:left="1701" w:header="720" w:footer="720" w:gutter="0"/>
          <w:cols w:space="720"/>
          <w:docGrid w:linePitch="360"/>
        </w:sectPr>
      </w:pPr>
    </w:p>
    <w:p w:rsidR="00B70A30" w:rsidRPr="00F81092" w:rsidRDefault="00B70A30" w:rsidP="00B865B2">
      <w:pPr>
        <w:autoSpaceDE w:val="0"/>
        <w:autoSpaceDN w:val="0"/>
        <w:adjustRightInd w:val="0"/>
        <w:rPr>
          <w:rFonts w:ascii="Arial" w:hAnsi="Arial" w:cs="Arial"/>
          <w:b/>
          <w:bCs/>
          <w:sz w:val="20"/>
          <w:szCs w:val="20"/>
          <w:lang w:val="fr-FR"/>
        </w:rPr>
      </w:pPr>
    </w:p>
    <w:p w:rsidR="00B70A30" w:rsidRPr="0035763F" w:rsidRDefault="00B70A30" w:rsidP="00BA5812">
      <w:pPr>
        <w:autoSpaceDE w:val="0"/>
        <w:autoSpaceDN w:val="0"/>
        <w:adjustRightInd w:val="0"/>
        <w:jc w:val="center"/>
        <w:rPr>
          <w:rFonts w:ascii="Arial" w:hAnsi="Arial" w:cs="Arial"/>
          <w:b/>
          <w:sz w:val="28"/>
          <w:szCs w:val="28"/>
        </w:rPr>
      </w:pPr>
      <w:r>
        <w:rPr>
          <w:rFonts w:ascii="Arial" w:eastAsia="Times New Roman" w:hAnsi="Arial" w:cs="Arial"/>
          <w:b/>
          <w:bCs/>
          <w:sz w:val="28"/>
          <w:szCs w:val="28"/>
          <w:lang w:val="fr-FR"/>
        </w:rPr>
        <w:t>TABLE DES MATIÈRES</w:t>
      </w:r>
    </w:p>
    <w:p w:rsidR="00B70A30" w:rsidRDefault="00B70A30" w:rsidP="00AD1099">
      <w:pPr>
        <w:pStyle w:val="WPNormal"/>
        <w:rPr>
          <w:rFonts w:ascii="Arial" w:hAnsi="Arial" w:cs="Arial"/>
          <w:sz w:val="20"/>
        </w:rPr>
      </w:pPr>
    </w:p>
    <w:p w:rsidR="00B37E81" w:rsidRDefault="00187650">
      <w:pPr>
        <w:pStyle w:val="TOC1"/>
        <w:rPr>
          <w:rFonts w:asciiTheme="minorHAnsi" w:eastAsiaTheme="minorEastAsia" w:hAnsiTheme="minorHAnsi" w:cstheme="minorBidi"/>
          <w:sz w:val="22"/>
          <w:szCs w:val="22"/>
          <w:lang w:eastAsia="zh-TW"/>
        </w:rPr>
      </w:pPr>
      <w:r w:rsidRPr="00187650">
        <w:rPr>
          <w:sz w:val="20"/>
        </w:rPr>
        <w:fldChar w:fldCharType="begin"/>
      </w:r>
      <w:r w:rsidR="00B70A30">
        <w:rPr>
          <w:sz w:val="20"/>
        </w:rPr>
        <w:instrText xml:space="preserve"> TOC \o "1-2" \h \z \u </w:instrText>
      </w:r>
      <w:r w:rsidRPr="00187650">
        <w:rPr>
          <w:sz w:val="20"/>
        </w:rPr>
        <w:fldChar w:fldCharType="separate"/>
      </w:r>
      <w:hyperlink w:anchor="_Toc465430109" w:history="1">
        <w:r w:rsidR="00B37E81" w:rsidRPr="00D21BD9">
          <w:rPr>
            <w:rStyle w:val="Hyperlink"/>
          </w:rPr>
          <w:t>I.</w:t>
        </w:r>
        <w:r w:rsidR="00B37E81">
          <w:rPr>
            <w:rFonts w:asciiTheme="minorHAnsi" w:eastAsiaTheme="minorEastAsia" w:hAnsiTheme="minorHAnsi" w:cstheme="minorBidi"/>
            <w:sz w:val="22"/>
            <w:szCs w:val="22"/>
            <w:lang w:eastAsia="zh-TW"/>
          </w:rPr>
          <w:tab/>
        </w:r>
        <w:r w:rsidR="00B37E81" w:rsidRPr="00D21BD9">
          <w:rPr>
            <w:rStyle w:val="Hyperlink"/>
            <w:lang w:val="fr-FR"/>
          </w:rPr>
          <w:t>MAINTENANCE</w:t>
        </w:r>
        <w:r w:rsidR="00B37E81">
          <w:rPr>
            <w:webHidden/>
          </w:rPr>
          <w:tab/>
        </w:r>
        <w:r w:rsidR="00B37E81">
          <w:rPr>
            <w:webHidden/>
          </w:rPr>
          <w:fldChar w:fldCharType="begin"/>
        </w:r>
        <w:r w:rsidR="00B37E81">
          <w:rPr>
            <w:webHidden/>
          </w:rPr>
          <w:instrText xml:space="preserve"> PAGEREF _Toc465430109 \h </w:instrText>
        </w:r>
        <w:r w:rsidR="00B37E81">
          <w:rPr>
            <w:webHidden/>
          </w:rPr>
        </w:r>
        <w:r w:rsidR="00B37E81">
          <w:rPr>
            <w:webHidden/>
          </w:rPr>
          <w:fldChar w:fldCharType="separate"/>
        </w:r>
        <w:r w:rsidR="002F2B17">
          <w:rPr>
            <w:webHidden/>
          </w:rPr>
          <w:t>1</w:t>
        </w:r>
        <w:r w:rsidR="00B37E81">
          <w:rPr>
            <w:webHidden/>
          </w:rPr>
          <w:fldChar w:fldCharType="end"/>
        </w:r>
      </w:hyperlink>
    </w:p>
    <w:p w:rsidR="00B37E81" w:rsidRDefault="00B37E81">
      <w:pPr>
        <w:pStyle w:val="TOC1"/>
        <w:rPr>
          <w:rFonts w:asciiTheme="minorHAnsi" w:eastAsiaTheme="minorEastAsia" w:hAnsiTheme="minorHAnsi" w:cstheme="minorBidi"/>
          <w:sz w:val="22"/>
          <w:szCs w:val="22"/>
          <w:lang w:eastAsia="zh-TW"/>
        </w:rPr>
      </w:pPr>
      <w:hyperlink w:anchor="_Toc465430110" w:history="1">
        <w:r w:rsidRPr="00D21BD9">
          <w:rPr>
            <w:rStyle w:val="Hyperlink"/>
          </w:rPr>
          <w:t>II.</w:t>
        </w:r>
        <w:r>
          <w:rPr>
            <w:rFonts w:asciiTheme="minorHAnsi" w:eastAsiaTheme="minorEastAsia" w:hAnsiTheme="minorHAnsi" w:cstheme="minorBidi"/>
            <w:sz w:val="22"/>
            <w:szCs w:val="22"/>
            <w:lang w:eastAsia="zh-TW"/>
          </w:rPr>
          <w:tab/>
        </w:r>
        <w:r w:rsidRPr="00D21BD9">
          <w:rPr>
            <w:rStyle w:val="Hyperlink"/>
            <w:lang w:val="fr-FR"/>
          </w:rPr>
          <w:t>OPTIONS ET SPÉCIFICATIONS</w:t>
        </w:r>
        <w:r>
          <w:rPr>
            <w:webHidden/>
          </w:rPr>
          <w:tab/>
        </w:r>
        <w:r>
          <w:rPr>
            <w:webHidden/>
          </w:rPr>
          <w:fldChar w:fldCharType="begin"/>
        </w:r>
        <w:r>
          <w:rPr>
            <w:webHidden/>
          </w:rPr>
          <w:instrText xml:space="preserve"> PAGEREF _Toc465430110 \h </w:instrText>
        </w:r>
        <w:r>
          <w:rPr>
            <w:webHidden/>
          </w:rPr>
        </w:r>
        <w:r>
          <w:rPr>
            <w:webHidden/>
          </w:rPr>
          <w:fldChar w:fldCharType="separate"/>
        </w:r>
        <w:r w:rsidR="002F2B17">
          <w:rPr>
            <w:webHidden/>
          </w:rPr>
          <w:t>2</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11" w:history="1">
        <w:r w:rsidRPr="00D21BD9">
          <w:rPr>
            <w:rStyle w:val="Hyperlink"/>
          </w:rPr>
          <w:t>A.</w:t>
        </w:r>
        <w:r>
          <w:rPr>
            <w:rFonts w:asciiTheme="minorHAnsi" w:eastAsiaTheme="minorEastAsia" w:hAnsiTheme="minorHAnsi" w:cstheme="minorBidi"/>
            <w:sz w:val="22"/>
            <w:szCs w:val="22"/>
            <w:lang w:eastAsia="zh-TW"/>
          </w:rPr>
          <w:tab/>
        </w:r>
        <w:r w:rsidRPr="00D21BD9">
          <w:rPr>
            <w:rStyle w:val="Hyperlink"/>
            <w:lang w:val="fr-FR"/>
          </w:rPr>
          <w:t>Composants et accessoires</w:t>
        </w:r>
        <w:r>
          <w:rPr>
            <w:webHidden/>
          </w:rPr>
          <w:tab/>
        </w:r>
        <w:r>
          <w:rPr>
            <w:webHidden/>
          </w:rPr>
          <w:fldChar w:fldCharType="begin"/>
        </w:r>
        <w:r>
          <w:rPr>
            <w:webHidden/>
          </w:rPr>
          <w:instrText xml:space="preserve"> PAGEREF _Toc465430111 \h </w:instrText>
        </w:r>
        <w:r>
          <w:rPr>
            <w:webHidden/>
          </w:rPr>
        </w:r>
        <w:r>
          <w:rPr>
            <w:webHidden/>
          </w:rPr>
          <w:fldChar w:fldCharType="separate"/>
        </w:r>
        <w:r w:rsidR="002F2B17">
          <w:rPr>
            <w:webHidden/>
          </w:rPr>
          <w:t>2</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12" w:history="1">
        <w:r w:rsidRPr="00D21BD9">
          <w:rPr>
            <w:rStyle w:val="Hyperlink"/>
          </w:rPr>
          <w:t>B.</w:t>
        </w:r>
        <w:r>
          <w:rPr>
            <w:rFonts w:asciiTheme="minorHAnsi" w:eastAsiaTheme="minorEastAsia" w:hAnsiTheme="minorHAnsi" w:cstheme="minorBidi"/>
            <w:sz w:val="22"/>
            <w:szCs w:val="22"/>
            <w:lang w:eastAsia="zh-TW"/>
          </w:rPr>
          <w:tab/>
        </w:r>
        <w:r w:rsidRPr="00D21BD9">
          <w:rPr>
            <w:rStyle w:val="Hyperlink"/>
            <w:lang w:val="fr-FR"/>
          </w:rPr>
          <w:t>Caractéristiques</w:t>
        </w:r>
        <w:r>
          <w:rPr>
            <w:webHidden/>
          </w:rPr>
          <w:tab/>
        </w:r>
        <w:r>
          <w:rPr>
            <w:webHidden/>
          </w:rPr>
          <w:fldChar w:fldCharType="begin"/>
        </w:r>
        <w:r>
          <w:rPr>
            <w:webHidden/>
          </w:rPr>
          <w:instrText xml:space="preserve"> PAGEREF _Toc465430112 \h </w:instrText>
        </w:r>
        <w:r>
          <w:rPr>
            <w:webHidden/>
          </w:rPr>
        </w:r>
        <w:r>
          <w:rPr>
            <w:webHidden/>
          </w:rPr>
          <w:fldChar w:fldCharType="separate"/>
        </w:r>
        <w:r w:rsidR="002F2B17">
          <w:rPr>
            <w:webHidden/>
          </w:rPr>
          <w:t>2</w:t>
        </w:r>
        <w:r>
          <w:rPr>
            <w:webHidden/>
          </w:rPr>
          <w:fldChar w:fldCharType="end"/>
        </w:r>
      </w:hyperlink>
    </w:p>
    <w:p w:rsidR="00B37E81" w:rsidRDefault="00B37E81">
      <w:pPr>
        <w:pStyle w:val="TOC1"/>
        <w:rPr>
          <w:rFonts w:asciiTheme="minorHAnsi" w:eastAsiaTheme="minorEastAsia" w:hAnsiTheme="minorHAnsi" w:cstheme="minorBidi"/>
          <w:sz w:val="22"/>
          <w:szCs w:val="22"/>
          <w:lang w:eastAsia="zh-TW"/>
        </w:rPr>
      </w:pPr>
      <w:hyperlink w:anchor="_Toc465430113" w:history="1">
        <w:r w:rsidRPr="00D21BD9">
          <w:rPr>
            <w:rStyle w:val="Hyperlink"/>
          </w:rPr>
          <w:t>III.</w:t>
        </w:r>
        <w:r>
          <w:rPr>
            <w:rFonts w:asciiTheme="minorHAnsi" w:eastAsiaTheme="minorEastAsia" w:hAnsiTheme="minorHAnsi" w:cstheme="minorBidi"/>
            <w:sz w:val="22"/>
            <w:szCs w:val="22"/>
            <w:lang w:eastAsia="zh-TW"/>
          </w:rPr>
          <w:tab/>
        </w:r>
        <w:r w:rsidRPr="00D21BD9">
          <w:rPr>
            <w:rStyle w:val="Hyperlink"/>
            <w:lang w:val="fr-FR"/>
          </w:rPr>
          <w:t>MODE D’EMPLOI</w:t>
        </w:r>
        <w:r>
          <w:rPr>
            <w:webHidden/>
          </w:rPr>
          <w:tab/>
        </w:r>
        <w:r>
          <w:rPr>
            <w:webHidden/>
          </w:rPr>
          <w:fldChar w:fldCharType="begin"/>
        </w:r>
        <w:r>
          <w:rPr>
            <w:webHidden/>
          </w:rPr>
          <w:instrText xml:space="preserve"> PAGEREF _Toc465430113 \h </w:instrText>
        </w:r>
        <w:r>
          <w:rPr>
            <w:webHidden/>
          </w:rPr>
        </w:r>
        <w:r>
          <w:rPr>
            <w:webHidden/>
          </w:rPr>
          <w:fldChar w:fldCharType="separate"/>
        </w:r>
        <w:r w:rsidR="002F2B17">
          <w:rPr>
            <w:webHidden/>
          </w:rPr>
          <w:t>3</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14" w:history="1">
        <w:r w:rsidRPr="00D21BD9">
          <w:rPr>
            <w:rStyle w:val="Hyperlink"/>
            <w:lang w:val="fr-FR"/>
          </w:rPr>
          <w:t>A.</w:t>
        </w:r>
        <w:r>
          <w:rPr>
            <w:rFonts w:asciiTheme="minorHAnsi" w:eastAsiaTheme="minorEastAsia" w:hAnsiTheme="minorHAnsi" w:cstheme="minorBidi"/>
            <w:sz w:val="22"/>
            <w:szCs w:val="22"/>
            <w:lang w:eastAsia="zh-TW"/>
          </w:rPr>
          <w:tab/>
        </w:r>
        <w:r w:rsidRPr="00D21BD9">
          <w:rPr>
            <w:rStyle w:val="Hyperlink"/>
            <w:lang w:val="fr-FR"/>
          </w:rPr>
          <w:t>Préparation du gel d’agarose et du tampon d’électrophorèse – ADN</w:t>
        </w:r>
        <w:r>
          <w:rPr>
            <w:webHidden/>
          </w:rPr>
          <w:tab/>
        </w:r>
        <w:r>
          <w:rPr>
            <w:webHidden/>
          </w:rPr>
          <w:fldChar w:fldCharType="begin"/>
        </w:r>
        <w:r>
          <w:rPr>
            <w:webHidden/>
          </w:rPr>
          <w:instrText xml:space="preserve"> PAGEREF _Toc465430114 \h </w:instrText>
        </w:r>
        <w:r>
          <w:rPr>
            <w:webHidden/>
          </w:rPr>
        </w:r>
        <w:r>
          <w:rPr>
            <w:webHidden/>
          </w:rPr>
          <w:fldChar w:fldCharType="separate"/>
        </w:r>
        <w:r w:rsidR="002F2B17">
          <w:rPr>
            <w:webHidden/>
          </w:rPr>
          <w:t>3</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15" w:history="1">
        <w:r w:rsidRPr="00D21BD9">
          <w:rPr>
            <w:rStyle w:val="Hyperlink"/>
            <w:lang w:val="fr-FR"/>
          </w:rPr>
          <w:t>B.</w:t>
        </w:r>
        <w:r>
          <w:rPr>
            <w:rFonts w:asciiTheme="minorHAnsi" w:eastAsiaTheme="minorEastAsia" w:hAnsiTheme="minorHAnsi" w:cstheme="minorBidi"/>
            <w:sz w:val="22"/>
            <w:szCs w:val="22"/>
            <w:lang w:eastAsia="zh-TW"/>
          </w:rPr>
          <w:tab/>
        </w:r>
        <w:r w:rsidRPr="00D21BD9">
          <w:rPr>
            <w:rStyle w:val="Hyperlink"/>
            <w:lang w:val="fr-FR"/>
          </w:rPr>
          <w:t>Préparation du gel d’agarose et du tampon d’électrophorèse – ARN</w:t>
        </w:r>
        <w:r>
          <w:rPr>
            <w:webHidden/>
          </w:rPr>
          <w:tab/>
        </w:r>
        <w:r>
          <w:rPr>
            <w:webHidden/>
          </w:rPr>
          <w:fldChar w:fldCharType="begin"/>
        </w:r>
        <w:r>
          <w:rPr>
            <w:webHidden/>
          </w:rPr>
          <w:instrText xml:space="preserve"> PAGEREF _Toc465430115 \h </w:instrText>
        </w:r>
        <w:r>
          <w:rPr>
            <w:webHidden/>
          </w:rPr>
        </w:r>
        <w:r>
          <w:rPr>
            <w:webHidden/>
          </w:rPr>
          <w:fldChar w:fldCharType="separate"/>
        </w:r>
        <w:r w:rsidR="002F2B17">
          <w:rPr>
            <w:webHidden/>
          </w:rPr>
          <w:t>5</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16" w:history="1">
        <w:r w:rsidRPr="00D21BD9">
          <w:rPr>
            <w:rStyle w:val="Hyperlink"/>
          </w:rPr>
          <w:t>C.</w:t>
        </w:r>
        <w:r>
          <w:rPr>
            <w:rFonts w:asciiTheme="minorHAnsi" w:eastAsiaTheme="minorEastAsia" w:hAnsiTheme="minorHAnsi" w:cstheme="minorBidi"/>
            <w:sz w:val="22"/>
            <w:szCs w:val="22"/>
            <w:lang w:eastAsia="zh-TW"/>
          </w:rPr>
          <w:tab/>
        </w:r>
        <w:r w:rsidRPr="00D21BD9">
          <w:rPr>
            <w:rStyle w:val="Hyperlink"/>
            <w:lang w:val="fr-FR"/>
          </w:rPr>
          <w:t>Coulage du gel</w:t>
        </w:r>
        <w:r>
          <w:rPr>
            <w:webHidden/>
          </w:rPr>
          <w:tab/>
        </w:r>
        <w:r>
          <w:rPr>
            <w:webHidden/>
          </w:rPr>
          <w:fldChar w:fldCharType="begin"/>
        </w:r>
        <w:r>
          <w:rPr>
            <w:webHidden/>
          </w:rPr>
          <w:instrText xml:space="preserve"> PAGEREF _Toc465430116 \h </w:instrText>
        </w:r>
        <w:r>
          <w:rPr>
            <w:webHidden/>
          </w:rPr>
        </w:r>
        <w:r>
          <w:rPr>
            <w:webHidden/>
          </w:rPr>
          <w:fldChar w:fldCharType="separate"/>
        </w:r>
        <w:r w:rsidR="002F2B17">
          <w:rPr>
            <w:webHidden/>
          </w:rPr>
          <w:t>6</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17" w:history="1">
        <w:r w:rsidRPr="00D21BD9">
          <w:rPr>
            <w:rStyle w:val="Hyperlink"/>
          </w:rPr>
          <w:t>D.</w:t>
        </w:r>
        <w:r>
          <w:rPr>
            <w:rFonts w:asciiTheme="minorHAnsi" w:eastAsiaTheme="minorEastAsia" w:hAnsiTheme="minorHAnsi" w:cstheme="minorBidi"/>
            <w:sz w:val="22"/>
            <w:szCs w:val="22"/>
            <w:lang w:eastAsia="zh-TW"/>
          </w:rPr>
          <w:tab/>
        </w:r>
        <w:r w:rsidRPr="00D21BD9">
          <w:rPr>
            <w:rStyle w:val="Hyperlink"/>
            <w:lang w:val="fr-FR"/>
          </w:rPr>
          <w:t>Retrait du peigne</w:t>
        </w:r>
        <w:r>
          <w:rPr>
            <w:webHidden/>
          </w:rPr>
          <w:tab/>
        </w:r>
        <w:r>
          <w:rPr>
            <w:webHidden/>
          </w:rPr>
          <w:fldChar w:fldCharType="begin"/>
        </w:r>
        <w:r>
          <w:rPr>
            <w:webHidden/>
          </w:rPr>
          <w:instrText xml:space="preserve"> PAGEREF _Toc465430117 \h </w:instrText>
        </w:r>
        <w:r>
          <w:rPr>
            <w:webHidden/>
          </w:rPr>
        </w:r>
        <w:r>
          <w:rPr>
            <w:webHidden/>
          </w:rPr>
          <w:fldChar w:fldCharType="separate"/>
        </w:r>
        <w:r w:rsidR="002F2B17">
          <w:rPr>
            <w:webHidden/>
          </w:rPr>
          <w:t>7</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18" w:history="1">
        <w:r w:rsidRPr="00D21BD9">
          <w:rPr>
            <w:rStyle w:val="Hyperlink"/>
            <w:lang w:val="fr-FR"/>
          </w:rPr>
          <w:t>E.</w:t>
        </w:r>
        <w:r>
          <w:rPr>
            <w:rFonts w:asciiTheme="minorHAnsi" w:eastAsiaTheme="minorEastAsia" w:hAnsiTheme="minorHAnsi" w:cstheme="minorBidi"/>
            <w:sz w:val="22"/>
            <w:szCs w:val="22"/>
            <w:lang w:eastAsia="zh-TW"/>
          </w:rPr>
          <w:tab/>
        </w:r>
        <w:r w:rsidRPr="00D21BD9">
          <w:rPr>
            <w:rStyle w:val="Hyperlink"/>
            <w:lang w:val="fr-FR"/>
          </w:rPr>
          <w:t>Chargement des échantillons sur le gel</w:t>
        </w:r>
        <w:r>
          <w:rPr>
            <w:webHidden/>
          </w:rPr>
          <w:tab/>
        </w:r>
        <w:r>
          <w:rPr>
            <w:webHidden/>
          </w:rPr>
          <w:fldChar w:fldCharType="begin"/>
        </w:r>
        <w:r>
          <w:rPr>
            <w:webHidden/>
          </w:rPr>
          <w:instrText xml:space="preserve"> PAGEREF _Toc465430118 \h </w:instrText>
        </w:r>
        <w:r>
          <w:rPr>
            <w:webHidden/>
          </w:rPr>
        </w:r>
        <w:r>
          <w:rPr>
            <w:webHidden/>
          </w:rPr>
          <w:fldChar w:fldCharType="separate"/>
        </w:r>
        <w:r w:rsidR="002F2B17">
          <w:rPr>
            <w:webHidden/>
          </w:rPr>
          <w:t>8</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19" w:history="1">
        <w:r w:rsidRPr="00D21BD9">
          <w:rPr>
            <w:rStyle w:val="Hyperlink"/>
            <w:lang w:val="fr-FR"/>
          </w:rPr>
          <w:t>F.</w:t>
        </w:r>
        <w:r>
          <w:rPr>
            <w:rFonts w:asciiTheme="minorHAnsi" w:eastAsiaTheme="minorEastAsia" w:hAnsiTheme="minorHAnsi" w:cstheme="minorBidi"/>
            <w:sz w:val="22"/>
            <w:szCs w:val="22"/>
            <w:lang w:eastAsia="zh-TW"/>
          </w:rPr>
          <w:tab/>
        </w:r>
        <w:r w:rsidRPr="00D21BD9">
          <w:rPr>
            <w:rStyle w:val="Hyperlink"/>
            <w:lang w:val="fr-FR"/>
          </w:rPr>
          <w:t>Connexions électriques au couvercle de sécurité</w:t>
        </w:r>
        <w:r>
          <w:rPr>
            <w:webHidden/>
          </w:rPr>
          <w:tab/>
        </w:r>
        <w:r>
          <w:rPr>
            <w:webHidden/>
          </w:rPr>
          <w:fldChar w:fldCharType="begin"/>
        </w:r>
        <w:r>
          <w:rPr>
            <w:webHidden/>
          </w:rPr>
          <w:instrText xml:space="preserve"> PAGEREF _Toc465430119 \h </w:instrText>
        </w:r>
        <w:r>
          <w:rPr>
            <w:webHidden/>
          </w:rPr>
        </w:r>
        <w:r>
          <w:rPr>
            <w:webHidden/>
          </w:rPr>
          <w:fldChar w:fldCharType="separate"/>
        </w:r>
        <w:r w:rsidR="002F2B17">
          <w:rPr>
            <w:webHidden/>
          </w:rPr>
          <w:t>8</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20" w:history="1">
        <w:r w:rsidRPr="00D21BD9">
          <w:rPr>
            <w:rStyle w:val="Hyperlink"/>
          </w:rPr>
          <w:t>G.</w:t>
        </w:r>
        <w:r>
          <w:rPr>
            <w:rFonts w:asciiTheme="minorHAnsi" w:eastAsiaTheme="minorEastAsia" w:hAnsiTheme="minorHAnsi" w:cstheme="minorBidi"/>
            <w:sz w:val="22"/>
            <w:szCs w:val="22"/>
            <w:lang w:eastAsia="zh-TW"/>
          </w:rPr>
          <w:tab/>
        </w:r>
        <w:r w:rsidRPr="00D21BD9">
          <w:rPr>
            <w:rStyle w:val="Hyperlink"/>
            <w:lang w:val="fr-FR"/>
          </w:rPr>
          <w:t>Électrophorèse d’échantillons</w:t>
        </w:r>
        <w:r>
          <w:rPr>
            <w:webHidden/>
          </w:rPr>
          <w:tab/>
        </w:r>
        <w:r>
          <w:rPr>
            <w:webHidden/>
          </w:rPr>
          <w:fldChar w:fldCharType="begin"/>
        </w:r>
        <w:r>
          <w:rPr>
            <w:webHidden/>
          </w:rPr>
          <w:instrText xml:space="preserve"> PAGEREF _Toc465430120 \h </w:instrText>
        </w:r>
        <w:r>
          <w:rPr>
            <w:webHidden/>
          </w:rPr>
        </w:r>
        <w:r>
          <w:rPr>
            <w:webHidden/>
          </w:rPr>
          <w:fldChar w:fldCharType="separate"/>
        </w:r>
        <w:r w:rsidR="002F2B17">
          <w:rPr>
            <w:webHidden/>
          </w:rPr>
          <w:t>9</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21" w:history="1">
        <w:r w:rsidRPr="00D21BD9">
          <w:rPr>
            <w:rStyle w:val="Hyperlink"/>
            <w:lang w:val="fr-FR"/>
          </w:rPr>
          <w:t>H.</w:t>
        </w:r>
        <w:r>
          <w:rPr>
            <w:rFonts w:asciiTheme="minorHAnsi" w:eastAsiaTheme="minorEastAsia" w:hAnsiTheme="minorHAnsi" w:cstheme="minorBidi"/>
            <w:sz w:val="22"/>
            <w:szCs w:val="22"/>
            <w:lang w:eastAsia="zh-TW"/>
          </w:rPr>
          <w:tab/>
        </w:r>
        <w:r w:rsidRPr="00D21BD9">
          <w:rPr>
            <w:rStyle w:val="Hyperlink"/>
            <w:lang w:val="fr-FR"/>
          </w:rPr>
          <w:t>Détection et documentation des fragments séparés</w:t>
        </w:r>
        <w:r>
          <w:rPr>
            <w:webHidden/>
          </w:rPr>
          <w:tab/>
        </w:r>
        <w:r>
          <w:rPr>
            <w:webHidden/>
          </w:rPr>
          <w:fldChar w:fldCharType="begin"/>
        </w:r>
        <w:r>
          <w:rPr>
            <w:webHidden/>
          </w:rPr>
          <w:instrText xml:space="preserve"> PAGEREF _Toc465430121 \h </w:instrText>
        </w:r>
        <w:r>
          <w:rPr>
            <w:webHidden/>
          </w:rPr>
        </w:r>
        <w:r>
          <w:rPr>
            <w:webHidden/>
          </w:rPr>
          <w:fldChar w:fldCharType="separate"/>
        </w:r>
        <w:r w:rsidR="002F2B17">
          <w:rPr>
            <w:webHidden/>
          </w:rPr>
          <w:t>10</w:t>
        </w:r>
        <w:r>
          <w:rPr>
            <w:webHidden/>
          </w:rPr>
          <w:fldChar w:fldCharType="end"/>
        </w:r>
      </w:hyperlink>
    </w:p>
    <w:p w:rsidR="00B37E81" w:rsidRDefault="00B37E81">
      <w:pPr>
        <w:pStyle w:val="TOC1"/>
        <w:rPr>
          <w:rFonts w:asciiTheme="minorHAnsi" w:eastAsiaTheme="minorEastAsia" w:hAnsiTheme="minorHAnsi" w:cstheme="minorBidi"/>
          <w:sz w:val="22"/>
          <w:szCs w:val="22"/>
          <w:lang w:eastAsia="zh-TW"/>
        </w:rPr>
      </w:pPr>
      <w:hyperlink w:anchor="_Toc465430122" w:history="1">
        <w:r w:rsidRPr="00D21BD9">
          <w:rPr>
            <w:rStyle w:val="Hyperlink"/>
          </w:rPr>
          <w:t>IV.</w:t>
        </w:r>
        <w:r>
          <w:rPr>
            <w:rFonts w:asciiTheme="minorHAnsi" w:eastAsiaTheme="minorEastAsia" w:hAnsiTheme="minorHAnsi" w:cstheme="minorBidi"/>
            <w:sz w:val="22"/>
            <w:szCs w:val="22"/>
            <w:lang w:eastAsia="zh-TW"/>
          </w:rPr>
          <w:tab/>
        </w:r>
        <w:r w:rsidRPr="00D21BD9">
          <w:rPr>
            <w:rStyle w:val="Hyperlink"/>
            <w:lang w:val="fr-FR"/>
          </w:rPr>
          <w:t>ANNEXES</w:t>
        </w:r>
        <w:r>
          <w:rPr>
            <w:webHidden/>
          </w:rPr>
          <w:tab/>
        </w:r>
        <w:r>
          <w:rPr>
            <w:webHidden/>
          </w:rPr>
          <w:fldChar w:fldCharType="begin"/>
        </w:r>
        <w:r>
          <w:rPr>
            <w:webHidden/>
          </w:rPr>
          <w:instrText xml:space="preserve"> PAGEREF _Toc465430122 \h </w:instrText>
        </w:r>
        <w:r>
          <w:rPr>
            <w:webHidden/>
          </w:rPr>
        </w:r>
        <w:r>
          <w:rPr>
            <w:webHidden/>
          </w:rPr>
          <w:fldChar w:fldCharType="separate"/>
        </w:r>
        <w:r w:rsidR="002F2B17">
          <w:rPr>
            <w:webHidden/>
          </w:rPr>
          <w:t>11</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23" w:history="1">
        <w:r w:rsidRPr="00D21BD9">
          <w:rPr>
            <w:rStyle w:val="Hyperlink"/>
          </w:rPr>
          <w:t>A.</w:t>
        </w:r>
        <w:r>
          <w:rPr>
            <w:rFonts w:asciiTheme="minorHAnsi" w:eastAsiaTheme="minorEastAsia" w:hAnsiTheme="minorHAnsi" w:cstheme="minorBidi"/>
            <w:sz w:val="22"/>
            <w:szCs w:val="22"/>
            <w:lang w:eastAsia="zh-TW"/>
          </w:rPr>
          <w:tab/>
        </w:r>
        <w:r w:rsidRPr="00D21BD9">
          <w:rPr>
            <w:rStyle w:val="Hyperlink"/>
            <w:lang w:val="fr-FR"/>
          </w:rPr>
          <w:t>Tampons pour électrophorèse</w:t>
        </w:r>
        <w:r>
          <w:rPr>
            <w:webHidden/>
          </w:rPr>
          <w:tab/>
        </w:r>
        <w:r>
          <w:rPr>
            <w:webHidden/>
          </w:rPr>
          <w:fldChar w:fldCharType="begin"/>
        </w:r>
        <w:r>
          <w:rPr>
            <w:webHidden/>
          </w:rPr>
          <w:instrText xml:space="preserve"> PAGEREF _Toc465430123 \h </w:instrText>
        </w:r>
        <w:r>
          <w:rPr>
            <w:webHidden/>
          </w:rPr>
        </w:r>
        <w:r>
          <w:rPr>
            <w:webHidden/>
          </w:rPr>
          <w:fldChar w:fldCharType="separate"/>
        </w:r>
        <w:r w:rsidR="002F2B17">
          <w:rPr>
            <w:webHidden/>
          </w:rPr>
          <w:t>11</w:t>
        </w:r>
        <w:r>
          <w:rPr>
            <w:webHidden/>
          </w:rPr>
          <w:fldChar w:fldCharType="end"/>
        </w:r>
      </w:hyperlink>
    </w:p>
    <w:p w:rsidR="00B37E81" w:rsidRDefault="00B37E81">
      <w:pPr>
        <w:pStyle w:val="TOC2"/>
        <w:rPr>
          <w:rFonts w:asciiTheme="minorHAnsi" w:eastAsiaTheme="minorEastAsia" w:hAnsiTheme="minorHAnsi" w:cstheme="minorBidi"/>
          <w:sz w:val="22"/>
          <w:szCs w:val="22"/>
          <w:lang w:eastAsia="zh-TW"/>
        </w:rPr>
      </w:pPr>
      <w:hyperlink w:anchor="_Toc465430124" w:history="1">
        <w:r w:rsidRPr="00D21BD9">
          <w:rPr>
            <w:rStyle w:val="Hyperlink"/>
          </w:rPr>
          <w:t>B.</w:t>
        </w:r>
        <w:r>
          <w:rPr>
            <w:rFonts w:asciiTheme="minorHAnsi" w:eastAsiaTheme="minorEastAsia" w:hAnsiTheme="minorHAnsi" w:cstheme="minorBidi"/>
            <w:sz w:val="22"/>
            <w:szCs w:val="22"/>
            <w:lang w:eastAsia="zh-TW"/>
          </w:rPr>
          <w:tab/>
        </w:r>
        <w:r w:rsidRPr="00D21BD9">
          <w:rPr>
            <w:rStyle w:val="Hyperlink"/>
            <w:lang w:val="fr-FR"/>
          </w:rPr>
          <w:t>Propriétés physiques des plastiques électrophorétiques</w:t>
        </w:r>
        <w:r>
          <w:rPr>
            <w:webHidden/>
          </w:rPr>
          <w:tab/>
        </w:r>
        <w:r>
          <w:rPr>
            <w:webHidden/>
          </w:rPr>
          <w:fldChar w:fldCharType="begin"/>
        </w:r>
        <w:r>
          <w:rPr>
            <w:webHidden/>
          </w:rPr>
          <w:instrText xml:space="preserve"> PAGEREF _Toc465430124 \h </w:instrText>
        </w:r>
        <w:r>
          <w:rPr>
            <w:webHidden/>
          </w:rPr>
        </w:r>
        <w:r>
          <w:rPr>
            <w:webHidden/>
          </w:rPr>
          <w:fldChar w:fldCharType="separate"/>
        </w:r>
        <w:r w:rsidR="002F2B17">
          <w:rPr>
            <w:webHidden/>
          </w:rPr>
          <w:t>12</w:t>
        </w:r>
        <w:r>
          <w:rPr>
            <w:webHidden/>
          </w:rPr>
          <w:fldChar w:fldCharType="end"/>
        </w:r>
      </w:hyperlink>
    </w:p>
    <w:p w:rsidR="00B37E81" w:rsidRDefault="00B37E81">
      <w:pPr>
        <w:pStyle w:val="TOC1"/>
        <w:rPr>
          <w:rFonts w:asciiTheme="minorHAnsi" w:eastAsiaTheme="minorEastAsia" w:hAnsiTheme="minorHAnsi" w:cstheme="minorBidi"/>
          <w:sz w:val="22"/>
          <w:szCs w:val="22"/>
          <w:lang w:eastAsia="zh-TW"/>
        </w:rPr>
      </w:pPr>
      <w:hyperlink w:anchor="_Toc465430125" w:history="1">
        <w:r w:rsidRPr="00D21BD9">
          <w:rPr>
            <w:rStyle w:val="Hyperlink"/>
          </w:rPr>
          <w:t>V.</w:t>
        </w:r>
        <w:r>
          <w:rPr>
            <w:rFonts w:asciiTheme="minorHAnsi" w:eastAsiaTheme="minorEastAsia" w:hAnsiTheme="minorHAnsi" w:cstheme="minorBidi"/>
            <w:sz w:val="22"/>
            <w:szCs w:val="22"/>
            <w:lang w:eastAsia="zh-TW"/>
          </w:rPr>
          <w:tab/>
        </w:r>
        <w:r w:rsidRPr="00D21BD9">
          <w:rPr>
            <w:rStyle w:val="Hyperlink"/>
            <w:lang w:val="fr-FR"/>
          </w:rPr>
          <w:t>RÉFÉRENCES</w:t>
        </w:r>
        <w:r>
          <w:rPr>
            <w:webHidden/>
          </w:rPr>
          <w:tab/>
        </w:r>
        <w:r>
          <w:rPr>
            <w:webHidden/>
          </w:rPr>
          <w:fldChar w:fldCharType="begin"/>
        </w:r>
        <w:r>
          <w:rPr>
            <w:webHidden/>
          </w:rPr>
          <w:instrText xml:space="preserve"> PAGEREF _Toc465430125 \h </w:instrText>
        </w:r>
        <w:r>
          <w:rPr>
            <w:webHidden/>
          </w:rPr>
        </w:r>
        <w:r>
          <w:rPr>
            <w:webHidden/>
          </w:rPr>
          <w:fldChar w:fldCharType="separate"/>
        </w:r>
        <w:r w:rsidR="002F2B17">
          <w:rPr>
            <w:webHidden/>
          </w:rPr>
          <w:t>12</w:t>
        </w:r>
        <w:r>
          <w:rPr>
            <w:webHidden/>
          </w:rPr>
          <w:fldChar w:fldCharType="end"/>
        </w:r>
      </w:hyperlink>
    </w:p>
    <w:p w:rsidR="00B70A30" w:rsidRDefault="00187650" w:rsidP="00AD1099">
      <w:pPr>
        <w:pStyle w:val="WPNormal"/>
        <w:rPr>
          <w:rFonts w:ascii="Arial" w:hAnsi="Arial" w:cs="Arial"/>
          <w:sz w:val="20"/>
        </w:rPr>
      </w:pPr>
      <w:r>
        <w:rPr>
          <w:sz w:val="20"/>
        </w:rPr>
        <w:fldChar w:fldCharType="end"/>
      </w:r>
    </w:p>
    <w:tbl>
      <w:tblPr>
        <w:tblW w:w="8928" w:type="dxa"/>
        <w:tblInd w:w="-106" w:type="dxa"/>
        <w:tblLook w:val="01E0"/>
      </w:tblPr>
      <w:tblGrid>
        <w:gridCol w:w="468"/>
        <w:gridCol w:w="7707"/>
        <w:gridCol w:w="753"/>
      </w:tblGrid>
      <w:tr w:rsidR="00B70A30">
        <w:trPr>
          <w:trHeight w:val="576"/>
        </w:trPr>
        <w:tc>
          <w:tcPr>
            <w:tcW w:w="468" w:type="dxa"/>
          </w:tcPr>
          <w:p w:rsidR="00B70A30" w:rsidRPr="00B74F93" w:rsidRDefault="00B70A30" w:rsidP="00AD1099">
            <w:pPr>
              <w:pStyle w:val="WPNormal"/>
              <w:rPr>
                <w:rFonts w:ascii="Arial" w:hAnsi="Arial" w:cs="Arial"/>
                <w:szCs w:val="24"/>
              </w:rPr>
            </w:pPr>
          </w:p>
        </w:tc>
        <w:tc>
          <w:tcPr>
            <w:tcW w:w="7707" w:type="dxa"/>
          </w:tcPr>
          <w:p w:rsidR="00B70A30" w:rsidRPr="00B74F93" w:rsidRDefault="00B70A30" w:rsidP="00AD1099">
            <w:pPr>
              <w:pStyle w:val="WPNormal"/>
              <w:rPr>
                <w:rFonts w:ascii="Arial" w:hAnsi="Arial" w:cs="Arial"/>
                <w:szCs w:val="24"/>
              </w:rPr>
            </w:pPr>
            <w:r>
              <w:rPr>
                <w:rFonts w:ascii="Arial" w:eastAsia="Times New Roman" w:hAnsi="Arial" w:cs="Arial"/>
                <w:szCs w:val="24"/>
                <w:lang w:val="fr-FR"/>
              </w:rPr>
              <w:t>DÉCLARATION DE CONFORMITÉ</w:t>
            </w:r>
          </w:p>
        </w:tc>
        <w:tc>
          <w:tcPr>
            <w:tcW w:w="753" w:type="dxa"/>
          </w:tcPr>
          <w:p w:rsidR="00B70A30" w:rsidRPr="00B74F93" w:rsidRDefault="00B70A30" w:rsidP="000E4873">
            <w:pPr>
              <w:pStyle w:val="WPNormal"/>
              <w:jc w:val="right"/>
              <w:rPr>
                <w:rFonts w:ascii="Arial" w:hAnsi="Arial" w:cs="Arial"/>
                <w:szCs w:val="24"/>
              </w:rPr>
            </w:pPr>
            <w:r>
              <w:rPr>
                <w:rFonts w:ascii="Arial" w:eastAsia="Times New Roman" w:hAnsi="Arial" w:cs="Arial"/>
                <w:szCs w:val="24"/>
                <w:lang w:val="fr-FR"/>
              </w:rPr>
              <w:t>17</w:t>
            </w:r>
          </w:p>
        </w:tc>
      </w:tr>
      <w:tr w:rsidR="00B70A30">
        <w:trPr>
          <w:trHeight w:val="576"/>
        </w:trPr>
        <w:tc>
          <w:tcPr>
            <w:tcW w:w="468" w:type="dxa"/>
          </w:tcPr>
          <w:p w:rsidR="00B70A30" w:rsidRPr="00B74F93" w:rsidRDefault="00B70A30" w:rsidP="00137EA0">
            <w:pPr>
              <w:pStyle w:val="WPNormal"/>
              <w:rPr>
                <w:rFonts w:ascii="Arial" w:hAnsi="Arial" w:cs="Arial"/>
                <w:szCs w:val="24"/>
              </w:rPr>
            </w:pPr>
          </w:p>
        </w:tc>
        <w:tc>
          <w:tcPr>
            <w:tcW w:w="7707" w:type="dxa"/>
          </w:tcPr>
          <w:p w:rsidR="00B70A30" w:rsidRPr="00B74F93" w:rsidRDefault="00B70A30" w:rsidP="00137EA0">
            <w:pPr>
              <w:pStyle w:val="WPNormal"/>
              <w:rPr>
                <w:rFonts w:ascii="Arial" w:hAnsi="Arial" w:cs="Arial"/>
                <w:szCs w:val="24"/>
              </w:rPr>
            </w:pPr>
            <w:r>
              <w:rPr>
                <w:rFonts w:ascii="Arial" w:eastAsia="Times New Roman" w:hAnsi="Arial" w:cs="Arial"/>
                <w:szCs w:val="24"/>
                <w:lang w:val="fr-FR"/>
              </w:rPr>
              <w:t>GARANTIE</w:t>
            </w:r>
          </w:p>
        </w:tc>
        <w:tc>
          <w:tcPr>
            <w:tcW w:w="753" w:type="dxa"/>
          </w:tcPr>
          <w:p w:rsidR="00B70A30" w:rsidRPr="00B74F93" w:rsidRDefault="00B70A30" w:rsidP="000E4873">
            <w:pPr>
              <w:pStyle w:val="WPNormal"/>
              <w:jc w:val="right"/>
              <w:rPr>
                <w:rFonts w:ascii="Arial" w:hAnsi="Arial" w:cs="Arial"/>
                <w:szCs w:val="24"/>
              </w:rPr>
            </w:pPr>
            <w:r>
              <w:rPr>
                <w:rFonts w:ascii="Arial" w:eastAsia="Times New Roman" w:hAnsi="Arial" w:cs="Arial"/>
                <w:szCs w:val="24"/>
                <w:lang w:val="fr-FR"/>
              </w:rPr>
              <w:t>18</w:t>
            </w:r>
          </w:p>
        </w:tc>
      </w:tr>
    </w:tbl>
    <w:p w:rsidR="00B70A30" w:rsidRDefault="00B70A30" w:rsidP="007C68FD">
      <w:pPr>
        <w:ind w:left="810"/>
        <w:rPr>
          <w:b/>
        </w:rPr>
        <w:sectPr w:rsidR="00B70A30" w:rsidSect="0035763F">
          <w:footerReference w:type="default" r:id="rId16"/>
          <w:pgSz w:w="12240" w:h="15840"/>
          <w:pgMar w:top="1417" w:right="1701" w:bottom="1080" w:left="1701" w:header="720" w:footer="720" w:gutter="0"/>
          <w:cols w:space="720"/>
          <w:docGrid w:linePitch="360"/>
        </w:sectPr>
      </w:pPr>
    </w:p>
    <w:p w:rsidR="00B70A30" w:rsidRPr="00F81092" w:rsidRDefault="00B70A30" w:rsidP="00B865B2">
      <w:pPr>
        <w:autoSpaceDE w:val="0"/>
        <w:autoSpaceDN w:val="0"/>
        <w:adjustRightInd w:val="0"/>
        <w:rPr>
          <w:rFonts w:ascii="Arial" w:hAnsi="Arial" w:cs="Arial"/>
          <w:b/>
          <w:bCs/>
          <w:sz w:val="16"/>
          <w:szCs w:val="16"/>
        </w:rPr>
      </w:pPr>
    </w:p>
    <w:p w:rsidR="00B70A30" w:rsidRPr="00BA5812" w:rsidRDefault="00B70A30" w:rsidP="00BA5812">
      <w:pPr>
        <w:pStyle w:val="Heading1"/>
      </w:pPr>
      <w:bookmarkStart w:id="0" w:name="_Toc465430109"/>
      <w:r>
        <w:rPr>
          <w:lang w:val="fr-FR"/>
        </w:rPr>
        <w:t>MAINTENANCE</w:t>
      </w:r>
      <w:bookmarkEnd w:id="0"/>
    </w:p>
    <w:p w:rsidR="00B70A30" w:rsidRPr="00F81092" w:rsidRDefault="00B70A30" w:rsidP="00AD1099">
      <w:pPr>
        <w:pStyle w:val="WPNormal"/>
        <w:rPr>
          <w:rFonts w:ascii="Arial" w:hAnsi="Arial" w:cs="Arial"/>
          <w:sz w:val="20"/>
        </w:rPr>
      </w:pPr>
    </w:p>
    <w:p w:rsidR="00B70A30" w:rsidRPr="00F81092" w:rsidRDefault="00B70A30" w:rsidP="00AD1099">
      <w:pPr>
        <w:pStyle w:val="WPNormal"/>
        <w:rPr>
          <w:rFonts w:ascii="Arial" w:hAnsi="Arial" w:cs="Arial"/>
          <w:szCs w:val="24"/>
          <w:lang w:val="fr-FR"/>
        </w:rPr>
      </w:pPr>
      <w:r>
        <w:rPr>
          <w:rFonts w:ascii="Arial" w:eastAsia="Times New Roman" w:hAnsi="Arial" w:cs="Arial"/>
          <w:szCs w:val="24"/>
          <w:lang w:val="fr-FR"/>
        </w:rPr>
        <w:tab/>
        <w:t>Veuillez manipuler l’unité avec précaution :</w:t>
      </w:r>
    </w:p>
    <w:p w:rsidR="00B70A30" w:rsidRPr="00F81092" w:rsidRDefault="00B70A30" w:rsidP="00AD1099">
      <w:pPr>
        <w:pStyle w:val="WPNormal"/>
        <w:rPr>
          <w:rFonts w:ascii="Arial" w:hAnsi="Arial" w:cs="Arial"/>
          <w:sz w:val="20"/>
          <w:lang w:val="fr-FR"/>
        </w:rPr>
      </w:pPr>
    </w:p>
    <w:p w:rsidR="00B70A30" w:rsidRPr="00F81092" w:rsidRDefault="00B70A30" w:rsidP="00A24C10">
      <w:pPr>
        <w:pStyle w:val="WPNormal"/>
        <w:ind w:left="1440"/>
        <w:rPr>
          <w:rFonts w:ascii="Arial" w:hAnsi="Arial" w:cs="Arial"/>
          <w:szCs w:val="24"/>
          <w:lang w:val="fr-FR"/>
        </w:rPr>
      </w:pPr>
      <w:r>
        <w:rPr>
          <w:rFonts w:ascii="Arial" w:hAnsi="Arial" w:cs="Arial"/>
          <w:b/>
          <w:szCs w:val="24"/>
          <w:u w:val="single"/>
          <w:lang w:val="fr-FR"/>
        </w:rPr>
        <w:t xml:space="preserve">N’exposez </w:t>
      </w:r>
      <w:r>
        <w:rPr>
          <w:rFonts w:ascii="Arial" w:eastAsia="Times New Roman" w:hAnsi="Arial" w:cs="Arial"/>
          <w:b/>
          <w:bCs/>
          <w:szCs w:val="24"/>
          <w:u w:val="single"/>
          <w:lang w:val="fr-FR"/>
        </w:rPr>
        <w:t>pas</w:t>
      </w:r>
      <w:r>
        <w:rPr>
          <w:rFonts w:ascii="Arial" w:eastAsia="Times New Roman" w:hAnsi="Arial" w:cs="Arial"/>
          <w:szCs w:val="24"/>
          <w:u w:val="single"/>
          <w:lang w:val="fr-FR"/>
        </w:rPr>
        <w:t xml:space="preserve"> </w:t>
      </w:r>
      <w:r>
        <w:rPr>
          <w:rFonts w:ascii="Arial" w:eastAsia="Times New Roman" w:hAnsi="Arial" w:cs="Arial"/>
          <w:szCs w:val="24"/>
          <w:lang w:val="fr-FR"/>
        </w:rPr>
        <w:t>l’unité ou ses accessoires à des températures supérieures à 60 °C.</w:t>
      </w:r>
    </w:p>
    <w:p w:rsidR="00B70A30" w:rsidRPr="00F81092" w:rsidRDefault="00B70A30" w:rsidP="00A24C10">
      <w:pPr>
        <w:pStyle w:val="WPNormal"/>
        <w:ind w:left="1440"/>
        <w:rPr>
          <w:rFonts w:ascii="Arial" w:hAnsi="Arial" w:cs="Arial"/>
          <w:szCs w:val="24"/>
          <w:lang w:val="fr-FR"/>
        </w:rPr>
      </w:pPr>
      <w:r>
        <w:rPr>
          <w:rFonts w:ascii="Arial" w:hAnsi="Arial" w:cs="Arial"/>
          <w:b/>
          <w:szCs w:val="24"/>
          <w:u w:val="single"/>
          <w:lang w:val="fr-FR"/>
        </w:rPr>
        <w:t xml:space="preserve">N’exposez </w:t>
      </w:r>
      <w:r>
        <w:rPr>
          <w:rFonts w:ascii="Arial" w:eastAsia="Times New Roman" w:hAnsi="Arial" w:cs="Arial"/>
          <w:b/>
          <w:bCs/>
          <w:szCs w:val="24"/>
          <w:u w:val="single"/>
          <w:lang w:val="fr-FR"/>
        </w:rPr>
        <w:t>pas</w:t>
      </w:r>
      <w:r>
        <w:rPr>
          <w:rFonts w:ascii="Arial" w:eastAsia="Times New Roman" w:hAnsi="Arial" w:cs="Arial"/>
          <w:szCs w:val="24"/>
          <w:lang w:val="fr-FR"/>
        </w:rPr>
        <w:t xml:space="preserve"> l’unité à des solvants organiques.</w:t>
      </w:r>
    </w:p>
    <w:p w:rsidR="00B70A30" w:rsidRPr="00F81092" w:rsidRDefault="00B70A30" w:rsidP="00A24C10">
      <w:pPr>
        <w:pStyle w:val="WPNormal"/>
        <w:ind w:left="1440"/>
        <w:rPr>
          <w:rFonts w:ascii="Arial" w:hAnsi="Arial" w:cs="Arial"/>
          <w:szCs w:val="24"/>
          <w:lang w:val="fr-FR"/>
        </w:rPr>
      </w:pPr>
      <w:r>
        <w:rPr>
          <w:rFonts w:ascii="Arial" w:hAnsi="Arial" w:cs="Arial"/>
          <w:b/>
          <w:szCs w:val="24"/>
          <w:u w:val="single"/>
          <w:lang w:val="fr-FR"/>
        </w:rPr>
        <w:t xml:space="preserve">Ne nettoyez </w:t>
      </w:r>
      <w:r>
        <w:rPr>
          <w:rFonts w:ascii="Arial" w:eastAsia="Times New Roman" w:hAnsi="Arial" w:cs="Arial"/>
          <w:b/>
          <w:bCs/>
          <w:szCs w:val="24"/>
          <w:u w:val="single"/>
          <w:lang w:val="fr-FR"/>
        </w:rPr>
        <w:t>pas</w:t>
      </w:r>
      <w:r>
        <w:rPr>
          <w:rFonts w:ascii="Arial" w:eastAsia="Times New Roman" w:hAnsi="Arial" w:cs="Arial"/>
          <w:szCs w:val="24"/>
          <w:lang w:val="fr-FR"/>
        </w:rPr>
        <w:t xml:space="preserve"> l’unité avec des nettoyants abrasifs ou des agents nettoyants.</w:t>
      </w:r>
    </w:p>
    <w:p w:rsidR="00B70A30" w:rsidRPr="00F81092" w:rsidRDefault="00B70A30" w:rsidP="00AD1099">
      <w:pPr>
        <w:pStyle w:val="WPNormal"/>
        <w:rPr>
          <w:rFonts w:ascii="Arial" w:hAnsi="Arial" w:cs="Arial"/>
          <w:sz w:val="20"/>
          <w:lang w:val="fr-FR"/>
        </w:rPr>
      </w:pPr>
    </w:p>
    <w:p w:rsidR="00B70A30" w:rsidRPr="00F81092" w:rsidRDefault="00B70A30" w:rsidP="00AD1099">
      <w:pPr>
        <w:pStyle w:val="WPNormal"/>
        <w:ind w:left="720"/>
        <w:rPr>
          <w:rFonts w:ascii="Arial" w:hAnsi="Arial" w:cs="Arial"/>
          <w:szCs w:val="24"/>
          <w:lang w:val="fr-FR"/>
        </w:rPr>
      </w:pPr>
      <w:r>
        <w:rPr>
          <w:rFonts w:ascii="Arial" w:eastAsia="Times New Roman" w:hAnsi="Arial" w:cs="Arial"/>
          <w:szCs w:val="24"/>
          <w:lang w:val="fr-FR"/>
        </w:rPr>
        <w:t xml:space="preserve">Dans la plupart des cas, un rinçage à l’eau désionisée suffit pour nettoyer l’unité. En cas de fort encrassement, utilisez une solution nettoyante douce comme du produit à vaisselle (les nettoyants alcalins ne sont </w:t>
      </w:r>
      <w:r>
        <w:rPr>
          <w:rFonts w:ascii="Arial" w:eastAsia="Times New Roman" w:hAnsi="Arial" w:cs="Arial"/>
          <w:szCs w:val="24"/>
          <w:u w:val="single"/>
          <w:lang w:val="fr-FR"/>
        </w:rPr>
        <w:t>pas</w:t>
      </w:r>
      <w:r>
        <w:rPr>
          <w:rFonts w:ascii="Arial" w:eastAsia="Times New Roman" w:hAnsi="Arial" w:cs="Arial"/>
          <w:szCs w:val="24"/>
          <w:lang w:val="fr-FR"/>
        </w:rPr>
        <w:t xml:space="preserve"> recommandés). Lavez à la main et séchez avec un chiffon doux. Pour éliminer les résidus de bromure d’éthidium, faites tremper de temps à autre l’unité dans une solution à base d’eau de Javel à 1 % pendant 16 heures. Rincez minutieusement.</w:t>
      </w:r>
    </w:p>
    <w:p w:rsidR="00B70A30" w:rsidRPr="00F81092" w:rsidRDefault="00B70A30" w:rsidP="00AD1099">
      <w:pPr>
        <w:pStyle w:val="WPNormal"/>
        <w:rPr>
          <w:rFonts w:ascii="Arial" w:hAnsi="Arial" w:cs="Arial"/>
          <w:sz w:val="20"/>
          <w:lang w:val="fr-FR"/>
        </w:rPr>
      </w:pPr>
    </w:p>
    <w:p w:rsidR="00B70A30" w:rsidRPr="00F81092" w:rsidRDefault="00B70A30" w:rsidP="00AD1099">
      <w:pPr>
        <w:pStyle w:val="WPNormal"/>
        <w:ind w:left="2160" w:hanging="1440"/>
        <w:rPr>
          <w:rFonts w:ascii="Arial" w:hAnsi="Arial" w:cs="Arial"/>
          <w:szCs w:val="24"/>
          <w:lang w:val="fr-FR"/>
        </w:rPr>
      </w:pPr>
      <w:r>
        <w:rPr>
          <w:rFonts w:ascii="Arial" w:eastAsia="Times New Roman" w:hAnsi="Arial" w:cs="Arial"/>
          <w:b/>
          <w:bCs/>
          <w:szCs w:val="24"/>
          <w:lang w:val="fr-FR"/>
        </w:rPr>
        <w:t>REMARQUE</w:t>
      </w:r>
      <w:r>
        <w:rPr>
          <w:rFonts w:ascii="Arial" w:eastAsia="Times New Roman" w:hAnsi="Arial" w:cs="Arial"/>
          <w:szCs w:val="24"/>
          <w:lang w:val="fr-FR"/>
        </w:rPr>
        <w:t xml:space="preserve"> : la dégradation de l’acrylique due aux solvants peut entraîner une décoloration importante, des fissures, des déformations ou des marques sur l’unité d’électrophorèse. </w:t>
      </w:r>
    </w:p>
    <w:p w:rsidR="00B70A30" w:rsidRPr="00F81092" w:rsidRDefault="00B70A30" w:rsidP="00AD1099">
      <w:pPr>
        <w:pStyle w:val="WPNormal"/>
        <w:ind w:left="1440" w:firstLine="720"/>
        <w:rPr>
          <w:rFonts w:ascii="Arial" w:hAnsi="Arial" w:cs="Arial"/>
          <w:b/>
          <w:szCs w:val="24"/>
          <w:u w:val="single"/>
          <w:lang w:val="fr-FR"/>
        </w:rPr>
      </w:pPr>
    </w:p>
    <w:p w:rsidR="00B70A30" w:rsidRPr="00F81092" w:rsidRDefault="00B70A30" w:rsidP="00A24C10">
      <w:pPr>
        <w:pStyle w:val="WPNormal"/>
        <w:ind w:left="1440"/>
        <w:rPr>
          <w:rFonts w:ascii="Arial" w:hAnsi="Arial" w:cs="Arial"/>
          <w:szCs w:val="24"/>
          <w:lang w:val="fr-FR"/>
        </w:rPr>
      </w:pPr>
      <w:r>
        <w:rPr>
          <w:rFonts w:ascii="Arial" w:hAnsi="Arial" w:cs="Arial"/>
          <w:b/>
          <w:szCs w:val="24"/>
          <w:u w:val="single"/>
          <w:lang w:val="fr-FR"/>
        </w:rPr>
        <w:t xml:space="preserve">N’appliquez </w:t>
      </w:r>
      <w:r>
        <w:rPr>
          <w:rFonts w:ascii="Arial" w:eastAsia="Times New Roman" w:hAnsi="Arial" w:cs="Arial"/>
          <w:b/>
          <w:bCs/>
          <w:szCs w:val="24"/>
          <w:u w:val="single"/>
          <w:lang w:val="fr-FR"/>
        </w:rPr>
        <w:t>pas</w:t>
      </w:r>
      <w:r>
        <w:rPr>
          <w:rFonts w:ascii="Arial" w:eastAsia="Times New Roman" w:hAnsi="Arial" w:cs="Arial"/>
          <w:szCs w:val="24"/>
          <w:lang w:val="fr-FR"/>
        </w:rPr>
        <w:t xml:space="preserve"> les solvants suivants : benzène, xylène, toluène, chloroforme, tétrachlorure de carbone, alcools, phénols, cétones et esters. </w:t>
      </w:r>
    </w:p>
    <w:p w:rsidR="00B70A30" w:rsidRPr="00F81092" w:rsidRDefault="00B70A30" w:rsidP="00AD1099">
      <w:pPr>
        <w:pStyle w:val="WPNormal"/>
        <w:rPr>
          <w:rFonts w:ascii="Arial" w:hAnsi="Arial" w:cs="Arial"/>
          <w:sz w:val="20"/>
          <w:lang w:val="fr-FR"/>
        </w:rPr>
      </w:pPr>
    </w:p>
    <w:p w:rsidR="00B70A30" w:rsidRPr="00F81092" w:rsidRDefault="00B70A30" w:rsidP="00AD1099">
      <w:pPr>
        <w:pStyle w:val="WPNormal"/>
        <w:ind w:left="1440"/>
        <w:rPr>
          <w:rFonts w:ascii="Arial" w:hAnsi="Arial" w:cs="Arial"/>
          <w:szCs w:val="24"/>
          <w:lang w:val="fr-FR"/>
        </w:rPr>
      </w:pPr>
      <w:r>
        <w:rPr>
          <w:rFonts w:ascii="Arial" w:hAnsi="Arial" w:cs="Arial"/>
          <w:b/>
          <w:szCs w:val="24"/>
          <w:u w:val="single"/>
          <w:lang w:val="fr-FR"/>
        </w:rPr>
        <w:t xml:space="preserve">N’exposez </w:t>
      </w:r>
      <w:r>
        <w:rPr>
          <w:rFonts w:ascii="Arial" w:eastAsia="Times New Roman" w:hAnsi="Arial" w:cs="Arial"/>
          <w:b/>
          <w:bCs/>
          <w:szCs w:val="24"/>
          <w:u w:val="single"/>
          <w:lang w:val="fr-FR"/>
        </w:rPr>
        <w:t>pas</w:t>
      </w:r>
      <w:r>
        <w:rPr>
          <w:rFonts w:ascii="Arial" w:eastAsia="Times New Roman" w:hAnsi="Arial" w:cs="Arial"/>
          <w:szCs w:val="24"/>
          <w:lang w:val="fr-FR"/>
        </w:rPr>
        <w:t xml:space="preserve"> les peignes en ABS fournis avec cette unité à du formaldéhyde pendant de longues périodes. Lorsque vous coulez des gels contenant du formaldéhyde, retirez les peignes rapidement après le durcissement du gel et rincez complètement avec de l’eau désionisée.</w:t>
      </w:r>
    </w:p>
    <w:p w:rsidR="00B70A30" w:rsidRPr="00F81092" w:rsidRDefault="00B70A30" w:rsidP="00AD1099">
      <w:pPr>
        <w:pStyle w:val="WPNormal"/>
        <w:rPr>
          <w:rFonts w:ascii="Arial" w:hAnsi="Arial" w:cs="Arial"/>
          <w:sz w:val="20"/>
          <w:lang w:val="fr-FR"/>
        </w:rPr>
      </w:pPr>
    </w:p>
    <w:p w:rsidR="00B70A30" w:rsidRPr="00F81092" w:rsidRDefault="00B70A30" w:rsidP="00AD1099">
      <w:pPr>
        <w:pStyle w:val="WPNormal"/>
        <w:rPr>
          <w:rFonts w:ascii="Arial" w:hAnsi="Arial" w:cs="Arial"/>
          <w:sz w:val="20"/>
          <w:lang w:val="fr-FR"/>
        </w:rPr>
      </w:pPr>
    </w:p>
    <w:p w:rsidR="00B70A30" w:rsidRPr="00F81092" w:rsidRDefault="00B70A30" w:rsidP="000E4873">
      <w:pPr>
        <w:pStyle w:val="WPNormal"/>
        <w:rPr>
          <w:rFonts w:ascii="Arial" w:hAnsi="Arial" w:cs="Arial"/>
          <w:szCs w:val="24"/>
          <w:lang w:val="fr-FR"/>
        </w:rPr>
      </w:pPr>
      <w:r>
        <w:rPr>
          <w:rFonts w:ascii="Arial" w:eastAsia="Times New Roman" w:hAnsi="Arial" w:cs="Arial"/>
          <w:b/>
          <w:bCs/>
          <w:szCs w:val="24"/>
          <w:lang w:val="fr-FR"/>
        </w:rPr>
        <w:t>Élimination de la contamination par RNase</w:t>
      </w:r>
    </w:p>
    <w:p w:rsidR="00B70A30" w:rsidRPr="00F81092" w:rsidRDefault="00B70A30" w:rsidP="00AD1099">
      <w:pPr>
        <w:pStyle w:val="WPNormal"/>
        <w:rPr>
          <w:rFonts w:ascii="Arial" w:hAnsi="Arial" w:cs="Arial"/>
          <w:sz w:val="20"/>
          <w:lang w:val="fr-FR"/>
        </w:rPr>
      </w:pPr>
    </w:p>
    <w:p w:rsidR="00B70A30" w:rsidRPr="00F81092" w:rsidRDefault="00B70A30" w:rsidP="00AD1099">
      <w:pPr>
        <w:pStyle w:val="WPNormal"/>
        <w:rPr>
          <w:rFonts w:ascii="Arial" w:hAnsi="Arial" w:cs="Arial"/>
          <w:szCs w:val="24"/>
          <w:lang w:val="fr-FR"/>
        </w:rPr>
      </w:pPr>
      <w:r>
        <w:rPr>
          <w:rFonts w:ascii="Arial" w:eastAsia="Times New Roman" w:hAnsi="Arial" w:cs="Arial"/>
          <w:szCs w:val="24"/>
          <w:lang w:val="fr-FR"/>
        </w:rPr>
        <w:t>Si vous souhaitez traiter l’unité pour éliminer la contamination par RNase, nettoyez l’unité avec un détergent doux comme décrit ci-dessus, suivi d’un trempage pendant 10 minutes dans une solution de peroxyde d’hydrogène à 3 %, puis pendant 1 heure dans du DEPC (pyrocarbonate de diéthyle) à 0,1 %. Videz le dernier rinçage et laissez sécher à l’air libre.</w:t>
      </w:r>
    </w:p>
    <w:p w:rsidR="00B70A30" w:rsidRPr="00F81092" w:rsidRDefault="00B70A30" w:rsidP="00AD1099">
      <w:pPr>
        <w:pStyle w:val="WPNormal"/>
        <w:rPr>
          <w:rFonts w:ascii="Arial" w:hAnsi="Arial" w:cs="Arial"/>
          <w:sz w:val="20"/>
          <w:lang w:val="fr-FR"/>
        </w:rPr>
      </w:pPr>
    </w:p>
    <w:p w:rsidR="00B70A30" w:rsidRPr="00F81092" w:rsidRDefault="00B70A30" w:rsidP="000E4873">
      <w:pPr>
        <w:pStyle w:val="WPNormal"/>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szCs w:val="24"/>
          <w:lang w:val="fr-FR"/>
        </w:rPr>
        <w:t xml:space="preserve"> le DEPC est soupçonné d’être cancérigène ; manipulez-le avec précaution.</w:t>
      </w:r>
    </w:p>
    <w:p w:rsidR="00B70A30" w:rsidRPr="00F81092" w:rsidRDefault="00B70A30" w:rsidP="00AD1099">
      <w:pPr>
        <w:pStyle w:val="WPNormal"/>
        <w:rPr>
          <w:rFonts w:ascii="Arial" w:hAnsi="Arial" w:cs="Arial"/>
          <w:szCs w:val="24"/>
          <w:lang w:val="fr-FR"/>
        </w:rPr>
      </w:pPr>
    </w:p>
    <w:p w:rsidR="00B70A30" w:rsidRPr="00F81092" w:rsidRDefault="00B70A30" w:rsidP="00AD1099">
      <w:pPr>
        <w:pStyle w:val="WPNormal"/>
        <w:rPr>
          <w:rFonts w:ascii="Arial" w:hAnsi="Arial" w:cs="Arial"/>
          <w:szCs w:val="24"/>
          <w:lang w:val="fr-FR"/>
        </w:rPr>
      </w:pPr>
      <w:r>
        <w:rPr>
          <w:rFonts w:ascii="Arial" w:eastAsia="Times New Roman" w:hAnsi="Arial" w:cs="Arial"/>
          <w:szCs w:val="24"/>
          <w:lang w:val="fr-FR"/>
        </w:rPr>
        <w:t>Vous pouvez aussi faire tremper l’unité et ses accessoires dans de l’eau traitée avec 2,2 mM d’anhydride acétique fraîchement réalisée (200 µl/litre) pendant au moins cinq minutes. Les solutions pour le travail avec de l’ARN (tampons d’électrophorèse, etc.) peuvent être fabriquées à partir de la même eau traitée par anhydride acétique.</w:t>
      </w:r>
    </w:p>
    <w:p w:rsidR="00B70A30" w:rsidRPr="00F81092" w:rsidRDefault="00B70A30" w:rsidP="001B305C">
      <w:pPr>
        <w:rPr>
          <w:rFonts w:ascii="Arial" w:hAnsi="Arial" w:cs="Arial"/>
          <w:b/>
          <w:lang w:val="fr-FR"/>
        </w:rPr>
      </w:pPr>
      <w:r w:rsidRPr="00F81092">
        <w:rPr>
          <w:rFonts w:ascii="Arial" w:hAnsi="Arial" w:cs="Arial"/>
          <w:lang w:val="fr-FR"/>
        </w:rPr>
        <w:br w:type="page"/>
      </w:r>
      <w:r>
        <w:rPr>
          <w:rFonts w:ascii="Arial" w:eastAsia="Times New Roman" w:hAnsi="Arial" w:cs="Arial"/>
          <w:b/>
          <w:bCs/>
          <w:lang w:val="fr-FR"/>
        </w:rPr>
        <w:lastRenderedPageBreak/>
        <w:t>MISES EN GARDE :</w:t>
      </w:r>
    </w:p>
    <w:p w:rsidR="00B70A30" w:rsidRPr="00F81092" w:rsidRDefault="00B70A30" w:rsidP="00AD1099">
      <w:pPr>
        <w:pStyle w:val="WPNormal"/>
        <w:rPr>
          <w:rFonts w:ascii="Arial" w:hAnsi="Arial" w:cs="Arial"/>
          <w:b/>
          <w:szCs w:val="24"/>
          <w:lang w:val="fr-FR"/>
        </w:rPr>
      </w:pPr>
    </w:p>
    <w:p w:rsidR="00B70A30" w:rsidRPr="00F81092" w:rsidRDefault="00B70A30" w:rsidP="00A24C10">
      <w:pPr>
        <w:pStyle w:val="WPNormal"/>
        <w:ind w:left="1440"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b/>
          <w:bCs/>
          <w:szCs w:val="24"/>
          <w:lang w:val="fr-FR"/>
        </w:rPr>
        <w:tab/>
      </w:r>
      <w:r>
        <w:rPr>
          <w:rFonts w:ascii="Arial" w:eastAsia="Times New Roman" w:hAnsi="Arial" w:cs="Arial"/>
          <w:szCs w:val="24"/>
          <w:lang w:val="fr-FR"/>
        </w:rPr>
        <w:t>Les utilisations non spécifiées par le fabricant peuvent provoquer des dommages matériels ou corporels.</w:t>
      </w:r>
    </w:p>
    <w:p w:rsidR="00B70A30" w:rsidRPr="00F81092" w:rsidRDefault="00B70A30" w:rsidP="00AD1099">
      <w:pPr>
        <w:pStyle w:val="WPNormal"/>
        <w:rPr>
          <w:rFonts w:ascii="Arial" w:hAnsi="Arial" w:cs="Arial"/>
          <w:szCs w:val="24"/>
          <w:lang w:val="fr-FR"/>
        </w:rPr>
      </w:pPr>
    </w:p>
    <w:p w:rsidR="00B70A30" w:rsidRPr="00F81092" w:rsidRDefault="00B70A30" w:rsidP="00A24C10">
      <w:pPr>
        <w:pStyle w:val="WPNormal"/>
        <w:ind w:left="1440"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szCs w:val="24"/>
          <w:lang w:val="fr-FR"/>
        </w:rPr>
        <w:tab/>
        <w:t>Il existe un risque de pincement entre l’enceinte en plastique et la tête d’agitation.</w:t>
      </w:r>
    </w:p>
    <w:p w:rsidR="00B70A30" w:rsidRPr="00F81092" w:rsidRDefault="00B70A30" w:rsidP="00AD1099">
      <w:pPr>
        <w:pStyle w:val="WPNormal"/>
        <w:rPr>
          <w:rFonts w:ascii="Arial" w:hAnsi="Arial" w:cs="Arial"/>
          <w:szCs w:val="24"/>
          <w:lang w:val="fr-FR"/>
        </w:rPr>
      </w:pPr>
    </w:p>
    <w:p w:rsidR="00B70A30" w:rsidRPr="00F81092" w:rsidRDefault="00B70A30" w:rsidP="00A24C10">
      <w:pPr>
        <w:pStyle w:val="WPNormal"/>
        <w:ind w:left="1440"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szCs w:val="24"/>
          <w:lang w:val="fr-FR"/>
        </w:rPr>
        <w:t xml:space="preserve"> </w:t>
      </w:r>
      <w:r>
        <w:rPr>
          <w:rFonts w:ascii="Arial" w:eastAsia="Times New Roman" w:hAnsi="Arial" w:cs="Arial"/>
          <w:szCs w:val="24"/>
          <w:lang w:val="fr-FR"/>
        </w:rPr>
        <w:tab/>
      </w:r>
      <w:r>
        <w:rPr>
          <w:rFonts w:ascii="Arial" w:eastAsia="Times New Roman" w:hAnsi="Arial" w:cs="Arial"/>
          <w:b/>
          <w:bCs/>
          <w:szCs w:val="24"/>
          <w:lang w:val="fr-FR"/>
        </w:rPr>
        <w:t xml:space="preserve">À ne </w:t>
      </w:r>
      <w:r>
        <w:rPr>
          <w:rFonts w:ascii="Arial" w:eastAsia="Times New Roman" w:hAnsi="Arial" w:cs="Arial"/>
          <w:szCs w:val="24"/>
          <w:lang w:val="fr-FR"/>
        </w:rPr>
        <w:t>PAS utiliser avec des liquides inflammables.</w:t>
      </w:r>
    </w:p>
    <w:p w:rsidR="00B70A30" w:rsidRPr="00F81092" w:rsidRDefault="00B70A30" w:rsidP="00AD1099">
      <w:pPr>
        <w:pStyle w:val="WPNormal"/>
        <w:rPr>
          <w:rFonts w:ascii="Arial" w:hAnsi="Arial" w:cs="Arial"/>
          <w:szCs w:val="24"/>
          <w:lang w:val="fr-FR"/>
        </w:rPr>
      </w:pPr>
    </w:p>
    <w:p w:rsidR="00B70A30" w:rsidRPr="00F81092" w:rsidRDefault="00B70A30" w:rsidP="00AD1099">
      <w:pPr>
        <w:pStyle w:val="WPNormal"/>
        <w:rPr>
          <w:rFonts w:ascii="Arial" w:hAnsi="Arial" w:cs="Arial"/>
          <w:sz w:val="22"/>
          <w:lang w:val="fr-FR"/>
        </w:rPr>
      </w:pPr>
    </w:p>
    <w:p w:rsidR="00B70A30" w:rsidRPr="006474CB" w:rsidRDefault="00B70A30" w:rsidP="00BA5812">
      <w:pPr>
        <w:pStyle w:val="Heading1"/>
      </w:pPr>
      <w:bookmarkStart w:id="1" w:name="_Toc465430110"/>
      <w:r>
        <w:rPr>
          <w:lang w:val="fr-FR"/>
        </w:rPr>
        <w:t>OPTIONS ET SPÉCIFICATIONS</w:t>
      </w:r>
      <w:bookmarkEnd w:id="1"/>
    </w:p>
    <w:p w:rsidR="00B70A30" w:rsidRPr="006474CB" w:rsidRDefault="00B70A30" w:rsidP="00AD1099">
      <w:pPr>
        <w:pStyle w:val="WPNormal"/>
        <w:rPr>
          <w:rFonts w:ascii="Arial" w:hAnsi="Arial" w:cs="Arial"/>
          <w:szCs w:val="24"/>
        </w:rPr>
      </w:pPr>
    </w:p>
    <w:p w:rsidR="00B70A30" w:rsidRPr="00BA5812" w:rsidRDefault="00B70A30" w:rsidP="00BA5812">
      <w:pPr>
        <w:pStyle w:val="Heading2"/>
      </w:pPr>
      <w:bookmarkStart w:id="2" w:name="_Toc465430111"/>
      <w:r>
        <w:rPr>
          <w:lang w:val="fr-FR"/>
        </w:rPr>
        <w:t>Composants et accessoires</w:t>
      </w:r>
      <w:bookmarkEnd w:id="2"/>
    </w:p>
    <w:p w:rsidR="00B70A30" w:rsidRPr="00726880" w:rsidRDefault="00B70A30" w:rsidP="00AD1099">
      <w:pPr>
        <w:pStyle w:val="WPNormal"/>
        <w:rPr>
          <w:rFonts w:ascii="Arial" w:hAnsi="Arial" w:cs="Arial"/>
          <w:sz w:val="22"/>
        </w:rPr>
      </w:pPr>
    </w:p>
    <w:p w:rsidR="00B70A30" w:rsidRPr="00726880" w:rsidRDefault="00B70A30" w:rsidP="000E4873">
      <w:pPr>
        <w:pStyle w:val="WPNormal"/>
        <w:ind w:left="2160" w:hanging="1440"/>
        <w:rPr>
          <w:rFonts w:ascii="Arial" w:hAnsi="Arial" w:cs="Arial"/>
          <w:sz w:val="22"/>
        </w:rPr>
      </w:pPr>
      <w:r>
        <w:rPr>
          <w:rFonts w:ascii="Arial" w:eastAsia="Times New Roman" w:hAnsi="Arial" w:cs="Arial"/>
          <w:b/>
          <w:bCs/>
          <w:sz w:val="22"/>
          <w:szCs w:val="22"/>
          <w:u w:val="single"/>
          <w:lang w:val="fr-FR"/>
        </w:rPr>
        <w:t>N° de référence</w:t>
      </w:r>
      <w:r>
        <w:rPr>
          <w:rFonts w:ascii="Arial" w:eastAsia="Times New Roman" w:hAnsi="Arial" w:cs="Arial"/>
          <w:b/>
          <w:bCs/>
          <w:sz w:val="22"/>
          <w:szCs w:val="22"/>
          <w:lang w:val="fr-FR"/>
        </w:rPr>
        <w:tab/>
      </w:r>
      <w:r>
        <w:rPr>
          <w:rFonts w:ascii="Arial" w:eastAsia="Times New Roman" w:hAnsi="Arial" w:cs="Arial"/>
          <w:b/>
          <w:bCs/>
          <w:sz w:val="22"/>
          <w:szCs w:val="22"/>
          <w:u w:val="single"/>
          <w:lang w:val="fr-FR"/>
        </w:rPr>
        <w:t>Description</w:t>
      </w:r>
    </w:p>
    <w:p w:rsidR="00B70A30" w:rsidRPr="00F81092" w:rsidRDefault="00B70A30" w:rsidP="000E4873">
      <w:pPr>
        <w:pStyle w:val="WPNormal"/>
        <w:ind w:left="2160" w:hanging="1440"/>
        <w:rPr>
          <w:rFonts w:ascii="Arial" w:hAnsi="Arial" w:cs="Arial"/>
          <w:sz w:val="22"/>
          <w:lang w:val="fr-FR"/>
        </w:rPr>
      </w:pPr>
      <w:r>
        <w:rPr>
          <w:rFonts w:ascii="Arial" w:eastAsia="Times New Roman" w:hAnsi="Arial" w:cs="Arial"/>
          <w:b/>
          <w:bCs/>
          <w:sz w:val="22"/>
          <w:szCs w:val="22"/>
          <w:lang w:val="fr-FR"/>
        </w:rPr>
        <w:t>SBE160</w:t>
      </w:r>
      <w:r>
        <w:rPr>
          <w:rFonts w:ascii="Arial" w:eastAsia="Times New Roman" w:hAnsi="Arial" w:cs="Arial"/>
          <w:b/>
          <w:bCs/>
          <w:sz w:val="22"/>
          <w:szCs w:val="22"/>
          <w:lang w:val="fr-FR"/>
        </w:rPr>
        <w:tab/>
        <w:t>Système d’électrophorèse complet Mini Gel XLII</w:t>
      </w:r>
    </w:p>
    <w:p w:rsidR="00B70A30" w:rsidRPr="00F81092" w:rsidRDefault="00B70A30" w:rsidP="00AD1099">
      <w:pPr>
        <w:pStyle w:val="WPNormal"/>
        <w:ind w:left="2160"/>
        <w:rPr>
          <w:rFonts w:ascii="Arial" w:hAnsi="Arial" w:cs="Arial"/>
          <w:sz w:val="18"/>
          <w:szCs w:val="18"/>
          <w:lang w:val="fr-FR"/>
        </w:rPr>
      </w:pPr>
      <w:r>
        <w:rPr>
          <w:rFonts w:ascii="Arial" w:eastAsia="Times New Roman" w:hAnsi="Arial" w:cs="Arial"/>
          <w:i/>
          <w:iCs/>
          <w:sz w:val="18"/>
          <w:szCs w:val="18"/>
          <w:lang w:val="fr-FR"/>
        </w:rPr>
        <w:t>Livré complet avec 1) plateaux de coulage de 12,5 x 12 cm, 2) plateaux de coulage de 12,5 x 6 cm transparents aux UV, socle de coulage avec séparateur, et quatre peignes à 28/14 dents réversibles de 1,0 mm d’épaisseur, un cordon d’alimentation et un manuel.</w:t>
      </w:r>
    </w:p>
    <w:p w:rsidR="00B70A30" w:rsidRPr="00F81092" w:rsidRDefault="00B70A30" w:rsidP="00AD1099">
      <w:pPr>
        <w:pStyle w:val="WPNormal"/>
        <w:rPr>
          <w:rFonts w:ascii="Arial" w:hAnsi="Arial" w:cs="Arial"/>
          <w:sz w:val="22"/>
          <w:lang w:val="fr-FR"/>
        </w:rPr>
      </w:pPr>
    </w:p>
    <w:p w:rsidR="00B70A30" w:rsidRPr="00726880" w:rsidRDefault="00B70A30" w:rsidP="000E4873">
      <w:pPr>
        <w:pStyle w:val="WPNormal"/>
        <w:ind w:left="720"/>
        <w:rPr>
          <w:rFonts w:ascii="Arial" w:hAnsi="Arial" w:cs="Arial"/>
          <w:sz w:val="22"/>
        </w:rPr>
      </w:pPr>
      <w:r>
        <w:rPr>
          <w:rFonts w:ascii="Arial" w:eastAsia="Times New Roman" w:hAnsi="Arial" w:cs="Arial"/>
          <w:b/>
          <w:bCs/>
          <w:sz w:val="22"/>
          <w:szCs w:val="22"/>
          <w:lang w:val="fr-FR"/>
        </w:rPr>
        <w:t>Accessoires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0"/>
        <w:gridCol w:w="6858"/>
      </w:tblGrid>
      <w:tr w:rsidR="00B70A30">
        <w:tc>
          <w:tcPr>
            <w:tcW w:w="1890" w:type="dxa"/>
            <w:shd w:val="clear" w:color="auto" w:fill="C0C0C0"/>
          </w:tcPr>
          <w:p w:rsidR="00B70A30" w:rsidRPr="00B74F93" w:rsidRDefault="00B70A30" w:rsidP="004F1E0B">
            <w:pPr>
              <w:pStyle w:val="WPNormal"/>
              <w:rPr>
                <w:rFonts w:ascii="Arial" w:hAnsi="Arial" w:cs="Arial"/>
                <w:b/>
              </w:rPr>
            </w:pPr>
            <w:r>
              <w:rPr>
                <w:rFonts w:ascii="Arial" w:eastAsia="Times New Roman" w:hAnsi="Arial" w:cs="Arial"/>
                <w:b/>
                <w:bCs/>
                <w:sz w:val="22"/>
                <w:szCs w:val="22"/>
                <w:lang w:val="fr-FR"/>
              </w:rPr>
              <w:t>N° de référence</w:t>
            </w:r>
          </w:p>
        </w:tc>
        <w:tc>
          <w:tcPr>
            <w:tcW w:w="6858" w:type="dxa"/>
            <w:shd w:val="clear" w:color="auto" w:fill="C0C0C0"/>
          </w:tcPr>
          <w:p w:rsidR="00B70A30" w:rsidRPr="00B74F93" w:rsidRDefault="00B70A30" w:rsidP="004F1E0B">
            <w:pPr>
              <w:pStyle w:val="WPNormal"/>
              <w:rPr>
                <w:rFonts w:ascii="Arial" w:hAnsi="Arial" w:cs="Arial"/>
                <w:b/>
              </w:rPr>
            </w:pPr>
            <w:r>
              <w:rPr>
                <w:rFonts w:ascii="Arial" w:eastAsia="Times New Roman" w:hAnsi="Arial" w:cs="Arial"/>
                <w:b/>
                <w:bCs/>
                <w:sz w:val="22"/>
                <w:szCs w:val="22"/>
                <w:lang w:val="fr-FR"/>
              </w:rPr>
              <w:t>Description</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SBE161</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sz w:val="20"/>
                <w:lang w:val="fr-FR"/>
              </w:rPr>
              <w:t>(1) Plateau de coulage transparent aux UV de 12,5 x 12 cm</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SBE162</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sz w:val="20"/>
                <w:lang w:val="fr-FR"/>
              </w:rPr>
              <w:t xml:space="preserve">(2) Plateau de coulage transparent aux UV de 12,5 x 6 cm </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SBE163</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sz w:val="20"/>
                <w:lang w:val="fr-FR"/>
              </w:rPr>
              <w:t xml:space="preserve">(4) Plateau de coulage transparent aux UV de 6 x 6 cm </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SBE164</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sz w:val="20"/>
                <w:lang w:val="fr-FR"/>
              </w:rPr>
              <w:t>(2) Peigne à 14/28 dents réversibles de 1 mm</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SBE165</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b/>
                <w:bCs/>
                <w:sz w:val="20"/>
                <w:lang w:val="fr-FR"/>
              </w:rPr>
              <w:t>(</w:t>
            </w:r>
            <w:r>
              <w:rPr>
                <w:rFonts w:ascii="Arial" w:eastAsia="Times New Roman" w:hAnsi="Arial" w:cs="Arial"/>
                <w:sz w:val="20"/>
                <w:lang w:val="fr-FR"/>
              </w:rPr>
              <w:t>2) Peigne à 5/8 dents réversibles de 1 mm</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SBE166</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sz w:val="20"/>
                <w:lang w:val="fr-FR"/>
              </w:rPr>
              <w:t>Ensemble de micro-coulage : (4) Plateau de coulage transparent aux UV de 6 x 6 cm, 2) peignes à 5/8 dents réversibles de 1 mm, socle de coulage avec séparateur</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SBE167</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sz w:val="20"/>
                <w:lang w:val="fr-FR"/>
              </w:rPr>
              <w:t>Socle de coulage avec séparateur</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SBE168</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sz w:val="20"/>
                <w:lang w:val="fr-FR"/>
              </w:rPr>
              <w:t xml:space="preserve">Ensemble de coulage standard : (1) plateau de 12,5 x 12 cm, (2) plateaux de 12,5 x 6 cm, (4) peignes compatibles multicanaux à 14/28 dents, socle de coulage avec séparateur </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R1000-100BP</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sz w:val="20"/>
                <w:lang w:val="fr-FR"/>
              </w:rPr>
              <w:t>Marqueur de poids moléculaire de 100 bp</w:t>
            </w:r>
          </w:p>
        </w:tc>
      </w:tr>
      <w:tr w:rsidR="00B70A30" w:rsidRPr="001B305C">
        <w:tc>
          <w:tcPr>
            <w:tcW w:w="1890" w:type="dxa"/>
          </w:tcPr>
          <w:p w:rsidR="00B70A30" w:rsidRPr="00B74F93" w:rsidRDefault="00B70A30" w:rsidP="004F1E0B">
            <w:pPr>
              <w:pStyle w:val="WPNormal"/>
              <w:rPr>
                <w:rFonts w:ascii="Arial" w:hAnsi="Arial" w:cs="Arial"/>
                <w:b/>
                <w:sz w:val="20"/>
              </w:rPr>
            </w:pPr>
            <w:r>
              <w:rPr>
                <w:rFonts w:ascii="Arial" w:eastAsia="Times New Roman" w:hAnsi="Arial" w:cs="Arial"/>
                <w:b/>
                <w:bCs/>
                <w:sz w:val="20"/>
                <w:lang w:val="fr-FR"/>
              </w:rPr>
              <w:t>R1000-1KB</w:t>
            </w:r>
          </w:p>
        </w:tc>
        <w:tc>
          <w:tcPr>
            <w:tcW w:w="6858" w:type="dxa"/>
          </w:tcPr>
          <w:p w:rsidR="00B70A30" w:rsidRPr="00F81092" w:rsidRDefault="00B70A30" w:rsidP="004F1E0B">
            <w:pPr>
              <w:pStyle w:val="WPNormal"/>
              <w:rPr>
                <w:rFonts w:ascii="Arial" w:hAnsi="Arial" w:cs="Arial"/>
                <w:sz w:val="20"/>
                <w:lang w:val="fr-FR"/>
              </w:rPr>
            </w:pPr>
            <w:r>
              <w:rPr>
                <w:rFonts w:ascii="Arial" w:eastAsia="Times New Roman" w:hAnsi="Arial" w:cs="Arial"/>
                <w:sz w:val="20"/>
                <w:lang w:val="fr-FR"/>
              </w:rPr>
              <w:t>Marqueur de poids moléculaire de 1 Kb</w:t>
            </w:r>
          </w:p>
        </w:tc>
      </w:tr>
    </w:tbl>
    <w:p w:rsidR="00B70A30" w:rsidRPr="001B305C" w:rsidRDefault="00B70A30" w:rsidP="00AD1099">
      <w:pPr>
        <w:pStyle w:val="WPNormal"/>
        <w:rPr>
          <w:rFonts w:ascii="Arial" w:hAnsi="Arial" w:cs="Arial"/>
          <w:sz w:val="14"/>
          <w:szCs w:val="12"/>
          <w:lang w:val="fr-FR"/>
        </w:rPr>
      </w:pPr>
    </w:p>
    <w:p w:rsidR="00B70A30" w:rsidRPr="001B305C" w:rsidRDefault="00B70A30" w:rsidP="00AD1099">
      <w:pPr>
        <w:pStyle w:val="WPNormal"/>
        <w:rPr>
          <w:rFonts w:ascii="Arial" w:hAnsi="Arial" w:cs="Arial"/>
          <w:sz w:val="14"/>
          <w:szCs w:val="12"/>
          <w:lang w:val="fr-FR"/>
        </w:rPr>
      </w:pPr>
      <w:r w:rsidRPr="001B305C">
        <w:rPr>
          <w:rFonts w:ascii="Arial" w:hAnsi="Arial" w:cs="Arial"/>
          <w:sz w:val="14"/>
          <w:szCs w:val="12"/>
          <w:lang w:val="fr-FR"/>
        </w:rPr>
        <w:tab/>
      </w:r>
    </w:p>
    <w:p w:rsidR="00B70A30" w:rsidRPr="002F4A57" w:rsidRDefault="00B70A30" w:rsidP="00BA5812">
      <w:pPr>
        <w:pStyle w:val="Heading2"/>
      </w:pPr>
      <w:bookmarkStart w:id="3" w:name="_Toc465430112"/>
      <w:r>
        <w:rPr>
          <w:lang w:val="fr-FR"/>
        </w:rPr>
        <w:t>Caractéristiques</w:t>
      </w:r>
      <w:bookmarkEnd w:id="3"/>
    </w:p>
    <w:p w:rsidR="00B70A30" w:rsidRPr="00A24C10" w:rsidRDefault="00B70A30" w:rsidP="00A24C10">
      <w:pPr>
        <w:pStyle w:val="WPNormal"/>
        <w:ind w:left="5040" w:hanging="3600"/>
        <w:rPr>
          <w:rFonts w:ascii="Arial" w:hAnsi="Arial" w:cs="Arial"/>
          <w:szCs w:val="24"/>
          <w:lang w:val="fr-FR"/>
        </w:rPr>
      </w:pPr>
      <w:r>
        <w:rPr>
          <w:rFonts w:ascii="Arial" w:eastAsia="Times New Roman" w:hAnsi="Arial" w:cs="Arial"/>
          <w:szCs w:val="24"/>
          <w:lang w:val="fr-FR"/>
        </w:rPr>
        <w:t>Dimensions de l’unité</w:t>
      </w:r>
      <w:r>
        <w:rPr>
          <w:rFonts w:ascii="Arial" w:eastAsia="Times New Roman" w:hAnsi="Arial" w:cs="Arial"/>
          <w:szCs w:val="24"/>
          <w:lang w:val="fr-FR"/>
        </w:rPr>
        <w:tab/>
        <w:t>24,5 x 17,0 x 6,2 cm</w:t>
      </w:r>
    </w:p>
    <w:p w:rsidR="00B70A30" w:rsidRPr="00BA5812" w:rsidRDefault="00B70A30" w:rsidP="00A24C10">
      <w:pPr>
        <w:pStyle w:val="WPNormal"/>
        <w:ind w:left="5040" w:hanging="3600"/>
        <w:rPr>
          <w:rFonts w:ascii="Arial" w:hAnsi="Arial" w:cs="Arial"/>
          <w:szCs w:val="24"/>
          <w:lang w:val="fr-FR"/>
        </w:rPr>
      </w:pPr>
      <w:r>
        <w:rPr>
          <w:rFonts w:ascii="Arial" w:eastAsia="Times New Roman" w:hAnsi="Arial" w:cs="Arial"/>
          <w:szCs w:val="24"/>
          <w:lang w:val="fr-FR"/>
        </w:rPr>
        <w:t>Dimensions du gel</w:t>
      </w:r>
      <w:r>
        <w:rPr>
          <w:rFonts w:ascii="Arial" w:eastAsia="Times New Roman" w:hAnsi="Arial" w:cs="Arial"/>
          <w:szCs w:val="24"/>
          <w:lang w:val="fr-FR"/>
        </w:rPr>
        <w:tab/>
        <w:t xml:space="preserve">12,5 x 12,0 cm </w:t>
      </w:r>
    </w:p>
    <w:p w:rsidR="00B70A30" w:rsidRPr="00F81092" w:rsidRDefault="00B70A30" w:rsidP="00A24C10">
      <w:pPr>
        <w:pStyle w:val="WPNormal"/>
        <w:ind w:left="5040" w:hanging="3600"/>
        <w:rPr>
          <w:rFonts w:ascii="Arial" w:hAnsi="Arial" w:cs="Arial"/>
          <w:szCs w:val="24"/>
          <w:lang w:val="fr-FR"/>
        </w:rPr>
      </w:pPr>
      <w:r>
        <w:rPr>
          <w:rFonts w:ascii="Arial" w:eastAsia="Times New Roman" w:hAnsi="Arial" w:cs="Arial"/>
          <w:szCs w:val="24"/>
          <w:lang w:val="fr-FR"/>
        </w:rPr>
        <w:t>Capacité maximale en échantillons :</w:t>
      </w:r>
      <w:r>
        <w:rPr>
          <w:rFonts w:ascii="Arial" w:eastAsia="Times New Roman" w:hAnsi="Arial" w:cs="Arial"/>
          <w:szCs w:val="24"/>
          <w:lang w:val="fr-FR"/>
        </w:rPr>
        <w:tab/>
        <w:t>112 échantillons (4 peignes, 26 échantillons chacun)</w:t>
      </w:r>
    </w:p>
    <w:p w:rsidR="00B70A30" w:rsidRPr="00F81092" w:rsidRDefault="00B70A30" w:rsidP="00A24C10">
      <w:pPr>
        <w:pStyle w:val="WPNormal"/>
        <w:ind w:left="5040" w:hanging="3600"/>
        <w:rPr>
          <w:rFonts w:ascii="Arial" w:hAnsi="Arial" w:cs="Arial"/>
          <w:szCs w:val="24"/>
          <w:lang w:val="fr-FR"/>
        </w:rPr>
      </w:pPr>
      <w:r>
        <w:rPr>
          <w:rFonts w:ascii="Arial" w:eastAsia="Times New Roman" w:hAnsi="Arial" w:cs="Arial"/>
          <w:szCs w:val="24"/>
          <w:lang w:val="fr-FR"/>
        </w:rPr>
        <w:t>Capacité en tampon :</w:t>
      </w:r>
      <w:r>
        <w:rPr>
          <w:rFonts w:ascii="Arial" w:eastAsia="Times New Roman" w:hAnsi="Arial" w:cs="Arial"/>
          <w:szCs w:val="24"/>
          <w:lang w:val="fr-FR"/>
        </w:rPr>
        <w:tab/>
        <w:t>300 ml</w:t>
      </w:r>
    </w:p>
    <w:p w:rsidR="00B70A30" w:rsidRPr="00F81092" w:rsidRDefault="00B70A30" w:rsidP="00A24C10">
      <w:pPr>
        <w:pStyle w:val="WPNormal"/>
        <w:ind w:left="5040" w:hanging="3600"/>
        <w:rPr>
          <w:rFonts w:ascii="Arial" w:hAnsi="Arial" w:cs="Arial"/>
          <w:szCs w:val="24"/>
          <w:lang w:val="fr-FR"/>
        </w:rPr>
      </w:pPr>
      <w:r>
        <w:rPr>
          <w:rFonts w:ascii="Arial" w:eastAsia="Times New Roman" w:hAnsi="Arial" w:cs="Arial"/>
          <w:szCs w:val="24"/>
          <w:lang w:val="fr-FR"/>
        </w:rPr>
        <w:t>Distance entre les électrodes :</w:t>
      </w:r>
      <w:r>
        <w:rPr>
          <w:rFonts w:ascii="Arial" w:eastAsia="Times New Roman" w:hAnsi="Arial" w:cs="Arial"/>
          <w:szCs w:val="24"/>
          <w:lang w:val="fr-FR"/>
        </w:rPr>
        <w:tab/>
        <w:t>13,5 cm</w:t>
      </w:r>
    </w:p>
    <w:p w:rsidR="00B70A30" w:rsidRPr="00F81092" w:rsidRDefault="00B70A30" w:rsidP="00AD1099">
      <w:pPr>
        <w:spacing w:line="260" w:lineRule="exact"/>
        <w:ind w:left="720" w:firstLine="720"/>
        <w:rPr>
          <w:rFonts w:ascii="Arial" w:hAnsi="Arial" w:cs="Arial"/>
          <w:lang w:val="fr-FR"/>
        </w:rPr>
      </w:pPr>
      <w:r>
        <w:rPr>
          <w:rFonts w:ascii="Arial" w:eastAsia="Times New Roman" w:hAnsi="Arial" w:cs="Arial"/>
          <w:lang w:val="fr-FR"/>
        </w:rPr>
        <w:t>Cuve d’électrophorèse</w:t>
      </w:r>
    </w:p>
    <w:p w:rsidR="00B70A30" w:rsidRPr="00F81092" w:rsidRDefault="00B70A30" w:rsidP="00A24C10">
      <w:pPr>
        <w:spacing w:line="260" w:lineRule="exact"/>
        <w:ind w:left="5040" w:hanging="2880"/>
        <w:rPr>
          <w:rFonts w:ascii="Arial" w:hAnsi="Arial" w:cs="Arial"/>
          <w:lang w:val="fr-FR"/>
        </w:rPr>
      </w:pPr>
      <w:r>
        <w:rPr>
          <w:rFonts w:ascii="Arial" w:eastAsia="Times New Roman" w:hAnsi="Arial" w:cs="Arial"/>
          <w:lang w:val="fr-FR"/>
        </w:rPr>
        <w:t xml:space="preserve">Dimension globale </w:t>
      </w:r>
      <w:r>
        <w:rPr>
          <w:rFonts w:ascii="Arial" w:eastAsia="Times New Roman" w:hAnsi="Arial" w:cs="Arial"/>
          <w:lang w:val="fr-FR"/>
        </w:rPr>
        <w:tab/>
        <w:t>18,3 × 16,4 × 5,6 cm</w:t>
      </w:r>
    </w:p>
    <w:p w:rsidR="00B70A30" w:rsidRPr="00F81092" w:rsidRDefault="00B70A30" w:rsidP="00A24C10">
      <w:pPr>
        <w:spacing w:line="260" w:lineRule="exact"/>
        <w:ind w:left="5040" w:hanging="2880"/>
        <w:rPr>
          <w:rFonts w:ascii="Arial" w:hAnsi="Arial" w:cs="Arial"/>
          <w:lang w:val="fr-FR"/>
        </w:rPr>
      </w:pPr>
      <w:r>
        <w:rPr>
          <w:rFonts w:ascii="Arial" w:eastAsia="Times New Roman" w:hAnsi="Arial" w:cs="Arial"/>
          <w:lang w:val="fr-FR"/>
        </w:rPr>
        <w:t xml:space="preserve">Caractéristique du matériel </w:t>
      </w:r>
      <w:r>
        <w:rPr>
          <w:rFonts w:ascii="Arial" w:eastAsia="Times New Roman" w:hAnsi="Arial" w:cs="Arial"/>
          <w:lang w:val="fr-FR"/>
        </w:rPr>
        <w:tab/>
        <w:t>Transparent aux UV (50 % à 254 nm, 80 % à 312 nm)</w:t>
      </w:r>
    </w:p>
    <w:p w:rsidR="00B70A30" w:rsidRPr="00F81092" w:rsidRDefault="00B70A30" w:rsidP="00A24C10">
      <w:pPr>
        <w:pStyle w:val="WPNormal"/>
        <w:ind w:left="5040" w:hanging="3600"/>
        <w:rPr>
          <w:rFonts w:ascii="Arial" w:hAnsi="Arial" w:cs="Arial"/>
          <w:lang w:val="fr-FR"/>
        </w:rPr>
      </w:pPr>
      <w:r>
        <w:rPr>
          <w:rFonts w:ascii="Arial" w:eastAsia="Times New Roman" w:hAnsi="Arial" w:cs="Arial"/>
          <w:szCs w:val="24"/>
          <w:lang w:val="fr-FR"/>
        </w:rPr>
        <w:t xml:space="preserve">Volume de solution </w:t>
      </w:r>
      <w:r>
        <w:rPr>
          <w:rFonts w:ascii="Arial" w:eastAsia="Times New Roman" w:hAnsi="Arial" w:cs="Arial"/>
          <w:szCs w:val="24"/>
          <w:lang w:val="fr-FR"/>
        </w:rPr>
        <w:tab/>
        <w:t>300 ml (inclut un tampon et des gels)</w:t>
      </w:r>
    </w:p>
    <w:p w:rsidR="00B70A30" w:rsidRPr="00F81092" w:rsidRDefault="00B70A30" w:rsidP="00AD1099">
      <w:pPr>
        <w:spacing w:line="260" w:lineRule="exact"/>
        <w:ind w:left="720" w:firstLine="720"/>
        <w:rPr>
          <w:rFonts w:ascii="Arial" w:hAnsi="Arial" w:cs="Arial"/>
          <w:lang w:val="fr-FR"/>
        </w:rPr>
      </w:pPr>
      <w:r>
        <w:rPr>
          <w:rFonts w:ascii="Arial" w:eastAsia="Times New Roman" w:hAnsi="Arial" w:cs="Arial"/>
          <w:lang w:val="fr-FR"/>
        </w:rPr>
        <w:lastRenderedPageBreak/>
        <w:t>Couvercle de sécurité</w:t>
      </w:r>
    </w:p>
    <w:p w:rsidR="00B70A30" w:rsidRPr="00F81092" w:rsidRDefault="00B70A30" w:rsidP="00A24C10">
      <w:pPr>
        <w:spacing w:line="260" w:lineRule="exact"/>
        <w:ind w:left="5040" w:hanging="2880"/>
        <w:rPr>
          <w:rFonts w:ascii="Arial" w:hAnsi="Arial" w:cs="Arial"/>
          <w:lang w:val="fr-FR"/>
        </w:rPr>
      </w:pPr>
      <w:r>
        <w:rPr>
          <w:rFonts w:ascii="Arial" w:eastAsia="Times New Roman" w:hAnsi="Arial" w:cs="Arial"/>
          <w:lang w:val="fr-FR"/>
        </w:rPr>
        <w:t xml:space="preserve">Dimension globale </w:t>
      </w:r>
      <w:r>
        <w:rPr>
          <w:rFonts w:ascii="Arial" w:eastAsia="Times New Roman" w:hAnsi="Arial" w:cs="Arial"/>
          <w:lang w:val="fr-FR"/>
        </w:rPr>
        <w:tab/>
        <w:t>19,7 × 16,9 × 3,8 cm</w:t>
      </w:r>
    </w:p>
    <w:p w:rsidR="00B70A30" w:rsidRPr="00F81092" w:rsidRDefault="00B70A30" w:rsidP="00AD1099">
      <w:pPr>
        <w:spacing w:line="260" w:lineRule="exact"/>
        <w:ind w:left="1440" w:firstLine="720"/>
        <w:rPr>
          <w:rFonts w:ascii="Arial" w:hAnsi="Arial" w:cs="Arial"/>
          <w:lang w:val="fr-FR"/>
        </w:rPr>
      </w:pPr>
      <w:r>
        <w:rPr>
          <w:rFonts w:ascii="Arial" w:eastAsia="Times New Roman" w:hAnsi="Arial" w:cs="Arial"/>
          <w:lang w:val="fr-FR"/>
        </w:rPr>
        <w:t xml:space="preserve">Caractéristique du matériel </w:t>
      </w:r>
      <w:r>
        <w:rPr>
          <w:rFonts w:ascii="Arial" w:eastAsia="Times New Roman" w:hAnsi="Arial" w:cs="Arial"/>
          <w:lang w:val="fr-FR"/>
        </w:rPr>
        <w:tab/>
        <w:t>Polycarbonate non transparent aux UV</w:t>
      </w:r>
    </w:p>
    <w:p w:rsidR="00B70A30" w:rsidRPr="00F81092" w:rsidRDefault="00B70A30" w:rsidP="00A24C10">
      <w:pPr>
        <w:pStyle w:val="WPNormal"/>
        <w:ind w:left="5040" w:hanging="3600"/>
        <w:rPr>
          <w:rFonts w:ascii="Arial" w:hAnsi="Arial" w:cs="Arial"/>
          <w:lang w:val="fr-FR"/>
        </w:rPr>
      </w:pPr>
      <w:r>
        <w:rPr>
          <w:rFonts w:ascii="Arial" w:eastAsia="Times New Roman" w:hAnsi="Arial" w:cs="Arial"/>
          <w:szCs w:val="24"/>
          <w:lang w:val="fr-FR"/>
        </w:rPr>
        <w:t>Bloc d’alimentation</w:t>
      </w:r>
    </w:p>
    <w:p w:rsidR="00B70A30" w:rsidRPr="00F81092" w:rsidRDefault="00B70A30" w:rsidP="00A24C10">
      <w:pPr>
        <w:spacing w:line="260" w:lineRule="exact"/>
        <w:ind w:left="5040" w:hanging="2880"/>
        <w:rPr>
          <w:rFonts w:ascii="Arial" w:hAnsi="Arial" w:cs="Arial"/>
          <w:lang w:val="fr-FR"/>
        </w:rPr>
      </w:pPr>
      <w:r>
        <w:rPr>
          <w:rFonts w:ascii="Arial" w:eastAsia="Times New Roman" w:hAnsi="Arial" w:cs="Arial"/>
          <w:lang w:val="fr-FR"/>
        </w:rPr>
        <w:t xml:space="preserve">Dimension globale </w:t>
      </w:r>
      <w:r>
        <w:rPr>
          <w:rFonts w:ascii="Arial" w:eastAsia="Times New Roman" w:hAnsi="Arial" w:cs="Arial"/>
          <w:lang w:val="fr-FR"/>
        </w:rPr>
        <w:tab/>
        <w:t>7,5 × 17,0 × 6,2 cm</w:t>
      </w:r>
    </w:p>
    <w:p w:rsidR="00B70A30" w:rsidRPr="00F81092" w:rsidRDefault="00B70A30" w:rsidP="00A24C10">
      <w:pPr>
        <w:spacing w:line="260" w:lineRule="exact"/>
        <w:ind w:left="5040" w:hanging="2880"/>
        <w:rPr>
          <w:rFonts w:ascii="Arial" w:hAnsi="Arial" w:cs="Arial"/>
          <w:lang w:val="fr-FR"/>
        </w:rPr>
      </w:pPr>
      <w:r>
        <w:rPr>
          <w:rFonts w:ascii="Arial" w:eastAsia="Times New Roman" w:hAnsi="Arial" w:cs="Arial"/>
          <w:lang w:val="fr-FR"/>
        </w:rPr>
        <w:t xml:space="preserve">Poids </w:t>
      </w:r>
      <w:r>
        <w:rPr>
          <w:rFonts w:ascii="Arial" w:eastAsia="Times New Roman" w:hAnsi="Arial" w:cs="Arial"/>
          <w:lang w:val="fr-FR"/>
        </w:rPr>
        <w:tab/>
        <w:t>410 g</w:t>
      </w:r>
    </w:p>
    <w:p w:rsidR="00B70A30" w:rsidRPr="00F81092" w:rsidRDefault="00B70A30" w:rsidP="00A24C10">
      <w:pPr>
        <w:pStyle w:val="WPNormal"/>
        <w:ind w:left="5040" w:hanging="3600"/>
        <w:rPr>
          <w:rFonts w:ascii="Arial" w:hAnsi="Arial" w:cs="Arial"/>
          <w:lang w:val="fr-FR"/>
        </w:rPr>
      </w:pPr>
      <w:r>
        <w:rPr>
          <w:rFonts w:ascii="Arial" w:eastAsia="Times New Roman" w:hAnsi="Arial" w:cs="Arial"/>
          <w:szCs w:val="24"/>
          <w:lang w:val="fr-FR"/>
        </w:rPr>
        <w:t>Tension d’entrée</w:t>
      </w:r>
      <w:r>
        <w:rPr>
          <w:rFonts w:ascii="Arial" w:eastAsia="Times New Roman" w:hAnsi="Arial" w:cs="Arial"/>
          <w:szCs w:val="24"/>
          <w:lang w:val="fr-FR"/>
        </w:rPr>
        <w:tab/>
        <w:t>CA100 - 240 V, 50/60 Hz</w:t>
      </w:r>
    </w:p>
    <w:p w:rsidR="00B70A30" w:rsidRPr="00F81092" w:rsidRDefault="00B70A30" w:rsidP="00A24C10">
      <w:pPr>
        <w:pStyle w:val="WPNormal"/>
        <w:ind w:left="5040" w:hanging="3600"/>
        <w:rPr>
          <w:rFonts w:ascii="Arial" w:hAnsi="Arial" w:cs="Arial"/>
          <w:lang w:val="fr-FR"/>
        </w:rPr>
      </w:pPr>
      <w:r>
        <w:rPr>
          <w:rFonts w:ascii="Arial" w:eastAsia="Times New Roman" w:hAnsi="Arial" w:cs="Arial"/>
          <w:szCs w:val="24"/>
          <w:lang w:val="fr-FR"/>
        </w:rPr>
        <w:t>Tension de sortie</w:t>
      </w:r>
      <w:r>
        <w:rPr>
          <w:rFonts w:ascii="Arial" w:eastAsia="Times New Roman" w:hAnsi="Arial" w:cs="Arial"/>
          <w:szCs w:val="24"/>
          <w:lang w:val="fr-FR"/>
        </w:rPr>
        <w:tab/>
        <w:t>10 à 150 volts ; tension crête constante de 150 V</w:t>
      </w:r>
    </w:p>
    <w:p w:rsidR="00B70A30" w:rsidRPr="00F81092" w:rsidRDefault="00B70A30" w:rsidP="00A24C10">
      <w:pPr>
        <w:pStyle w:val="WPNormal"/>
        <w:ind w:left="5040" w:hanging="3600"/>
        <w:rPr>
          <w:rFonts w:ascii="Arial" w:hAnsi="Arial" w:cs="Arial"/>
          <w:lang w:val="fr-FR"/>
        </w:rPr>
      </w:pPr>
      <w:r>
        <w:rPr>
          <w:rFonts w:ascii="Arial" w:eastAsia="Times New Roman" w:hAnsi="Arial" w:cs="Arial"/>
          <w:szCs w:val="24"/>
          <w:lang w:val="fr-FR"/>
        </w:rPr>
        <w:t xml:space="preserve">Ampérage de sortie </w:t>
      </w:r>
      <w:r>
        <w:rPr>
          <w:rFonts w:ascii="Arial" w:eastAsia="Times New Roman" w:hAnsi="Arial" w:cs="Arial"/>
          <w:szCs w:val="24"/>
          <w:lang w:val="fr-FR"/>
        </w:rPr>
        <w:tab/>
        <w:t>10 à 400 mA</w:t>
      </w:r>
      <w:r>
        <w:rPr>
          <w:rFonts w:ascii="Arial" w:eastAsia="Times New Roman" w:hAnsi="Arial" w:cs="Arial"/>
          <w:szCs w:val="24"/>
          <w:lang w:val="fr-FR"/>
        </w:rPr>
        <w:tab/>
      </w:r>
    </w:p>
    <w:p w:rsidR="00B70A30" w:rsidRPr="00F81092" w:rsidRDefault="00B70A30" w:rsidP="00A24C10">
      <w:pPr>
        <w:pStyle w:val="WPNormal"/>
        <w:ind w:left="5040" w:hanging="3600"/>
        <w:rPr>
          <w:rFonts w:ascii="Arial" w:hAnsi="Arial" w:cs="Arial"/>
          <w:lang w:val="fr-FR"/>
        </w:rPr>
      </w:pPr>
      <w:r>
        <w:rPr>
          <w:rFonts w:ascii="Arial" w:eastAsia="Times New Roman" w:hAnsi="Arial" w:cs="Arial"/>
          <w:szCs w:val="24"/>
          <w:lang w:val="fr-FR"/>
        </w:rPr>
        <w:t xml:space="preserve">Puissance maximale </w:t>
      </w:r>
      <w:r>
        <w:rPr>
          <w:rFonts w:ascii="Arial" w:eastAsia="Times New Roman" w:hAnsi="Arial" w:cs="Arial"/>
          <w:szCs w:val="24"/>
          <w:lang w:val="fr-FR"/>
        </w:rPr>
        <w:tab/>
        <w:t xml:space="preserve">45 W </w:t>
      </w:r>
    </w:p>
    <w:p w:rsidR="00B70A30" w:rsidRPr="00F81092" w:rsidRDefault="00B70A30" w:rsidP="00A24C10">
      <w:pPr>
        <w:pStyle w:val="WPNormal"/>
        <w:ind w:left="5040" w:hanging="3600"/>
        <w:rPr>
          <w:rFonts w:ascii="Arial" w:hAnsi="Arial" w:cs="Arial"/>
          <w:lang w:val="fr-FR"/>
        </w:rPr>
      </w:pPr>
      <w:r>
        <w:rPr>
          <w:rFonts w:ascii="Arial" w:eastAsia="Times New Roman" w:hAnsi="Arial" w:cs="Arial"/>
          <w:szCs w:val="24"/>
          <w:lang w:val="fr-FR"/>
        </w:rPr>
        <w:t>Minuteur</w:t>
      </w:r>
      <w:r>
        <w:rPr>
          <w:rFonts w:ascii="Arial" w:eastAsia="Times New Roman" w:hAnsi="Arial" w:cs="Arial"/>
          <w:szCs w:val="24"/>
          <w:lang w:val="fr-FR"/>
        </w:rPr>
        <w:tab/>
        <w:t>99 heures 59 minutes, et modèle continu</w:t>
      </w:r>
    </w:p>
    <w:p w:rsidR="00B70A30" w:rsidRPr="00F81092" w:rsidRDefault="00B70A30" w:rsidP="00A24C10">
      <w:pPr>
        <w:pStyle w:val="WPNormal"/>
        <w:ind w:left="5040" w:hanging="3600"/>
        <w:rPr>
          <w:rFonts w:ascii="Arial" w:hAnsi="Arial" w:cs="Arial"/>
          <w:lang w:val="fr-FR"/>
        </w:rPr>
      </w:pPr>
      <w:r>
        <w:rPr>
          <w:rFonts w:ascii="Arial" w:eastAsia="Times New Roman" w:hAnsi="Arial" w:cs="Arial"/>
          <w:szCs w:val="24"/>
          <w:lang w:val="fr-FR"/>
        </w:rPr>
        <w:t>Interrupteur de sécurité</w:t>
      </w:r>
      <w:r>
        <w:rPr>
          <w:rFonts w:ascii="Arial" w:eastAsia="Times New Roman" w:hAnsi="Arial" w:cs="Arial"/>
          <w:szCs w:val="24"/>
          <w:lang w:val="fr-FR"/>
        </w:rPr>
        <w:tab/>
        <w:t>Micro-capteur (hall) dans le bloc d’alimentation. Pas de sortie sans le couvercle de sécurité,</w:t>
      </w:r>
    </w:p>
    <w:p w:rsidR="00B70A30" w:rsidRPr="00F81092" w:rsidRDefault="00B70A30" w:rsidP="00A24C10">
      <w:pPr>
        <w:pStyle w:val="WPNormal"/>
        <w:ind w:left="5040" w:hanging="3600"/>
        <w:rPr>
          <w:rFonts w:ascii="Arial" w:hAnsi="Arial" w:cs="Arial"/>
          <w:lang w:val="fr-FR"/>
        </w:rPr>
      </w:pPr>
      <w:r>
        <w:rPr>
          <w:rFonts w:ascii="Arial" w:eastAsia="Times New Roman" w:hAnsi="Arial" w:cs="Arial"/>
          <w:szCs w:val="24"/>
          <w:lang w:val="fr-FR"/>
        </w:rPr>
        <w:t>Fonction Mémoire</w:t>
      </w:r>
      <w:r>
        <w:rPr>
          <w:rFonts w:ascii="Arial" w:eastAsia="Times New Roman" w:hAnsi="Arial" w:cs="Arial"/>
          <w:szCs w:val="24"/>
          <w:lang w:val="fr-FR"/>
        </w:rPr>
        <w:tab/>
        <w:t>Mémoire automatique (dernières V et T utilisées)</w:t>
      </w:r>
    </w:p>
    <w:p w:rsidR="00B70A30" w:rsidRPr="00F81092" w:rsidRDefault="00B70A30" w:rsidP="00AD1099">
      <w:pPr>
        <w:rPr>
          <w:rFonts w:ascii="Arial" w:hAnsi="Arial" w:cs="Arial"/>
          <w:lang w:val="fr-FR"/>
        </w:rPr>
      </w:pPr>
    </w:p>
    <w:p w:rsidR="00B70A30" w:rsidRPr="006474CB" w:rsidRDefault="00B70A30" w:rsidP="00BA5812">
      <w:pPr>
        <w:pStyle w:val="Heading1"/>
      </w:pPr>
      <w:bookmarkStart w:id="4" w:name="_Toc465430113"/>
      <w:r>
        <w:rPr>
          <w:lang w:val="fr-FR"/>
        </w:rPr>
        <w:t>MODE D’EMPLOI</w:t>
      </w:r>
      <w:bookmarkEnd w:id="4"/>
    </w:p>
    <w:p w:rsidR="00B70A30" w:rsidRPr="006474CB" w:rsidRDefault="00B70A30" w:rsidP="00AD1099">
      <w:pPr>
        <w:pStyle w:val="WPNormal"/>
        <w:spacing w:line="240" w:lineRule="atLeast"/>
        <w:rPr>
          <w:rFonts w:ascii="Arial" w:hAnsi="Arial" w:cs="Arial"/>
          <w:szCs w:val="24"/>
        </w:rPr>
      </w:pPr>
    </w:p>
    <w:p w:rsidR="00B70A30" w:rsidRPr="00F81092" w:rsidRDefault="00B70A30" w:rsidP="00BA5812">
      <w:pPr>
        <w:pStyle w:val="Heading2"/>
        <w:rPr>
          <w:lang w:val="fr-FR"/>
        </w:rPr>
      </w:pPr>
      <w:bookmarkStart w:id="5" w:name="_Toc465430114"/>
      <w:r>
        <w:rPr>
          <w:lang w:val="fr-FR"/>
        </w:rPr>
        <w:t>Préparation du gel d’agarose et du tampon d’électrophorèse – ADN</w:t>
      </w:r>
      <w:bookmarkEnd w:id="5"/>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24C10">
      <w:pPr>
        <w:pStyle w:val="WPNormal"/>
        <w:numPr>
          <w:ilvl w:val="0"/>
          <w:numId w:val="33"/>
        </w:numPr>
        <w:spacing w:line="240" w:lineRule="atLeast"/>
        <w:rPr>
          <w:rFonts w:ascii="Arial" w:hAnsi="Arial" w:cs="Arial"/>
          <w:szCs w:val="24"/>
          <w:lang w:val="fr-FR"/>
        </w:rPr>
      </w:pPr>
      <w:r>
        <w:rPr>
          <w:rFonts w:ascii="Arial" w:eastAsia="Times New Roman" w:hAnsi="Arial" w:cs="Arial"/>
          <w:szCs w:val="24"/>
          <w:lang w:val="fr-FR"/>
        </w:rPr>
        <w:t>Sélectionnez le pourcentage de gel nécessaire pour séparer efficacement votre échantillon, en utilisant le Tableau 1 à titre indicatif.</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D1099">
      <w:pPr>
        <w:pStyle w:val="WPNormal"/>
        <w:spacing w:line="240" w:lineRule="atLeast"/>
        <w:jc w:val="center"/>
        <w:outlineLvl w:val="0"/>
        <w:rPr>
          <w:rFonts w:ascii="Arial" w:hAnsi="Arial" w:cs="Arial"/>
          <w:b/>
          <w:sz w:val="22"/>
          <w:u w:val="single"/>
          <w:lang w:val="fr-FR"/>
        </w:rPr>
      </w:pPr>
    </w:p>
    <w:p w:rsidR="00B70A30" w:rsidRPr="00F81092" w:rsidRDefault="00B70A30" w:rsidP="000E4873">
      <w:pPr>
        <w:pStyle w:val="WPNormal"/>
        <w:jc w:val="center"/>
        <w:rPr>
          <w:rFonts w:ascii="Arial" w:hAnsi="Arial" w:cs="Arial"/>
          <w:sz w:val="22"/>
          <w:lang w:val="fr-FR"/>
        </w:rPr>
      </w:pPr>
      <w:r>
        <w:rPr>
          <w:rFonts w:ascii="Arial" w:eastAsia="Times New Roman" w:hAnsi="Arial" w:cs="Arial"/>
          <w:b/>
          <w:bCs/>
          <w:sz w:val="22"/>
          <w:szCs w:val="22"/>
          <w:u w:val="single"/>
          <w:lang w:val="fr-FR"/>
        </w:rPr>
        <w:t>Tableau 1 :</w:t>
      </w:r>
      <w:r>
        <w:rPr>
          <w:rFonts w:ascii="Arial" w:eastAsia="Times New Roman" w:hAnsi="Arial" w:cs="Arial"/>
          <w:b/>
          <w:bCs/>
          <w:sz w:val="22"/>
          <w:szCs w:val="22"/>
          <w:lang w:val="fr-FR"/>
        </w:rPr>
        <w:t xml:space="preserve"> </w:t>
      </w:r>
      <w:r>
        <w:rPr>
          <w:rFonts w:ascii="Arial" w:eastAsia="Times New Roman" w:hAnsi="Arial" w:cs="Arial"/>
          <w:b/>
          <w:bCs/>
          <w:i/>
          <w:iCs/>
          <w:sz w:val="22"/>
          <w:szCs w:val="22"/>
          <w:lang w:val="fr-FR"/>
        </w:rPr>
        <w:t>Concentrations de gel et plages de séparation</w:t>
      </w:r>
    </w:p>
    <w:p w:rsidR="00B70A30" w:rsidRPr="00F81092" w:rsidRDefault="00B70A30" w:rsidP="00AD1099">
      <w:pPr>
        <w:pStyle w:val="WPNormal"/>
        <w:spacing w:line="240" w:lineRule="atLeast"/>
        <w:rPr>
          <w:rFonts w:ascii="Arial" w:hAnsi="Arial" w:cs="Arial"/>
          <w:sz w:val="22"/>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90"/>
        <w:gridCol w:w="2790"/>
      </w:tblGrid>
      <w:tr w:rsidR="00B70A30" w:rsidRPr="00380B01">
        <w:trPr>
          <w:jc w:val="center"/>
        </w:trPr>
        <w:tc>
          <w:tcPr>
            <w:tcW w:w="1890" w:type="dxa"/>
          </w:tcPr>
          <w:p w:rsidR="00B70A30" w:rsidRPr="00F81092" w:rsidRDefault="00B70A30" w:rsidP="00380B01">
            <w:pPr>
              <w:pStyle w:val="WPNormal"/>
              <w:spacing w:line="240" w:lineRule="atLeast"/>
              <w:jc w:val="center"/>
              <w:rPr>
                <w:rFonts w:ascii="Times New Roman" w:hAnsi="Times New Roman"/>
                <w:b/>
                <w:bCs/>
                <w:lang w:val="fr-FR"/>
              </w:rPr>
            </w:pPr>
            <w:r w:rsidRPr="00380B01">
              <w:rPr>
                <w:rFonts w:ascii="Times New Roman" w:hAnsi="Times New Roman"/>
                <w:b/>
                <w:bCs/>
                <w:sz w:val="22"/>
                <w:szCs w:val="22"/>
                <w:lang w:val="fr-FR"/>
              </w:rPr>
              <w:t>Concentration d’agarose dans le gel</w:t>
            </w:r>
          </w:p>
          <w:p w:rsidR="00B70A30" w:rsidRPr="00F81092" w:rsidRDefault="00B70A30" w:rsidP="00380B01">
            <w:pPr>
              <w:pStyle w:val="WPNormal"/>
              <w:spacing w:line="240" w:lineRule="atLeast"/>
              <w:jc w:val="center"/>
              <w:rPr>
                <w:rFonts w:ascii="Times New Roman" w:hAnsi="Times New Roman"/>
                <w:b/>
                <w:bCs/>
                <w:lang w:val="fr-FR"/>
              </w:rPr>
            </w:pPr>
            <w:r w:rsidRPr="00380B01">
              <w:rPr>
                <w:rFonts w:ascii="Times New Roman" w:hAnsi="Times New Roman"/>
                <w:b/>
                <w:bCs/>
                <w:sz w:val="22"/>
                <w:szCs w:val="22"/>
                <w:lang w:val="fr-FR"/>
              </w:rPr>
              <w:t>(% p/V)</w:t>
            </w:r>
          </w:p>
        </w:tc>
        <w:tc>
          <w:tcPr>
            <w:tcW w:w="2790" w:type="dxa"/>
          </w:tcPr>
          <w:p w:rsidR="00B70A30" w:rsidRPr="00F81092" w:rsidRDefault="00B70A30" w:rsidP="00380B01">
            <w:pPr>
              <w:pStyle w:val="WPNormal"/>
              <w:spacing w:line="240" w:lineRule="atLeast"/>
              <w:jc w:val="center"/>
              <w:rPr>
                <w:rFonts w:ascii="Times New Roman" w:hAnsi="Times New Roman"/>
                <w:b/>
                <w:bCs/>
                <w:lang w:val="fr-FR"/>
              </w:rPr>
            </w:pPr>
            <w:r w:rsidRPr="00380B01">
              <w:rPr>
                <w:rFonts w:ascii="Times New Roman" w:hAnsi="Times New Roman"/>
                <w:b/>
                <w:bCs/>
                <w:sz w:val="22"/>
                <w:szCs w:val="22"/>
                <w:lang w:val="fr-FR"/>
              </w:rPr>
              <w:t>Plage de séparation efficace de l’ADN linéaire</w:t>
            </w:r>
          </w:p>
          <w:p w:rsidR="00B70A30" w:rsidRPr="00380B01" w:rsidRDefault="00B70A30" w:rsidP="00380B01">
            <w:pPr>
              <w:pStyle w:val="WPNormal"/>
              <w:spacing w:line="240" w:lineRule="atLeast"/>
              <w:jc w:val="center"/>
              <w:rPr>
                <w:rFonts w:ascii="Times New Roman" w:hAnsi="Times New Roman"/>
                <w:b/>
                <w:bCs/>
              </w:rPr>
            </w:pPr>
            <w:r w:rsidRPr="00380B01">
              <w:rPr>
                <w:rFonts w:ascii="Times New Roman" w:hAnsi="Times New Roman"/>
                <w:b/>
                <w:bCs/>
                <w:sz w:val="22"/>
                <w:szCs w:val="22"/>
                <w:lang w:val="fr-FR"/>
              </w:rPr>
              <w:t>(Kb)</w:t>
            </w:r>
          </w:p>
        </w:tc>
      </w:tr>
      <w:tr w:rsidR="00B70A30" w:rsidRPr="00380B01">
        <w:trPr>
          <w:jc w:val="center"/>
        </w:trPr>
        <w:tc>
          <w:tcPr>
            <w:tcW w:w="1890" w:type="dxa"/>
            <w:tcBorders>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0,3 %</w:t>
            </w:r>
          </w:p>
        </w:tc>
        <w:tc>
          <w:tcPr>
            <w:tcW w:w="2790" w:type="dxa"/>
            <w:tcBorders>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5-60</w:t>
            </w:r>
          </w:p>
        </w:tc>
      </w:tr>
      <w:tr w:rsidR="00B70A30" w:rsidRPr="00380B01">
        <w:trPr>
          <w:jc w:val="center"/>
        </w:trPr>
        <w:tc>
          <w:tcPr>
            <w:tcW w:w="18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0,6 %</w:t>
            </w:r>
          </w:p>
        </w:tc>
        <w:tc>
          <w:tcPr>
            <w:tcW w:w="27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1-20</w:t>
            </w:r>
          </w:p>
        </w:tc>
      </w:tr>
      <w:tr w:rsidR="00B70A30" w:rsidRPr="00380B01">
        <w:trPr>
          <w:jc w:val="center"/>
        </w:trPr>
        <w:tc>
          <w:tcPr>
            <w:tcW w:w="18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0,7 %</w:t>
            </w:r>
          </w:p>
        </w:tc>
        <w:tc>
          <w:tcPr>
            <w:tcW w:w="27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0,8-10</w:t>
            </w:r>
          </w:p>
        </w:tc>
      </w:tr>
      <w:tr w:rsidR="00B70A30" w:rsidRPr="00380B01">
        <w:trPr>
          <w:jc w:val="center"/>
        </w:trPr>
        <w:tc>
          <w:tcPr>
            <w:tcW w:w="18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0,9 %</w:t>
            </w:r>
          </w:p>
        </w:tc>
        <w:tc>
          <w:tcPr>
            <w:tcW w:w="27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0,5-7</w:t>
            </w:r>
          </w:p>
        </w:tc>
      </w:tr>
      <w:tr w:rsidR="00B70A30" w:rsidRPr="00380B01">
        <w:trPr>
          <w:jc w:val="center"/>
        </w:trPr>
        <w:tc>
          <w:tcPr>
            <w:tcW w:w="18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1,2 %</w:t>
            </w:r>
          </w:p>
        </w:tc>
        <w:tc>
          <w:tcPr>
            <w:tcW w:w="27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0,4-6</w:t>
            </w:r>
          </w:p>
        </w:tc>
      </w:tr>
      <w:tr w:rsidR="00B70A30" w:rsidRPr="00380B01">
        <w:trPr>
          <w:jc w:val="center"/>
        </w:trPr>
        <w:tc>
          <w:tcPr>
            <w:tcW w:w="18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1,5 %</w:t>
            </w:r>
          </w:p>
        </w:tc>
        <w:tc>
          <w:tcPr>
            <w:tcW w:w="2790" w:type="dxa"/>
            <w:tcBorders>
              <w:top w:val="nil"/>
              <w:bottom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0,2-3</w:t>
            </w:r>
          </w:p>
        </w:tc>
      </w:tr>
      <w:tr w:rsidR="00B70A30" w:rsidRPr="00380B01">
        <w:trPr>
          <w:jc w:val="center"/>
        </w:trPr>
        <w:tc>
          <w:tcPr>
            <w:tcW w:w="1890" w:type="dxa"/>
            <w:tcBorders>
              <w:top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2,0 %</w:t>
            </w:r>
          </w:p>
        </w:tc>
        <w:tc>
          <w:tcPr>
            <w:tcW w:w="2790" w:type="dxa"/>
            <w:tcBorders>
              <w:top w:val="nil"/>
            </w:tcBorders>
          </w:tcPr>
          <w:p w:rsidR="00B70A30" w:rsidRPr="00380B01" w:rsidRDefault="00B70A30" w:rsidP="00380B01">
            <w:pPr>
              <w:pStyle w:val="WPNormal"/>
              <w:spacing w:line="240" w:lineRule="atLeast"/>
              <w:jc w:val="center"/>
              <w:rPr>
                <w:rFonts w:ascii="Times New Roman" w:hAnsi="Times New Roman"/>
              </w:rPr>
            </w:pPr>
            <w:r w:rsidRPr="00380B01">
              <w:rPr>
                <w:rFonts w:ascii="Times New Roman" w:hAnsi="Times New Roman"/>
                <w:sz w:val="22"/>
                <w:szCs w:val="22"/>
                <w:lang w:val="fr-FR"/>
              </w:rPr>
              <w:t>0,1-2</w:t>
            </w:r>
          </w:p>
        </w:tc>
      </w:tr>
    </w:tbl>
    <w:p w:rsidR="00B70A30" w:rsidRPr="001B305C" w:rsidRDefault="00B70A30" w:rsidP="00AD1099">
      <w:pPr>
        <w:pStyle w:val="WPNormal"/>
        <w:spacing w:line="240" w:lineRule="atLeast"/>
        <w:jc w:val="center"/>
        <w:rPr>
          <w:rFonts w:ascii="Arial" w:hAnsi="Arial" w:cs="Arial"/>
          <w:sz w:val="22"/>
          <w:lang w:val="fr-FR"/>
        </w:rPr>
      </w:pPr>
      <w:r w:rsidRPr="001B305C">
        <w:rPr>
          <w:rFonts w:ascii="Arial" w:eastAsia="Times New Roman" w:hAnsi="Arial" w:cs="Arial"/>
          <w:sz w:val="22"/>
          <w:szCs w:val="22"/>
          <w:lang w:val="fr-FR"/>
        </w:rPr>
        <w:t xml:space="preserve">Tableau issu de Sambrook, J., Fritsch, E.F., &amp; Maniatis, T. (1989) </w:t>
      </w:r>
    </w:p>
    <w:p w:rsidR="00B70A30" w:rsidRPr="00726880" w:rsidRDefault="00B70A30" w:rsidP="00AD1099">
      <w:pPr>
        <w:pStyle w:val="WPNormal"/>
        <w:spacing w:line="240" w:lineRule="atLeast"/>
        <w:jc w:val="center"/>
        <w:rPr>
          <w:rFonts w:ascii="Arial" w:hAnsi="Arial" w:cs="Arial"/>
          <w:sz w:val="22"/>
        </w:rPr>
      </w:pPr>
      <w:r>
        <w:rPr>
          <w:rFonts w:ascii="Arial" w:eastAsia="Times New Roman" w:hAnsi="Arial" w:cs="Arial"/>
          <w:sz w:val="22"/>
          <w:szCs w:val="22"/>
          <w:lang w:val="fr-FR"/>
        </w:rPr>
        <w:t xml:space="preserve">Molecular Cloning, A Laboratory Manual, </w:t>
      </w:r>
      <w:r>
        <w:rPr>
          <w:rFonts w:ascii="Arial" w:eastAsia="Times New Roman" w:hAnsi="Arial" w:cs="Arial"/>
          <w:sz w:val="22"/>
          <w:szCs w:val="22"/>
          <w:u w:val="single"/>
          <w:lang w:val="fr-FR"/>
        </w:rPr>
        <w:t>1</w:t>
      </w:r>
      <w:r>
        <w:rPr>
          <w:rFonts w:ascii="Arial" w:eastAsia="Times New Roman" w:hAnsi="Arial" w:cs="Arial"/>
          <w:sz w:val="22"/>
          <w:szCs w:val="22"/>
          <w:lang w:val="fr-FR"/>
        </w:rPr>
        <w:t>, 6.8 613.</w:t>
      </w:r>
    </w:p>
    <w:p w:rsidR="00B70A30" w:rsidRPr="00726880" w:rsidRDefault="00B70A30" w:rsidP="00AD1099">
      <w:pPr>
        <w:pStyle w:val="WPNormal"/>
        <w:spacing w:line="240" w:lineRule="atLeast"/>
        <w:rPr>
          <w:rFonts w:ascii="Arial" w:hAnsi="Arial" w:cs="Arial"/>
          <w:sz w:val="22"/>
        </w:rPr>
      </w:pPr>
    </w:p>
    <w:p w:rsidR="00B70A30" w:rsidRPr="00726880" w:rsidRDefault="00B70A30" w:rsidP="00AD1099">
      <w:pPr>
        <w:pStyle w:val="WPNormal"/>
        <w:spacing w:line="240" w:lineRule="atLeast"/>
        <w:rPr>
          <w:rFonts w:ascii="Arial" w:hAnsi="Arial" w:cs="Arial"/>
          <w:sz w:val="22"/>
        </w:rPr>
      </w:pPr>
    </w:p>
    <w:p w:rsidR="00B70A30" w:rsidRPr="00F81092" w:rsidRDefault="00B70A30" w:rsidP="00A24C10">
      <w:pPr>
        <w:pStyle w:val="WPNormal"/>
        <w:numPr>
          <w:ilvl w:val="0"/>
          <w:numId w:val="33"/>
        </w:numPr>
        <w:spacing w:line="240" w:lineRule="atLeast"/>
        <w:rPr>
          <w:rFonts w:ascii="Arial" w:hAnsi="Arial" w:cs="Arial"/>
          <w:szCs w:val="24"/>
          <w:lang w:val="fr-FR"/>
        </w:rPr>
      </w:pPr>
      <w:r>
        <w:rPr>
          <w:rFonts w:ascii="Arial" w:eastAsia="Times New Roman" w:hAnsi="Arial" w:cs="Arial"/>
          <w:szCs w:val="24"/>
          <w:lang w:val="fr-FR"/>
        </w:rPr>
        <w:t>Pesez une quantité appropriée d’agarose (0,3 %, soit 0,3 g d’agarose pour 100 ml de volume de gel) et placez-la dans une fiole de 250 ml. Il faut noter qu’un gel de 4 mm utilisera 100 ml de solution d’agarose.</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24C10">
      <w:pPr>
        <w:pStyle w:val="WPNormal"/>
        <w:numPr>
          <w:ilvl w:val="0"/>
          <w:numId w:val="33"/>
        </w:numPr>
        <w:spacing w:line="240" w:lineRule="atLeast"/>
        <w:rPr>
          <w:rFonts w:ascii="Arial" w:hAnsi="Arial" w:cs="Arial"/>
          <w:szCs w:val="24"/>
          <w:lang w:val="fr-FR"/>
        </w:rPr>
      </w:pPr>
      <w:r>
        <w:rPr>
          <w:rFonts w:ascii="Arial" w:eastAsia="Times New Roman" w:hAnsi="Arial" w:cs="Arial"/>
          <w:szCs w:val="24"/>
          <w:lang w:val="fr-FR"/>
        </w:rPr>
        <w:t>Réalisez 500 ml de tampon d’électrophorèse 1X TAE ou 1X TBE (voir</w:t>
      </w:r>
      <w:r>
        <w:rPr>
          <w:rFonts w:ascii="Arial" w:eastAsia="Times New Roman" w:hAnsi="Arial" w:cs="Arial"/>
          <w:sz w:val="22"/>
          <w:szCs w:val="22"/>
          <w:lang w:val="fr-FR"/>
        </w:rPr>
        <w:t xml:space="preserve"> </w:t>
      </w:r>
      <w:r>
        <w:rPr>
          <w:rFonts w:ascii="Arial" w:eastAsia="Times New Roman" w:hAnsi="Arial" w:cs="Arial"/>
          <w:szCs w:val="24"/>
          <w:lang w:val="fr-FR"/>
        </w:rPr>
        <w:t>ci-dessous).</w:t>
      </w:r>
    </w:p>
    <w:p w:rsidR="00B70A30" w:rsidRPr="00F81092" w:rsidRDefault="00B70A30" w:rsidP="00AD1099">
      <w:pPr>
        <w:pStyle w:val="WPNormal"/>
        <w:spacing w:line="240" w:lineRule="atLeast"/>
        <w:rPr>
          <w:rFonts w:ascii="Arial" w:hAnsi="Arial" w:cs="Arial"/>
          <w:sz w:val="20"/>
          <w:lang w:val="fr-FR"/>
        </w:rPr>
      </w:pPr>
    </w:p>
    <w:p w:rsidR="00B70A30" w:rsidRPr="00F81092" w:rsidRDefault="00B70A30" w:rsidP="000E4873">
      <w:pPr>
        <w:pStyle w:val="WPNormal"/>
        <w:ind w:left="1800"/>
        <w:rPr>
          <w:rFonts w:ascii="Arial" w:hAnsi="Arial" w:cs="Arial"/>
          <w:szCs w:val="24"/>
          <w:lang w:val="fr-FR"/>
        </w:rPr>
      </w:pPr>
      <w:r>
        <w:rPr>
          <w:rFonts w:ascii="Arial" w:eastAsia="Times New Roman" w:hAnsi="Arial" w:cs="Arial"/>
          <w:szCs w:val="24"/>
          <w:u w:val="single"/>
          <w:lang w:val="fr-FR"/>
        </w:rPr>
        <w:t>Tampons d’électrophorèse</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D1099">
      <w:pPr>
        <w:pStyle w:val="WPNormal"/>
        <w:spacing w:line="240" w:lineRule="atLeast"/>
        <w:ind w:left="1800"/>
        <w:rPr>
          <w:rFonts w:ascii="Arial" w:hAnsi="Arial" w:cs="Arial"/>
          <w:szCs w:val="24"/>
          <w:lang w:val="fr-FR"/>
        </w:rPr>
      </w:pPr>
      <w:r>
        <w:rPr>
          <w:rFonts w:ascii="Arial" w:eastAsia="Times New Roman" w:hAnsi="Arial" w:cs="Arial"/>
          <w:szCs w:val="24"/>
          <w:lang w:val="fr-FR"/>
        </w:rPr>
        <w:t>Les deux tampons les plus fréquemment utilisés pour l’électrophorèse horizontale de l’ADN double brin dans des gels d’agarose sont Tris-Acétate-EDTA (TAE) et Tris-Borate-EDTA (TBE). Même si les puissances de séparation de ces tampons sont très similaires, les capacités relatives des tampons sont très différentes, conférant différents attributs du cycle, lesquels sont résumés ci-dessous :</w:t>
      </w:r>
    </w:p>
    <w:p w:rsidR="00B70A30" w:rsidRPr="00F81092" w:rsidRDefault="00B70A30" w:rsidP="00AD1099">
      <w:pPr>
        <w:pStyle w:val="WPNormal"/>
        <w:spacing w:line="240" w:lineRule="atLeast"/>
        <w:rPr>
          <w:rFonts w:ascii="Arial" w:hAnsi="Arial" w:cs="Arial"/>
          <w:sz w:val="20"/>
          <w:lang w:val="fr-FR"/>
        </w:rPr>
      </w:pPr>
    </w:p>
    <w:p w:rsidR="00B70A30" w:rsidRPr="00F81092" w:rsidRDefault="00B70A30" w:rsidP="00AD1099">
      <w:pPr>
        <w:pStyle w:val="WPNormal"/>
        <w:spacing w:line="240" w:lineRule="atLeast"/>
        <w:ind w:left="2520" w:hanging="720"/>
        <w:rPr>
          <w:rFonts w:ascii="Arial" w:hAnsi="Arial" w:cs="Arial"/>
          <w:szCs w:val="24"/>
          <w:lang w:val="fr-FR"/>
        </w:rPr>
      </w:pPr>
      <w:r>
        <w:rPr>
          <w:rFonts w:ascii="Arial" w:eastAsia="Times New Roman" w:hAnsi="Arial" w:cs="Arial"/>
          <w:szCs w:val="24"/>
          <w:lang w:val="fr-FR"/>
        </w:rPr>
        <w:t>TAE :</w:t>
      </w:r>
      <w:r>
        <w:rPr>
          <w:rFonts w:ascii="Arial" w:eastAsia="Times New Roman" w:hAnsi="Arial" w:cs="Arial"/>
          <w:szCs w:val="24"/>
          <w:lang w:val="fr-FR"/>
        </w:rPr>
        <w:tab/>
        <w:t>Le Tris-acétate est généralement le tampon le plus fréquemment utilisé. Néanmoins, sa capacité de tampon relativement faible s’épuisera pendant une électrophorèse longue, rendant nécessaire une recirculation de tampon dans les cycles dépassant 140 mA-heures. Les avantages potentiels liés à l’utilisation d’un tampon TAE par rapport à un tampon TBE incluent une meilleure séparation de l’ADN super-enroulé et une migration plus rapide d’environ 10 % des fragments d’ADN linéaire double brin</w:t>
      </w:r>
      <w:r>
        <w:rPr>
          <w:rFonts w:ascii="Arial" w:eastAsia="Times New Roman" w:hAnsi="Arial" w:cs="Arial"/>
          <w:szCs w:val="24"/>
          <w:vertAlign w:val="superscript"/>
          <w:lang w:val="fr-FR"/>
        </w:rPr>
        <w:t>(1)</w:t>
      </w:r>
      <w:r>
        <w:rPr>
          <w:rFonts w:ascii="Arial" w:eastAsia="Times New Roman" w:hAnsi="Arial" w:cs="Arial"/>
          <w:szCs w:val="24"/>
          <w:lang w:val="fr-FR"/>
        </w:rPr>
        <w:t>.</w:t>
      </w:r>
    </w:p>
    <w:p w:rsidR="00B70A30" w:rsidRPr="00F81092" w:rsidRDefault="00B70A30" w:rsidP="00AD1099">
      <w:pPr>
        <w:pStyle w:val="WPNormal"/>
        <w:spacing w:line="240" w:lineRule="atLeast"/>
        <w:rPr>
          <w:rFonts w:ascii="Arial" w:hAnsi="Arial" w:cs="Arial"/>
          <w:sz w:val="20"/>
          <w:lang w:val="fr-FR"/>
        </w:rPr>
      </w:pPr>
    </w:p>
    <w:p w:rsidR="00B70A30" w:rsidRPr="00F81092" w:rsidRDefault="00B70A30" w:rsidP="000E4873">
      <w:pPr>
        <w:pStyle w:val="WPNormal"/>
        <w:spacing w:line="240" w:lineRule="atLeast"/>
        <w:ind w:left="2520" w:hanging="720"/>
        <w:rPr>
          <w:rFonts w:ascii="Arial" w:hAnsi="Arial" w:cs="Arial"/>
          <w:szCs w:val="24"/>
          <w:lang w:val="fr-FR"/>
        </w:rPr>
      </w:pPr>
      <w:r>
        <w:rPr>
          <w:rFonts w:ascii="Arial" w:eastAsia="Times New Roman" w:hAnsi="Arial" w:cs="Arial"/>
          <w:szCs w:val="24"/>
          <w:lang w:val="fr-FR"/>
        </w:rPr>
        <w:t>TBE :</w:t>
      </w:r>
      <w:r>
        <w:rPr>
          <w:rFonts w:ascii="Arial" w:eastAsia="Times New Roman" w:hAnsi="Arial" w:cs="Arial"/>
          <w:szCs w:val="24"/>
          <w:lang w:val="fr-FR"/>
        </w:rPr>
        <w:tab/>
        <w:t xml:space="preserve">La capacité de tampon significativement supérieure de Tris-borate et sa consommation relativement basse en courant éliminent la nécessité de recirculation dans pratiquement tous les cycles prolongés (&gt; 300 mA-heures). Les systèmes à tampon TBE ne sont pas recommandés lorsque des fragments doivent être récupérés dans le gel après l’électrophorèse. </w:t>
      </w:r>
    </w:p>
    <w:p w:rsidR="00B70A30" w:rsidRPr="00F81092" w:rsidRDefault="00B70A30" w:rsidP="00AD1099">
      <w:pPr>
        <w:pStyle w:val="WPNormal"/>
        <w:spacing w:line="240" w:lineRule="atLeast"/>
        <w:ind w:left="2520" w:hanging="720"/>
        <w:rPr>
          <w:rFonts w:ascii="Arial" w:hAnsi="Arial" w:cs="Arial"/>
          <w:szCs w:val="24"/>
          <w:lang w:val="fr-FR"/>
        </w:rPr>
      </w:pPr>
    </w:p>
    <w:p w:rsidR="00B70A30" w:rsidRPr="00F81092" w:rsidRDefault="00B70A30" w:rsidP="00A24C10">
      <w:pPr>
        <w:pStyle w:val="WPNormal"/>
        <w:numPr>
          <w:ilvl w:val="0"/>
          <w:numId w:val="33"/>
        </w:numPr>
        <w:spacing w:line="240" w:lineRule="atLeast"/>
        <w:rPr>
          <w:rFonts w:ascii="Arial" w:hAnsi="Arial" w:cs="Arial"/>
          <w:szCs w:val="24"/>
          <w:lang w:val="fr-FR"/>
        </w:rPr>
      </w:pPr>
      <w:r>
        <w:rPr>
          <w:rFonts w:ascii="Arial" w:eastAsia="Times New Roman" w:hAnsi="Arial" w:cs="Arial"/>
          <w:szCs w:val="24"/>
          <w:lang w:val="fr-FR"/>
        </w:rPr>
        <w:t>Ajoutez du bromure d’éthidium au tampon d’électrophorèse dilué à une concentration finale de 0,5 µg/ml.</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0E4873">
      <w:pPr>
        <w:pStyle w:val="WPNormal"/>
        <w:spacing w:line="240" w:lineRule="atLeast"/>
        <w:ind w:left="2250" w:hanging="1530"/>
        <w:rPr>
          <w:rFonts w:ascii="Arial" w:hAnsi="Arial" w:cs="Arial"/>
          <w:szCs w:val="24"/>
          <w:lang w:val="fr-FR"/>
        </w:rPr>
      </w:pPr>
      <w:r>
        <w:rPr>
          <w:rFonts w:ascii="Arial" w:eastAsia="Times New Roman" w:hAnsi="Arial" w:cs="Arial"/>
          <w:b/>
          <w:bCs/>
          <w:szCs w:val="24"/>
          <w:lang w:val="fr-FR"/>
        </w:rPr>
        <w:t>REMARQUE :</w:t>
      </w:r>
      <w:r>
        <w:rPr>
          <w:rFonts w:ascii="Arial" w:eastAsia="Times New Roman" w:hAnsi="Arial" w:cs="Arial"/>
          <w:b/>
          <w:bCs/>
          <w:szCs w:val="24"/>
          <w:lang w:val="fr-FR"/>
        </w:rPr>
        <w:tab/>
      </w:r>
      <w:r>
        <w:rPr>
          <w:rFonts w:ascii="Arial" w:eastAsia="Times New Roman" w:hAnsi="Arial" w:cs="Arial"/>
          <w:szCs w:val="24"/>
          <w:lang w:val="fr-FR"/>
        </w:rPr>
        <w:t>L’ajout de bromure d’éthidium au gel et au tampon d’analyse permet des taux de détection optimaux en fournissant des niveaux élevés de fluorescence des échantillons avec un taux uniformément bas de substratum.</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24C10">
      <w:pPr>
        <w:pStyle w:val="WPNormal"/>
        <w:numPr>
          <w:ilvl w:val="0"/>
          <w:numId w:val="33"/>
        </w:numPr>
        <w:spacing w:line="240" w:lineRule="atLeast"/>
        <w:rPr>
          <w:rFonts w:ascii="Arial" w:hAnsi="Arial" w:cs="Arial"/>
          <w:sz w:val="22"/>
          <w:lang w:val="fr-FR"/>
        </w:rPr>
      </w:pPr>
      <w:r>
        <w:rPr>
          <w:rFonts w:ascii="Arial" w:eastAsia="Times New Roman" w:hAnsi="Arial" w:cs="Arial"/>
          <w:szCs w:val="24"/>
          <w:lang w:val="fr-FR"/>
        </w:rPr>
        <w:t>Ajoutez 6,6 ml du tampon d’électrophorèse 1X contenant de l’éthidium fabriqué dans l’étape 4 par millimètre d’épaisseur de gel souhaitée, jusqu’à 100 ml au maximum, dans la fiole contenant l’agarose. Une solution de gel de 100 ml permettra d’obtenir un gel de 7,6 mm d’épaisseur. Des gels plus épais peuvent être réalisés. Néanmoins, il faut prendre garde à ce que les puits soient suffisamment profonds pour accueillir le volume d’échantillon souhaité</w:t>
      </w:r>
      <w:r>
        <w:rPr>
          <w:rFonts w:ascii="Arial" w:eastAsia="Times New Roman" w:hAnsi="Arial" w:cs="Arial"/>
          <w:sz w:val="22"/>
          <w:szCs w:val="22"/>
          <w:lang w:val="fr-FR"/>
        </w:rPr>
        <w:t>.</w:t>
      </w:r>
    </w:p>
    <w:p w:rsidR="00B70A30" w:rsidRPr="00F81092" w:rsidRDefault="00B70A30" w:rsidP="00AD1099">
      <w:pPr>
        <w:pStyle w:val="WPNormal"/>
        <w:spacing w:line="240" w:lineRule="atLeast"/>
        <w:rPr>
          <w:rFonts w:ascii="Arial" w:hAnsi="Arial" w:cs="Arial"/>
          <w:sz w:val="22"/>
          <w:lang w:val="fr-FR"/>
        </w:rPr>
      </w:pPr>
    </w:p>
    <w:tbl>
      <w:tblPr>
        <w:tblW w:w="10080" w:type="dxa"/>
        <w:tblInd w:w="-342" w:type="dxa"/>
        <w:tblLook w:val="00A0"/>
      </w:tblPr>
      <w:tblGrid>
        <w:gridCol w:w="1982"/>
        <w:gridCol w:w="2788"/>
        <w:gridCol w:w="2070"/>
        <w:gridCol w:w="3240"/>
      </w:tblGrid>
      <w:tr w:rsidR="00B70A30" w:rsidRPr="00380B01" w:rsidTr="001B305C">
        <w:tc>
          <w:tcPr>
            <w:tcW w:w="1982" w:type="dxa"/>
            <w:tcBorders>
              <w:bottom w:val="single" w:sz="4" w:space="0" w:color="auto"/>
            </w:tcBorders>
          </w:tcPr>
          <w:p w:rsidR="00B70A30" w:rsidRPr="00380B01" w:rsidRDefault="00B70A30" w:rsidP="00380B01">
            <w:pPr>
              <w:pStyle w:val="WPNormal"/>
              <w:spacing w:line="240" w:lineRule="atLeast"/>
              <w:rPr>
                <w:rFonts w:ascii="Arial" w:hAnsi="Arial" w:cs="Arial"/>
                <w:b/>
              </w:rPr>
            </w:pPr>
            <w:r w:rsidRPr="00380B01">
              <w:rPr>
                <w:rFonts w:ascii="Arial" w:eastAsia="Times New Roman" w:hAnsi="Arial" w:cs="Arial"/>
                <w:b/>
                <w:bCs/>
                <w:sz w:val="22"/>
                <w:szCs w:val="22"/>
                <w:lang w:val="fr-FR"/>
              </w:rPr>
              <w:lastRenderedPageBreak/>
              <w:t>N° de référence</w:t>
            </w:r>
          </w:p>
        </w:tc>
        <w:tc>
          <w:tcPr>
            <w:tcW w:w="2788" w:type="dxa"/>
            <w:tcBorders>
              <w:bottom w:val="single" w:sz="4" w:space="0" w:color="auto"/>
            </w:tcBorders>
          </w:tcPr>
          <w:p w:rsidR="00B70A30" w:rsidRPr="00380B01" w:rsidRDefault="00B70A30" w:rsidP="00380B01">
            <w:pPr>
              <w:pStyle w:val="WPNormal"/>
              <w:spacing w:line="240" w:lineRule="atLeast"/>
              <w:rPr>
                <w:rFonts w:ascii="Arial" w:hAnsi="Arial" w:cs="Arial"/>
                <w:b/>
              </w:rPr>
            </w:pPr>
            <w:r w:rsidRPr="00380B01">
              <w:rPr>
                <w:rFonts w:ascii="Arial" w:eastAsia="Times New Roman" w:hAnsi="Arial" w:cs="Arial"/>
                <w:b/>
                <w:bCs/>
                <w:sz w:val="22"/>
                <w:szCs w:val="22"/>
                <w:lang w:val="fr-FR"/>
              </w:rPr>
              <w:t>Description des peignes</w:t>
            </w:r>
          </w:p>
        </w:tc>
        <w:tc>
          <w:tcPr>
            <w:tcW w:w="2070" w:type="dxa"/>
            <w:tcBorders>
              <w:bottom w:val="single" w:sz="4" w:space="0" w:color="auto"/>
            </w:tcBorders>
          </w:tcPr>
          <w:p w:rsidR="00B70A30" w:rsidRPr="00380B01" w:rsidRDefault="00B70A30" w:rsidP="00380B01">
            <w:pPr>
              <w:pStyle w:val="WPNormal"/>
              <w:spacing w:line="240" w:lineRule="atLeast"/>
              <w:rPr>
                <w:rFonts w:ascii="Arial" w:hAnsi="Arial" w:cs="Arial"/>
                <w:b/>
              </w:rPr>
            </w:pPr>
            <w:r w:rsidRPr="00380B01">
              <w:rPr>
                <w:rFonts w:ascii="Arial" w:eastAsia="Times New Roman" w:hAnsi="Arial" w:cs="Arial"/>
                <w:b/>
                <w:bCs/>
                <w:sz w:val="22"/>
                <w:szCs w:val="22"/>
                <w:lang w:val="fr-FR"/>
              </w:rPr>
              <w:t>Largeur des puits</w:t>
            </w:r>
          </w:p>
        </w:tc>
        <w:tc>
          <w:tcPr>
            <w:tcW w:w="3240" w:type="dxa"/>
            <w:tcBorders>
              <w:bottom w:val="single" w:sz="4" w:space="0" w:color="auto"/>
            </w:tcBorders>
          </w:tcPr>
          <w:p w:rsidR="00B70A30" w:rsidRPr="00380B01" w:rsidRDefault="00B70A30" w:rsidP="00380B01">
            <w:pPr>
              <w:pStyle w:val="WPNormal"/>
              <w:spacing w:line="240" w:lineRule="atLeast"/>
              <w:rPr>
                <w:rFonts w:ascii="Arial" w:hAnsi="Arial" w:cs="Arial"/>
                <w:b/>
              </w:rPr>
            </w:pPr>
            <w:r w:rsidRPr="00380B01">
              <w:rPr>
                <w:rFonts w:ascii="Arial" w:eastAsia="Times New Roman" w:hAnsi="Arial" w:cs="Arial"/>
                <w:b/>
                <w:bCs/>
                <w:sz w:val="22"/>
                <w:szCs w:val="22"/>
                <w:lang w:val="fr-FR"/>
              </w:rPr>
              <w:t xml:space="preserve">Volume d’échantillon 1 mm </w:t>
            </w:r>
          </w:p>
        </w:tc>
      </w:tr>
      <w:tr w:rsidR="00B70A30" w:rsidRPr="00380B01" w:rsidTr="001B305C">
        <w:tc>
          <w:tcPr>
            <w:tcW w:w="1982" w:type="dxa"/>
            <w:tcBorders>
              <w:top w:val="single" w:sz="4" w:space="0" w:color="auto"/>
            </w:tcBorders>
          </w:tcPr>
          <w:p w:rsidR="00B70A30" w:rsidRPr="00380B01" w:rsidRDefault="00B70A30" w:rsidP="00380B01">
            <w:pPr>
              <w:pStyle w:val="WPNormal"/>
              <w:spacing w:line="240" w:lineRule="atLeast"/>
              <w:rPr>
                <w:rFonts w:ascii="Arial" w:hAnsi="Arial" w:cs="Arial"/>
                <w:b/>
              </w:rPr>
            </w:pPr>
            <w:r w:rsidRPr="00380B01">
              <w:rPr>
                <w:rFonts w:ascii="Arial" w:eastAsia="Times New Roman" w:hAnsi="Arial" w:cs="Arial"/>
                <w:b/>
                <w:bCs/>
                <w:sz w:val="22"/>
                <w:szCs w:val="22"/>
                <w:lang w:val="fr-FR"/>
              </w:rPr>
              <w:t>E0167</w:t>
            </w:r>
          </w:p>
        </w:tc>
        <w:tc>
          <w:tcPr>
            <w:tcW w:w="2788" w:type="dxa"/>
            <w:tcBorders>
              <w:top w:val="single" w:sz="4" w:space="0" w:color="auto"/>
            </w:tcBorders>
          </w:tcPr>
          <w:p w:rsidR="00B70A30" w:rsidRPr="00380B01" w:rsidRDefault="00B70A30" w:rsidP="00380B01">
            <w:pPr>
              <w:pStyle w:val="WPNormal"/>
              <w:spacing w:line="240" w:lineRule="atLeast"/>
              <w:rPr>
                <w:rFonts w:ascii="Arial" w:hAnsi="Arial" w:cs="Arial"/>
              </w:rPr>
            </w:pPr>
            <w:r w:rsidRPr="00380B01">
              <w:rPr>
                <w:rFonts w:ascii="Arial" w:eastAsia="Times New Roman" w:hAnsi="Arial" w:cs="Arial"/>
                <w:sz w:val="22"/>
                <w:szCs w:val="22"/>
                <w:lang w:val="fr-FR"/>
              </w:rPr>
              <w:t>1 mm, 14 dents</w:t>
            </w:r>
          </w:p>
        </w:tc>
        <w:tc>
          <w:tcPr>
            <w:tcW w:w="2070" w:type="dxa"/>
            <w:tcBorders>
              <w:top w:val="single" w:sz="4" w:space="0" w:color="auto"/>
            </w:tcBorders>
          </w:tcPr>
          <w:p w:rsidR="00B70A30" w:rsidRPr="00380B01" w:rsidRDefault="00B70A30" w:rsidP="00380B01">
            <w:pPr>
              <w:pStyle w:val="WPNormal"/>
              <w:spacing w:line="240" w:lineRule="atLeast"/>
              <w:rPr>
                <w:rFonts w:ascii="Arial" w:hAnsi="Arial" w:cs="Arial"/>
              </w:rPr>
            </w:pPr>
            <w:r w:rsidRPr="00380B01">
              <w:rPr>
                <w:rFonts w:ascii="Arial" w:eastAsia="Times New Roman" w:hAnsi="Arial" w:cs="Arial"/>
                <w:sz w:val="22"/>
                <w:szCs w:val="22"/>
                <w:lang w:val="fr-FR"/>
              </w:rPr>
              <w:t>5 mm</w:t>
            </w:r>
          </w:p>
        </w:tc>
        <w:tc>
          <w:tcPr>
            <w:tcW w:w="3240" w:type="dxa"/>
            <w:tcBorders>
              <w:top w:val="single" w:sz="4" w:space="0" w:color="auto"/>
            </w:tcBorders>
          </w:tcPr>
          <w:p w:rsidR="00B70A30" w:rsidRPr="00380B01" w:rsidRDefault="00B70A30" w:rsidP="00380B01">
            <w:pPr>
              <w:pStyle w:val="WPNormal"/>
              <w:spacing w:line="240" w:lineRule="atLeast"/>
              <w:jc w:val="center"/>
              <w:rPr>
                <w:rFonts w:ascii="Arial" w:hAnsi="Arial" w:cs="Arial"/>
                <w:b/>
                <w:u w:val="single"/>
              </w:rPr>
            </w:pPr>
            <w:r w:rsidRPr="00380B01">
              <w:rPr>
                <w:rFonts w:ascii="Arial" w:eastAsia="Times New Roman" w:hAnsi="Arial" w:cs="Arial"/>
                <w:sz w:val="22"/>
                <w:szCs w:val="22"/>
                <w:lang w:val="fr-FR"/>
              </w:rPr>
              <w:t>5 µl</w:t>
            </w:r>
          </w:p>
        </w:tc>
      </w:tr>
      <w:tr w:rsidR="00B70A30" w:rsidRPr="00380B01" w:rsidTr="001B305C">
        <w:tc>
          <w:tcPr>
            <w:tcW w:w="1982" w:type="dxa"/>
          </w:tcPr>
          <w:p w:rsidR="00B70A30" w:rsidRPr="00380B01" w:rsidRDefault="00B70A30" w:rsidP="000E4873">
            <w:pPr>
              <w:pStyle w:val="WPNormal"/>
              <w:rPr>
                <w:rFonts w:ascii="Arial" w:hAnsi="Arial" w:cs="Arial"/>
                <w:b/>
              </w:rPr>
            </w:pPr>
            <w:r w:rsidRPr="00380B01">
              <w:rPr>
                <w:rFonts w:ascii="Arial" w:eastAsia="Times New Roman" w:hAnsi="Arial" w:cs="Arial"/>
                <w:b/>
                <w:bCs/>
                <w:sz w:val="22"/>
                <w:szCs w:val="22"/>
                <w:lang w:val="fr-FR"/>
              </w:rPr>
              <w:t>E0167</w:t>
            </w:r>
          </w:p>
        </w:tc>
        <w:tc>
          <w:tcPr>
            <w:tcW w:w="2788" w:type="dxa"/>
          </w:tcPr>
          <w:p w:rsidR="00B70A30" w:rsidRPr="00380B01" w:rsidRDefault="00B70A30" w:rsidP="000E4873">
            <w:pPr>
              <w:pStyle w:val="WPNormal"/>
              <w:rPr>
                <w:rFonts w:ascii="Arial" w:hAnsi="Arial" w:cs="Arial"/>
              </w:rPr>
            </w:pPr>
            <w:r w:rsidRPr="00380B01">
              <w:rPr>
                <w:rFonts w:ascii="Arial" w:eastAsia="Times New Roman" w:hAnsi="Arial" w:cs="Arial"/>
                <w:sz w:val="22"/>
                <w:szCs w:val="22"/>
                <w:lang w:val="fr-FR"/>
              </w:rPr>
              <w:t xml:space="preserve">1 mm, 28 dents </w:t>
            </w:r>
          </w:p>
        </w:tc>
        <w:tc>
          <w:tcPr>
            <w:tcW w:w="2070" w:type="dxa"/>
          </w:tcPr>
          <w:p w:rsidR="00B70A30" w:rsidRPr="00380B01" w:rsidRDefault="00B70A30" w:rsidP="000E4873">
            <w:pPr>
              <w:pStyle w:val="WPNormal"/>
              <w:rPr>
                <w:rFonts w:ascii="Arial" w:hAnsi="Arial" w:cs="Arial"/>
              </w:rPr>
            </w:pPr>
            <w:r w:rsidRPr="00380B01">
              <w:rPr>
                <w:rFonts w:ascii="Arial" w:eastAsia="Times New Roman" w:hAnsi="Arial" w:cs="Arial"/>
                <w:sz w:val="22"/>
                <w:szCs w:val="22"/>
                <w:lang w:val="fr-FR"/>
              </w:rPr>
              <w:t>2,5 mm</w:t>
            </w:r>
          </w:p>
        </w:tc>
        <w:tc>
          <w:tcPr>
            <w:tcW w:w="3240" w:type="dxa"/>
          </w:tcPr>
          <w:p w:rsidR="00B70A30" w:rsidRPr="00380B01" w:rsidRDefault="00B70A30" w:rsidP="00380B01">
            <w:pPr>
              <w:pStyle w:val="WPNormal"/>
              <w:jc w:val="center"/>
              <w:rPr>
                <w:rFonts w:ascii="Arial" w:hAnsi="Arial" w:cs="Arial"/>
              </w:rPr>
            </w:pPr>
            <w:r w:rsidRPr="00380B01">
              <w:rPr>
                <w:rFonts w:ascii="Arial" w:eastAsia="Times New Roman" w:hAnsi="Arial" w:cs="Arial"/>
                <w:sz w:val="22"/>
                <w:szCs w:val="22"/>
                <w:lang w:val="fr-FR"/>
              </w:rPr>
              <w:t>2,5 µl</w:t>
            </w:r>
          </w:p>
        </w:tc>
      </w:tr>
      <w:tr w:rsidR="00B70A30" w:rsidRPr="00380B01" w:rsidTr="001B305C">
        <w:tc>
          <w:tcPr>
            <w:tcW w:w="1982" w:type="dxa"/>
          </w:tcPr>
          <w:p w:rsidR="00B70A30" w:rsidRPr="00380B01" w:rsidRDefault="00B70A30" w:rsidP="000E4873">
            <w:pPr>
              <w:pStyle w:val="WPNormal"/>
              <w:rPr>
                <w:rFonts w:ascii="Arial" w:hAnsi="Arial" w:cs="Arial"/>
                <w:b/>
              </w:rPr>
            </w:pPr>
            <w:r w:rsidRPr="00380B01">
              <w:rPr>
                <w:rFonts w:ascii="Arial" w:eastAsia="Times New Roman" w:hAnsi="Arial" w:cs="Arial"/>
                <w:b/>
                <w:bCs/>
                <w:sz w:val="22"/>
                <w:szCs w:val="22"/>
                <w:lang w:val="fr-FR"/>
              </w:rPr>
              <w:t>E0168</w:t>
            </w:r>
          </w:p>
        </w:tc>
        <w:tc>
          <w:tcPr>
            <w:tcW w:w="2788" w:type="dxa"/>
          </w:tcPr>
          <w:p w:rsidR="00B70A30" w:rsidRPr="00380B01" w:rsidRDefault="00B70A30" w:rsidP="000E4873">
            <w:pPr>
              <w:pStyle w:val="WPNormal"/>
              <w:rPr>
                <w:rFonts w:ascii="Arial" w:hAnsi="Arial" w:cs="Arial"/>
              </w:rPr>
            </w:pPr>
            <w:r w:rsidRPr="00380B01">
              <w:rPr>
                <w:rFonts w:ascii="Arial" w:eastAsia="Times New Roman" w:hAnsi="Arial" w:cs="Arial"/>
                <w:sz w:val="22"/>
                <w:szCs w:val="22"/>
                <w:lang w:val="fr-FR"/>
              </w:rPr>
              <w:t xml:space="preserve">1 mm, 5 dents </w:t>
            </w:r>
          </w:p>
        </w:tc>
        <w:tc>
          <w:tcPr>
            <w:tcW w:w="2070" w:type="dxa"/>
          </w:tcPr>
          <w:p w:rsidR="00B70A30" w:rsidRPr="00380B01" w:rsidRDefault="00B70A30" w:rsidP="000E4873">
            <w:pPr>
              <w:pStyle w:val="WPNormal"/>
              <w:rPr>
                <w:rFonts w:ascii="Arial" w:hAnsi="Arial" w:cs="Arial"/>
              </w:rPr>
            </w:pPr>
            <w:r w:rsidRPr="00380B01">
              <w:rPr>
                <w:rFonts w:ascii="Arial" w:eastAsia="Times New Roman" w:hAnsi="Arial" w:cs="Arial"/>
                <w:sz w:val="22"/>
                <w:szCs w:val="22"/>
                <w:lang w:val="fr-FR"/>
              </w:rPr>
              <w:t>8 mm</w:t>
            </w:r>
          </w:p>
        </w:tc>
        <w:tc>
          <w:tcPr>
            <w:tcW w:w="3240" w:type="dxa"/>
          </w:tcPr>
          <w:p w:rsidR="00B70A30" w:rsidRPr="00380B01" w:rsidRDefault="00B70A30" w:rsidP="00380B01">
            <w:pPr>
              <w:pStyle w:val="WPNormal"/>
              <w:jc w:val="center"/>
              <w:rPr>
                <w:rFonts w:ascii="Arial" w:hAnsi="Arial" w:cs="Arial"/>
              </w:rPr>
            </w:pPr>
            <w:r w:rsidRPr="00380B01">
              <w:rPr>
                <w:rFonts w:ascii="Arial" w:eastAsia="Times New Roman" w:hAnsi="Arial" w:cs="Arial"/>
                <w:sz w:val="22"/>
                <w:szCs w:val="22"/>
                <w:lang w:val="fr-FR"/>
              </w:rPr>
              <w:t>8 µl</w:t>
            </w:r>
          </w:p>
        </w:tc>
      </w:tr>
      <w:tr w:rsidR="00B70A30" w:rsidRPr="00380B01" w:rsidTr="001B305C">
        <w:tc>
          <w:tcPr>
            <w:tcW w:w="1982" w:type="dxa"/>
          </w:tcPr>
          <w:p w:rsidR="00B70A30" w:rsidRPr="00380B01" w:rsidRDefault="00B70A30" w:rsidP="000E4873">
            <w:pPr>
              <w:pStyle w:val="WPNormal"/>
              <w:rPr>
                <w:rFonts w:ascii="Arial" w:hAnsi="Arial" w:cs="Arial"/>
                <w:b/>
                <w:lang w:val="pl-PL"/>
              </w:rPr>
            </w:pPr>
            <w:r w:rsidRPr="00380B01">
              <w:rPr>
                <w:rFonts w:ascii="Arial" w:eastAsia="Times New Roman" w:hAnsi="Arial" w:cs="Arial"/>
                <w:b/>
                <w:bCs/>
                <w:sz w:val="22"/>
                <w:szCs w:val="22"/>
                <w:lang w:val="fr-FR"/>
              </w:rPr>
              <w:t>E0168</w:t>
            </w:r>
          </w:p>
        </w:tc>
        <w:tc>
          <w:tcPr>
            <w:tcW w:w="2788" w:type="dxa"/>
          </w:tcPr>
          <w:p w:rsidR="00B70A30" w:rsidRPr="00380B01" w:rsidRDefault="00B70A30" w:rsidP="001B305C">
            <w:pPr>
              <w:pStyle w:val="WPNormal"/>
              <w:spacing w:after="120"/>
              <w:rPr>
                <w:rFonts w:ascii="Arial" w:hAnsi="Arial" w:cs="Arial"/>
                <w:lang w:val="pl-PL"/>
              </w:rPr>
            </w:pPr>
            <w:r w:rsidRPr="00380B01">
              <w:rPr>
                <w:rFonts w:ascii="Arial" w:eastAsia="Times New Roman" w:hAnsi="Arial" w:cs="Arial"/>
                <w:sz w:val="22"/>
                <w:szCs w:val="22"/>
                <w:lang w:val="fr-FR"/>
              </w:rPr>
              <w:t xml:space="preserve">1 mm, 8 dents </w:t>
            </w:r>
          </w:p>
        </w:tc>
        <w:tc>
          <w:tcPr>
            <w:tcW w:w="2070" w:type="dxa"/>
          </w:tcPr>
          <w:p w:rsidR="00B70A30" w:rsidRPr="00380B01" w:rsidRDefault="00B70A30" w:rsidP="000E4873">
            <w:pPr>
              <w:pStyle w:val="WPNormal"/>
              <w:rPr>
                <w:rFonts w:ascii="Arial" w:hAnsi="Arial" w:cs="Arial"/>
                <w:lang w:val="pl-PL"/>
              </w:rPr>
            </w:pPr>
            <w:r w:rsidRPr="00380B01">
              <w:rPr>
                <w:rFonts w:ascii="Arial" w:eastAsia="Times New Roman" w:hAnsi="Arial" w:cs="Arial"/>
                <w:sz w:val="22"/>
                <w:szCs w:val="22"/>
                <w:lang w:val="fr-FR"/>
              </w:rPr>
              <w:t>4 mm</w:t>
            </w:r>
          </w:p>
        </w:tc>
        <w:tc>
          <w:tcPr>
            <w:tcW w:w="3240" w:type="dxa"/>
          </w:tcPr>
          <w:p w:rsidR="00B70A30" w:rsidRPr="00380B01" w:rsidRDefault="00B70A30" w:rsidP="00380B01">
            <w:pPr>
              <w:pStyle w:val="WPNormal"/>
              <w:jc w:val="center"/>
              <w:rPr>
                <w:rFonts w:ascii="Arial" w:hAnsi="Arial" w:cs="Arial"/>
                <w:lang w:val="pl-PL"/>
              </w:rPr>
            </w:pPr>
            <w:r w:rsidRPr="00380B01">
              <w:rPr>
                <w:rFonts w:ascii="Arial" w:eastAsia="Times New Roman" w:hAnsi="Arial" w:cs="Arial"/>
                <w:sz w:val="22"/>
                <w:szCs w:val="22"/>
                <w:lang w:val="fr-FR"/>
              </w:rPr>
              <w:t>4 µl</w:t>
            </w:r>
          </w:p>
        </w:tc>
      </w:tr>
    </w:tbl>
    <w:p w:rsidR="00B70A30" w:rsidRPr="001B305C" w:rsidRDefault="00B70A30" w:rsidP="001B305C">
      <w:pPr>
        <w:pStyle w:val="WPNormal"/>
        <w:numPr>
          <w:ilvl w:val="0"/>
          <w:numId w:val="33"/>
        </w:numPr>
        <w:spacing w:after="120" w:line="240" w:lineRule="atLeast"/>
        <w:rPr>
          <w:rFonts w:ascii="Arial" w:hAnsi="Arial" w:cs="Arial"/>
          <w:sz w:val="14"/>
          <w:szCs w:val="14"/>
          <w:lang w:val="fr-FR"/>
        </w:rPr>
      </w:pPr>
      <w:r w:rsidRPr="001B305C">
        <w:rPr>
          <w:rFonts w:ascii="Arial" w:eastAsia="Times New Roman" w:hAnsi="Arial" w:cs="Arial"/>
          <w:szCs w:val="24"/>
          <w:lang w:val="fr-FR"/>
        </w:rPr>
        <w:t>Notez le volume total de la solution afin de pouvoir estimer le degré d’évaporation et le corriger.</w:t>
      </w:r>
    </w:p>
    <w:p w:rsidR="00B70A30" w:rsidRPr="001B305C" w:rsidRDefault="00B70A30" w:rsidP="001B305C">
      <w:pPr>
        <w:pStyle w:val="WPNormal"/>
        <w:numPr>
          <w:ilvl w:val="0"/>
          <w:numId w:val="33"/>
        </w:numPr>
        <w:spacing w:after="120" w:line="240" w:lineRule="atLeast"/>
        <w:rPr>
          <w:rFonts w:ascii="Arial" w:hAnsi="Arial" w:cs="Arial"/>
          <w:sz w:val="14"/>
          <w:szCs w:val="14"/>
          <w:lang w:val="fr-FR"/>
        </w:rPr>
      </w:pPr>
      <w:r w:rsidRPr="001B305C">
        <w:rPr>
          <w:rFonts w:ascii="Arial" w:eastAsia="Times New Roman" w:hAnsi="Arial" w:cs="Arial"/>
          <w:szCs w:val="24"/>
          <w:lang w:val="fr-FR"/>
        </w:rPr>
        <w:t xml:space="preserve">Chauffez la suspension d’agarose dans un four à micro-ondes pendant 90 secondes. Agitez la fiole pour vous assurer que tous les grains collant aux parois soient intégrés dans la solution. L’agarose non dissoute ressemble à de petites « lentilles » flottant dans la solution. Chauffez pendant encore 30 à 60 secondes. Examinez de nouveau la solution et répétez le processus de chauffe jusqu’à ce que l’agarose se dissolve complètement. </w:t>
      </w:r>
    </w:p>
    <w:p w:rsidR="00B70A30" w:rsidRPr="001B305C" w:rsidRDefault="00B70A30" w:rsidP="001B305C">
      <w:pPr>
        <w:pStyle w:val="WPNormal"/>
        <w:numPr>
          <w:ilvl w:val="0"/>
          <w:numId w:val="33"/>
        </w:numPr>
        <w:spacing w:after="120" w:line="240" w:lineRule="atLeast"/>
        <w:rPr>
          <w:rFonts w:ascii="Arial" w:hAnsi="Arial" w:cs="Arial"/>
          <w:sz w:val="14"/>
          <w:szCs w:val="14"/>
          <w:lang w:val="fr-FR"/>
        </w:rPr>
      </w:pPr>
      <w:r w:rsidRPr="001B305C">
        <w:rPr>
          <w:rFonts w:ascii="Arial" w:eastAsia="Times New Roman" w:hAnsi="Arial" w:cs="Arial"/>
          <w:szCs w:val="24"/>
          <w:lang w:val="fr-FR"/>
        </w:rPr>
        <w:t>Ajoutez de l’eau désionisée pour remplacer tout volume perdu à cause de l’évaporation pendant le processus de chauffe.</w:t>
      </w:r>
    </w:p>
    <w:p w:rsidR="00B70A30" w:rsidRPr="001B305C" w:rsidRDefault="00B70A30" w:rsidP="001B305C">
      <w:pPr>
        <w:pStyle w:val="WPNormal"/>
        <w:spacing w:after="120" w:line="240" w:lineRule="atLeast"/>
        <w:ind w:left="720" w:hanging="720"/>
        <w:jc w:val="center"/>
        <w:rPr>
          <w:rFonts w:ascii="Arial" w:hAnsi="Arial" w:cs="Arial"/>
          <w:sz w:val="14"/>
          <w:szCs w:val="14"/>
          <w:lang w:val="fr-FR"/>
        </w:rPr>
      </w:pPr>
      <w:r>
        <w:rPr>
          <w:rFonts w:ascii="Arial" w:eastAsia="Times New Roman" w:hAnsi="Arial" w:cs="Arial"/>
          <w:b/>
          <w:bCs/>
          <w:szCs w:val="24"/>
          <w:lang w:val="fr-FR"/>
        </w:rPr>
        <w:t>Passez à la Section C, Étape 1, « Coulage du gel » à la page 12.</w:t>
      </w:r>
    </w:p>
    <w:p w:rsidR="00B70A30" w:rsidRPr="00F81092" w:rsidRDefault="00B70A30" w:rsidP="00BA5812">
      <w:pPr>
        <w:pStyle w:val="Heading2"/>
        <w:rPr>
          <w:lang w:val="fr-FR"/>
        </w:rPr>
      </w:pPr>
      <w:bookmarkStart w:id="6" w:name="_Toc465430115"/>
      <w:r>
        <w:rPr>
          <w:lang w:val="fr-FR"/>
        </w:rPr>
        <w:t>Préparation du gel d’agarose et du tampon d’électrophorèse – ARN</w:t>
      </w:r>
      <w:bookmarkEnd w:id="6"/>
    </w:p>
    <w:p w:rsidR="00B70A30" w:rsidRPr="001B305C" w:rsidRDefault="00B70A30" w:rsidP="00AD1099">
      <w:pPr>
        <w:pStyle w:val="WPNormal"/>
        <w:spacing w:line="240" w:lineRule="atLeast"/>
        <w:rPr>
          <w:rFonts w:ascii="Arial" w:hAnsi="Arial" w:cs="Arial"/>
          <w:sz w:val="14"/>
          <w:szCs w:val="14"/>
          <w:lang w:val="fr-FR"/>
        </w:rPr>
      </w:pPr>
    </w:p>
    <w:p w:rsidR="00B70A30" w:rsidRPr="00F81092" w:rsidRDefault="00B70A30" w:rsidP="00AD1099">
      <w:pPr>
        <w:pStyle w:val="WPNormal"/>
        <w:spacing w:line="240" w:lineRule="atLeast"/>
        <w:rPr>
          <w:rFonts w:ascii="Arial" w:hAnsi="Arial" w:cs="Arial"/>
          <w:szCs w:val="24"/>
          <w:lang w:val="fr-FR"/>
        </w:rPr>
      </w:pPr>
      <w:r>
        <w:rPr>
          <w:rFonts w:ascii="Arial" w:eastAsia="Times New Roman" w:hAnsi="Arial" w:cs="Arial"/>
          <w:szCs w:val="24"/>
          <w:lang w:val="fr-FR"/>
        </w:rPr>
        <w:t>Les molécules d’ARN sont séparées par électrophorèse grâce à des gels dénaturants avant l’analyse par hybridation Northern. Les gels d’agarose contenant du formaldéhyde</w:t>
      </w:r>
      <w:r>
        <w:rPr>
          <w:rFonts w:ascii="Arial" w:eastAsia="Times New Roman" w:hAnsi="Arial" w:cs="Arial"/>
          <w:szCs w:val="24"/>
          <w:vertAlign w:val="superscript"/>
          <w:lang w:val="fr-FR"/>
        </w:rPr>
        <w:t>(1, 2, 3)</w:t>
      </w:r>
      <w:r>
        <w:rPr>
          <w:rFonts w:ascii="Arial" w:eastAsia="Times New Roman" w:hAnsi="Arial" w:cs="Arial"/>
          <w:szCs w:val="24"/>
          <w:lang w:val="fr-FR"/>
        </w:rPr>
        <w:t xml:space="preserve"> sont fréquemment utilisés pour l’électrophorèse de l’ARN. Ci-dessous se trouve un protocole général pour l’électrophorèse de l’ARN avec des gels de formaldéhyde.</w:t>
      </w:r>
    </w:p>
    <w:p w:rsidR="00B70A30" w:rsidRPr="001B305C" w:rsidRDefault="00B70A30" w:rsidP="00AD1099">
      <w:pPr>
        <w:pStyle w:val="WPNormal"/>
        <w:spacing w:line="240" w:lineRule="atLeast"/>
        <w:rPr>
          <w:rFonts w:ascii="Arial" w:hAnsi="Arial" w:cs="Arial"/>
          <w:sz w:val="14"/>
          <w:szCs w:val="14"/>
          <w:lang w:val="fr-FR"/>
        </w:rPr>
      </w:pPr>
    </w:p>
    <w:p w:rsidR="00B70A30" w:rsidRPr="00F81092" w:rsidRDefault="00B70A30" w:rsidP="000E4873">
      <w:pPr>
        <w:pStyle w:val="WPNormal"/>
        <w:spacing w:line="240" w:lineRule="atLeast"/>
        <w:ind w:left="2160"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b/>
          <w:bCs/>
          <w:szCs w:val="24"/>
          <w:lang w:val="fr-FR"/>
        </w:rPr>
        <w:tab/>
      </w:r>
      <w:r>
        <w:rPr>
          <w:rFonts w:ascii="Arial" w:eastAsia="Times New Roman" w:hAnsi="Arial" w:cs="Arial"/>
          <w:szCs w:val="24"/>
          <w:lang w:val="fr-FR"/>
        </w:rPr>
        <w:t>Tous les appareils et solutions utilisés dans le protocole suivant doivent être traités avec du DEPC (pyrocarbonate de diéthyle) ou de l’anhydride acétique avant utilisation pour inhiber l’activité RNase (voir Section II, page 4 pour le protocole). Il est recommandé de réaliser les solutions spécialisées uniquement pour le travail avec l’ARN afin de minimiser le risque de dégradation des échantillons due à l’activité RNase.</w:t>
      </w:r>
    </w:p>
    <w:p w:rsidR="00B70A30" w:rsidRPr="001B305C" w:rsidRDefault="00B70A30" w:rsidP="00AD1099">
      <w:pPr>
        <w:pStyle w:val="WPNormal"/>
        <w:spacing w:line="240" w:lineRule="atLeast"/>
        <w:rPr>
          <w:rFonts w:ascii="Arial" w:hAnsi="Arial" w:cs="Arial"/>
          <w:sz w:val="14"/>
          <w:szCs w:val="14"/>
          <w:lang w:val="fr-FR"/>
        </w:rPr>
      </w:pPr>
    </w:p>
    <w:p w:rsidR="00B70A30" w:rsidRPr="00F81092" w:rsidRDefault="00B70A30" w:rsidP="00AD1099">
      <w:pPr>
        <w:pStyle w:val="WPNormal"/>
        <w:spacing w:line="240" w:lineRule="atLeast"/>
        <w:ind w:left="2160" w:hanging="1440"/>
        <w:rPr>
          <w:rFonts w:ascii="Arial" w:hAnsi="Arial" w:cs="Arial"/>
          <w:szCs w:val="24"/>
          <w:lang w:val="fr-FR"/>
        </w:rPr>
      </w:pPr>
      <w:r>
        <w:rPr>
          <w:rFonts w:ascii="Arial" w:eastAsia="Times New Roman" w:hAnsi="Arial" w:cs="Arial"/>
          <w:b/>
          <w:bCs/>
          <w:szCs w:val="24"/>
          <w:lang w:val="fr-FR"/>
        </w:rPr>
        <w:t>REMARQUE :</w:t>
      </w:r>
      <w:r>
        <w:rPr>
          <w:rFonts w:ascii="Arial" w:eastAsia="Times New Roman" w:hAnsi="Arial" w:cs="Arial"/>
          <w:szCs w:val="24"/>
          <w:lang w:val="fr-FR"/>
        </w:rPr>
        <w:tab/>
        <w:t>La coloration des échantillons d’ARN avec du bromure d’éthidium s’est révélée réduire l’efficacité de transfert des échantillons. Par conséquent, si des échantillons doivent être analysés par hybridation Northern après une électrophorèse, réalisez une ou des voies doubles pour la coloration, ou minimisez l’exposition des échantillons d’ARN au bromure d’éthidium en suivant le protocole de coloration post-électrophorèse à la page 12.</w:t>
      </w:r>
    </w:p>
    <w:p w:rsidR="00B70A30" w:rsidRPr="001B305C" w:rsidRDefault="00B70A30" w:rsidP="00AD1099">
      <w:pPr>
        <w:pStyle w:val="WPNormal"/>
        <w:spacing w:line="240" w:lineRule="atLeast"/>
        <w:rPr>
          <w:rFonts w:ascii="Arial" w:hAnsi="Arial" w:cs="Arial"/>
          <w:sz w:val="2"/>
          <w:szCs w:val="2"/>
          <w:lang w:val="fr-FR"/>
        </w:rPr>
      </w:pPr>
    </w:p>
    <w:p w:rsidR="00B70A30" w:rsidRPr="00F81092" w:rsidRDefault="00B70A30" w:rsidP="00AD1099">
      <w:pPr>
        <w:pStyle w:val="WPNormal"/>
        <w:spacing w:line="240" w:lineRule="atLeast"/>
        <w:rPr>
          <w:rFonts w:ascii="Arial" w:hAnsi="Arial" w:cs="Arial"/>
          <w:szCs w:val="24"/>
          <w:lang w:val="fr-FR"/>
        </w:rPr>
      </w:pPr>
      <w:r>
        <w:rPr>
          <w:rFonts w:ascii="Arial" w:eastAsia="Times New Roman" w:hAnsi="Arial" w:cs="Arial"/>
          <w:szCs w:val="24"/>
          <w:lang w:val="fr-FR"/>
        </w:rPr>
        <w:t>Le protocole suivant permettra de réaliser 50 ml d’un gel d’agarose à 1,5 % contenant du tampon 1X MOPS [3-(N-morpholino)-propane sulfonique]-Acétate-EDTA (MAE) et du formaldéhyde 2,2 M, permettant d’obtenir un gel de 7,5 mm d’épaisseur :</w:t>
      </w:r>
    </w:p>
    <w:p w:rsidR="00B70A30" w:rsidRPr="00F81092" w:rsidRDefault="00B70A30" w:rsidP="009726F8">
      <w:pPr>
        <w:pStyle w:val="WPNormal"/>
        <w:numPr>
          <w:ilvl w:val="6"/>
          <w:numId w:val="34"/>
        </w:numPr>
        <w:spacing w:after="100" w:line="240" w:lineRule="atLeast"/>
        <w:ind w:left="1800"/>
        <w:rPr>
          <w:rFonts w:ascii="Arial" w:hAnsi="Arial" w:cs="Arial"/>
          <w:szCs w:val="24"/>
          <w:lang w:val="fr-FR"/>
        </w:rPr>
      </w:pPr>
      <w:r>
        <w:rPr>
          <w:rFonts w:ascii="Arial" w:eastAsia="Times New Roman" w:hAnsi="Arial" w:cs="Arial"/>
          <w:szCs w:val="24"/>
          <w:lang w:val="fr-FR"/>
        </w:rPr>
        <w:lastRenderedPageBreak/>
        <w:t>Pesez 0,5 g d’agarose, et placez-le dans une fiole de 125 ml.</w:t>
      </w:r>
    </w:p>
    <w:p w:rsidR="00B70A30" w:rsidRPr="00F81092" w:rsidRDefault="00B70A30" w:rsidP="009726F8">
      <w:pPr>
        <w:pStyle w:val="WPNormal"/>
        <w:numPr>
          <w:ilvl w:val="6"/>
          <w:numId w:val="34"/>
        </w:numPr>
        <w:spacing w:after="100" w:line="240" w:lineRule="atLeast"/>
        <w:ind w:left="1800"/>
        <w:rPr>
          <w:rFonts w:ascii="Arial" w:hAnsi="Arial" w:cs="Arial"/>
          <w:szCs w:val="24"/>
          <w:lang w:val="fr-FR"/>
        </w:rPr>
      </w:pPr>
      <w:r>
        <w:rPr>
          <w:rFonts w:ascii="Arial" w:eastAsia="Times New Roman" w:hAnsi="Arial" w:cs="Arial"/>
          <w:szCs w:val="24"/>
          <w:lang w:val="fr-FR"/>
        </w:rPr>
        <w:t>Ajoutez 43,5 ml d’eau traitée par DEPC (ou avec de l’anhydride acétique).</w:t>
      </w:r>
    </w:p>
    <w:p w:rsidR="00B70A30" w:rsidRPr="00F81092" w:rsidRDefault="00B70A30" w:rsidP="009726F8">
      <w:pPr>
        <w:pStyle w:val="WPNormal"/>
        <w:numPr>
          <w:ilvl w:val="6"/>
          <w:numId w:val="34"/>
        </w:numPr>
        <w:spacing w:after="100" w:line="240" w:lineRule="atLeast"/>
        <w:ind w:left="1800"/>
        <w:rPr>
          <w:rFonts w:ascii="Arial" w:hAnsi="Arial" w:cs="Arial"/>
          <w:szCs w:val="24"/>
          <w:lang w:val="fr-FR"/>
        </w:rPr>
      </w:pPr>
      <w:r>
        <w:rPr>
          <w:rFonts w:ascii="Arial" w:eastAsia="Times New Roman" w:hAnsi="Arial" w:cs="Arial"/>
          <w:szCs w:val="24"/>
          <w:lang w:val="fr-FR"/>
        </w:rPr>
        <w:t>Notez le volume total de la solution afin de pouvoir estimer le degré d’évaporation et le corriger.</w:t>
      </w:r>
    </w:p>
    <w:p w:rsidR="00B70A30" w:rsidRPr="00F81092" w:rsidRDefault="00B70A30" w:rsidP="000E4873">
      <w:pPr>
        <w:pStyle w:val="WPNormal"/>
        <w:numPr>
          <w:ilvl w:val="6"/>
          <w:numId w:val="34"/>
        </w:numPr>
        <w:spacing w:line="240" w:lineRule="atLeast"/>
        <w:ind w:left="1800"/>
        <w:rPr>
          <w:rFonts w:ascii="Arial" w:hAnsi="Arial" w:cs="Arial"/>
          <w:szCs w:val="24"/>
          <w:lang w:val="fr-FR"/>
        </w:rPr>
      </w:pPr>
      <w:r>
        <w:rPr>
          <w:rFonts w:ascii="Arial" w:eastAsia="Times New Roman" w:hAnsi="Arial" w:cs="Arial"/>
          <w:szCs w:val="24"/>
          <w:lang w:val="fr-FR"/>
        </w:rPr>
        <w:t xml:space="preserve">Chauffez la suspension d’agarose dans un four à micro-ondes pendant 60 secondes. Agitez la fiole pour vous assurer que tous les grains collant aux parois soient intégrés dans la solution. L’agarose non dissoute ressemble à de petites « lentilles » flottant dans la solution. Chauffez pendant encore 30 à 60 secondes. Examinez de nouveau la solution et répétez le processus de chauffe jusqu’à ce que l’agarose se dissolve complètement. </w:t>
      </w:r>
    </w:p>
    <w:p w:rsidR="00B70A30" w:rsidRPr="00F81092" w:rsidRDefault="00B70A30" w:rsidP="009726F8">
      <w:pPr>
        <w:pStyle w:val="WPNormal"/>
        <w:numPr>
          <w:ilvl w:val="6"/>
          <w:numId w:val="34"/>
        </w:numPr>
        <w:spacing w:after="100" w:line="240" w:lineRule="atLeast"/>
        <w:ind w:left="1800"/>
        <w:rPr>
          <w:rFonts w:ascii="Arial" w:hAnsi="Arial" w:cs="Arial"/>
          <w:szCs w:val="24"/>
          <w:lang w:val="fr-FR"/>
        </w:rPr>
      </w:pPr>
      <w:r>
        <w:rPr>
          <w:rFonts w:ascii="Arial" w:eastAsia="Times New Roman" w:hAnsi="Arial" w:cs="Arial"/>
          <w:szCs w:val="24"/>
          <w:lang w:val="fr-FR"/>
        </w:rPr>
        <w:t>Ajoutez de l’eau désionisée pour remplacer tout volume perdu à cause de l’évaporation pendant le processus de chauffe.</w:t>
      </w:r>
    </w:p>
    <w:p w:rsidR="00B70A30" w:rsidRPr="00F81092" w:rsidRDefault="00B70A30" w:rsidP="009726F8">
      <w:pPr>
        <w:pStyle w:val="WPNormal"/>
        <w:numPr>
          <w:ilvl w:val="6"/>
          <w:numId w:val="34"/>
        </w:numPr>
        <w:spacing w:after="100" w:line="240" w:lineRule="atLeast"/>
        <w:ind w:left="1800"/>
        <w:rPr>
          <w:rFonts w:ascii="Arial" w:hAnsi="Arial" w:cs="Arial"/>
          <w:szCs w:val="24"/>
          <w:lang w:val="fr-FR"/>
        </w:rPr>
      </w:pPr>
      <w:r>
        <w:rPr>
          <w:rFonts w:ascii="Arial" w:eastAsia="Times New Roman" w:hAnsi="Arial" w:cs="Arial"/>
          <w:szCs w:val="24"/>
          <w:lang w:val="fr-FR"/>
        </w:rPr>
        <w:t>Laissez la solution refroidir jusqu’à 60 °C. Placez la fiole dans une hotte et ajoutez 5 ml de tampon 10X MAE (voir Annexe A pour la recette), et 1,5 ml de formaldéhyde à 37 %.</w:t>
      </w:r>
    </w:p>
    <w:p w:rsidR="00B70A30" w:rsidRPr="00F81092" w:rsidRDefault="00B70A30" w:rsidP="009726F8">
      <w:pPr>
        <w:pStyle w:val="WPNormal"/>
        <w:spacing w:after="100" w:line="240" w:lineRule="atLeast"/>
        <w:ind w:left="2160"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b/>
          <w:bCs/>
          <w:szCs w:val="24"/>
          <w:lang w:val="fr-FR"/>
        </w:rPr>
        <w:tab/>
      </w:r>
      <w:r>
        <w:rPr>
          <w:rFonts w:ascii="Arial" w:eastAsia="Times New Roman" w:hAnsi="Arial" w:cs="Arial"/>
          <w:szCs w:val="24"/>
          <w:lang w:val="fr-FR"/>
        </w:rPr>
        <w:t>Les vapeurs de formaldéhyde sont toxiques. La préparation du gel doit avoir lieu dans une hotte et les solutions et gels contenant du formaldéhyde doivent rester couverts si possible.</w:t>
      </w:r>
    </w:p>
    <w:p w:rsidR="00B70A30" w:rsidRPr="00F81092" w:rsidRDefault="00B70A30" w:rsidP="009726F8">
      <w:pPr>
        <w:pStyle w:val="WPNormal"/>
        <w:spacing w:after="100" w:line="240" w:lineRule="atLeast"/>
        <w:jc w:val="center"/>
        <w:rPr>
          <w:rFonts w:ascii="Arial" w:hAnsi="Arial" w:cs="Arial"/>
          <w:sz w:val="23"/>
          <w:lang w:val="fr-FR"/>
        </w:rPr>
      </w:pPr>
      <w:r>
        <w:rPr>
          <w:rFonts w:ascii="Arial" w:eastAsia="Times New Roman" w:hAnsi="Arial" w:cs="Arial"/>
          <w:b/>
          <w:bCs/>
          <w:szCs w:val="24"/>
          <w:lang w:val="fr-FR"/>
        </w:rPr>
        <w:t>Passez à la Section C, Étape 1, « Coulage du gel » à la page 12.</w:t>
      </w:r>
    </w:p>
    <w:p w:rsidR="00B70A30" w:rsidRPr="006474CB" w:rsidRDefault="00B70A30" w:rsidP="009726F8">
      <w:pPr>
        <w:pStyle w:val="Heading2"/>
        <w:spacing w:after="100"/>
      </w:pPr>
      <w:bookmarkStart w:id="7" w:name="_Toc465430116"/>
      <w:r>
        <w:rPr>
          <w:lang w:val="fr-FR"/>
        </w:rPr>
        <w:t>Coulage du gel</w:t>
      </w:r>
      <w:bookmarkEnd w:id="7"/>
    </w:p>
    <w:p w:rsidR="00B70A30" w:rsidRPr="00F81092" w:rsidRDefault="00B70A30" w:rsidP="009726F8">
      <w:pPr>
        <w:pStyle w:val="WPNormal"/>
        <w:numPr>
          <w:ilvl w:val="6"/>
          <w:numId w:val="34"/>
        </w:numPr>
        <w:spacing w:after="100" w:line="240" w:lineRule="atLeast"/>
        <w:ind w:left="1800"/>
        <w:rPr>
          <w:rFonts w:ascii="Arial" w:hAnsi="Arial" w:cs="Arial"/>
          <w:szCs w:val="24"/>
          <w:lang w:val="fr-FR"/>
        </w:rPr>
      </w:pPr>
      <w:r>
        <w:rPr>
          <w:rFonts w:ascii="Arial" w:eastAsia="Times New Roman" w:hAnsi="Arial" w:cs="Arial"/>
          <w:szCs w:val="24"/>
          <w:lang w:val="fr-FR"/>
        </w:rPr>
        <w:t xml:space="preserve">Placez le socle de coulage du gel sur une paillasse. </w:t>
      </w:r>
    </w:p>
    <w:p w:rsidR="00B70A30" w:rsidRPr="00F81092" w:rsidRDefault="00B70A30" w:rsidP="000E4873">
      <w:pPr>
        <w:pStyle w:val="WPNormal"/>
        <w:spacing w:line="240" w:lineRule="atLeast"/>
        <w:ind w:left="2160"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szCs w:val="24"/>
          <w:lang w:val="fr-FR"/>
        </w:rPr>
        <w:tab/>
        <w:t xml:space="preserve">Coulez les gels d’agarose contenant du formaldéhyde dans une hotte. </w:t>
      </w:r>
    </w:p>
    <w:p w:rsidR="00B70A30" w:rsidRPr="009726F8" w:rsidRDefault="00B70A30" w:rsidP="00AD1099">
      <w:pPr>
        <w:pStyle w:val="WPNormal"/>
        <w:spacing w:line="240" w:lineRule="atLeast"/>
        <w:rPr>
          <w:rFonts w:ascii="Arial" w:hAnsi="Arial" w:cs="Arial"/>
          <w:sz w:val="14"/>
          <w:szCs w:val="14"/>
          <w:lang w:val="fr-FR"/>
        </w:rPr>
      </w:pPr>
    </w:p>
    <w:p w:rsidR="00B70A30" w:rsidRPr="00F81092" w:rsidRDefault="00B70A30" w:rsidP="000E4873">
      <w:pPr>
        <w:pStyle w:val="WPNormal"/>
        <w:numPr>
          <w:ilvl w:val="6"/>
          <w:numId w:val="34"/>
        </w:numPr>
        <w:spacing w:line="240" w:lineRule="atLeast"/>
        <w:ind w:left="1800"/>
        <w:rPr>
          <w:rFonts w:ascii="Arial" w:hAnsi="Arial" w:cs="Arial"/>
          <w:szCs w:val="24"/>
          <w:lang w:val="fr-FR"/>
        </w:rPr>
      </w:pPr>
      <w:r>
        <w:rPr>
          <w:rFonts w:ascii="Arial" w:eastAsia="Times New Roman" w:hAnsi="Arial" w:cs="Arial"/>
          <w:szCs w:val="24"/>
          <w:lang w:val="fr-FR"/>
        </w:rPr>
        <w:t>Insérez le plateau de coulage du gel dans le socle de coulage. Si vous utilisez les gels 12 x 6 cm, placez l’espaceur au centre du socle de coulage, puis insérez les deux plateaux de gel paysage de 12 x 6 cm (voir l’orientation 2 ci-dessous).</w:t>
      </w:r>
    </w:p>
    <w:p w:rsidR="00B70A30" w:rsidRDefault="00187650" w:rsidP="00A24C10">
      <w:pPr>
        <w:pStyle w:val="WPNormal"/>
        <w:spacing w:line="240" w:lineRule="atLeast"/>
        <w:jc w:val="center"/>
        <w:rPr>
          <w:rFonts w:ascii="Arial" w:hAnsi="Arial" w:cs="Arial"/>
          <w:sz w:val="22"/>
        </w:rPr>
      </w:pPr>
      <w:r w:rsidRPr="00187650">
        <w:rPr>
          <w:noProof/>
          <w:lang w:eastAsia="ja-JP"/>
        </w:rPr>
        <w:pict>
          <v:shapetype id="_x0000_t202" coordsize="21600,21600" o:spt="202" path="m,l,21600r21600,l21600,xe">
            <v:stroke joinstyle="miter"/>
            <v:path gradientshapeok="t" o:connecttype="rect"/>
          </v:shapetype>
          <v:shape id="_x0000_s1037" type="#_x0000_t202" style="position:absolute;left:0;text-align:left;margin-left:337.75pt;margin-top:11.45pt;width:71.4pt;height:135pt;z-index:251662336" stroked="f">
            <v:textbox style="mso-fit-shape-to-text:t" inset="0,0,0,0">
              <w:txbxContent>
                <w:p w:rsidR="001B305C" w:rsidRDefault="001B305C" w:rsidP="00A24C10">
                  <w:pPr>
                    <w:rPr>
                      <w:rFonts w:ascii="Arial" w:hAnsi="Arial" w:cs="Arial"/>
                      <w:b/>
                      <w:bCs/>
                      <w:sz w:val="16"/>
                      <w:szCs w:val="16"/>
                    </w:rPr>
                  </w:pPr>
                  <w:bookmarkStart w:id="8" w:name="_GoBack"/>
                  <w:bookmarkEnd w:id="8"/>
                  <w:r>
                    <w:rPr>
                      <w:rFonts w:ascii="Arial" w:eastAsia="Times New Roman" w:hAnsi="Arial" w:cs="Arial"/>
                      <w:b/>
                      <w:bCs/>
                      <w:sz w:val="16"/>
                      <w:szCs w:val="16"/>
                      <w:lang w:val="fr-FR"/>
                    </w:rPr>
                    <w:t>Séparateur de gel</w:t>
                  </w:r>
                </w:p>
              </w:txbxContent>
            </v:textbox>
          </v:shape>
        </w:pict>
      </w:r>
      <w:r w:rsidR="001B305C" w:rsidRPr="00187650">
        <w:rPr>
          <w:rFonts w:ascii="Arial" w:hAnsi="Arial" w:cs="Arial"/>
          <w:noProof/>
          <w:sz w:val="22"/>
          <w:lang w:eastAsia="ja-JP"/>
        </w:rPr>
        <w:pict>
          <v:shape id="Picture 44" o:spid="_x0000_i1025" type="#_x0000_t75" alt="Divider" style="width:362.25pt;height:124.5pt;visibility:visible">
            <v:imagedata r:id="rId17" o:title=""/>
          </v:shape>
        </w:pict>
      </w:r>
    </w:p>
    <w:p w:rsidR="00B70A30" w:rsidRPr="00726880" w:rsidRDefault="00B70A30" w:rsidP="00AD1099">
      <w:pPr>
        <w:pStyle w:val="WPNormal"/>
        <w:spacing w:line="240" w:lineRule="atLeast"/>
        <w:rPr>
          <w:rFonts w:ascii="Arial" w:hAnsi="Arial" w:cs="Arial"/>
          <w:sz w:val="22"/>
        </w:rPr>
      </w:pPr>
    </w:p>
    <w:p w:rsidR="00B70A30" w:rsidRPr="00F81092" w:rsidRDefault="00B70A30" w:rsidP="000E4873">
      <w:pPr>
        <w:pStyle w:val="WPNormal"/>
        <w:numPr>
          <w:ilvl w:val="6"/>
          <w:numId w:val="34"/>
        </w:numPr>
        <w:spacing w:line="240" w:lineRule="atLeast"/>
        <w:ind w:left="1800"/>
        <w:rPr>
          <w:rFonts w:ascii="Arial" w:hAnsi="Arial" w:cs="Arial"/>
          <w:szCs w:val="24"/>
          <w:lang w:val="fr-FR"/>
        </w:rPr>
      </w:pPr>
      <w:r>
        <w:rPr>
          <w:rFonts w:ascii="Arial" w:eastAsia="Times New Roman" w:hAnsi="Arial" w:cs="Arial"/>
          <w:szCs w:val="24"/>
          <w:lang w:val="fr-FR"/>
        </w:rPr>
        <w:t>Lorsque la solution de gel a refroidi à environ 55 °C, versez-la lentement dans le plateau pour gel. Si des solutions de gel plus chaudes sont régulièrement versées, le plateau peut se déformer avec le temps.</w:t>
      </w:r>
    </w:p>
    <w:p w:rsidR="00B70A30" w:rsidRPr="00F81092" w:rsidRDefault="00B70A30" w:rsidP="00AD1099">
      <w:pPr>
        <w:pStyle w:val="WPNormal"/>
        <w:spacing w:line="240" w:lineRule="atLeast"/>
        <w:ind w:left="1800"/>
        <w:rPr>
          <w:rFonts w:ascii="Arial" w:hAnsi="Arial" w:cs="Arial"/>
          <w:sz w:val="22"/>
          <w:lang w:val="fr-FR"/>
        </w:rPr>
      </w:pPr>
    </w:p>
    <w:p w:rsidR="00B70A30" w:rsidRPr="00726880" w:rsidRDefault="00187650" w:rsidP="00AD1099">
      <w:pPr>
        <w:pStyle w:val="WPNormal"/>
        <w:spacing w:line="240" w:lineRule="atLeast"/>
        <w:ind w:left="1800"/>
        <w:rPr>
          <w:rFonts w:ascii="Arial" w:hAnsi="Arial" w:cs="Arial"/>
          <w:sz w:val="22"/>
        </w:rPr>
      </w:pPr>
      <w:r w:rsidRPr="00187650">
        <w:rPr>
          <w:noProof/>
          <w:lang w:eastAsia="ja-JP"/>
        </w:rPr>
        <w:pict>
          <v:shape id="_x0000_s1038" type="#_x0000_t202" style="position:absolute;left:0;text-align:left;margin-left:207.25pt;margin-top:2.95pt;width:71.4pt;height:135pt;z-index:251663360" stroked="f">
            <v:textbox style="mso-fit-shape-to-text:t" inset="0,0,0,0">
              <w:txbxContent>
                <w:p w:rsidR="001B305C" w:rsidRDefault="001B305C" w:rsidP="00A24C10">
                  <w:pPr>
                    <w:rPr>
                      <w:rFonts w:ascii="Arial" w:hAnsi="Arial" w:cs="Arial"/>
                      <w:b/>
                      <w:bCs/>
                      <w:sz w:val="16"/>
                      <w:szCs w:val="16"/>
                    </w:rPr>
                  </w:pPr>
                  <w:r>
                    <w:rPr>
                      <w:rFonts w:ascii="Arial" w:eastAsia="Times New Roman" w:hAnsi="Arial" w:cs="Arial"/>
                      <w:b/>
                      <w:bCs/>
                      <w:sz w:val="16"/>
                      <w:szCs w:val="16"/>
                      <w:lang w:val="fr-FR"/>
                    </w:rPr>
                    <w:t>Peignes</w:t>
                  </w:r>
                </w:p>
              </w:txbxContent>
            </v:textbox>
          </v:shape>
        </w:pict>
      </w:r>
      <w:r w:rsidR="001B305C" w:rsidRPr="00187650">
        <w:rPr>
          <w:rFonts w:ascii="Arial" w:hAnsi="Arial" w:cs="Arial"/>
          <w:noProof/>
          <w:sz w:val="20"/>
          <w:lang w:eastAsia="ja-JP"/>
        </w:rPr>
        <w:pict>
          <v:shape id="Picture 2" o:spid="_x0000_i1026" type="#_x0000_t75" alt="Combs" style="width:162pt;height:2in;visibility:visible">
            <v:imagedata r:id="rId18" o:title=""/>
          </v:shape>
        </w:pict>
      </w:r>
    </w:p>
    <w:p w:rsidR="00B70A30" w:rsidRPr="00726880" w:rsidRDefault="00B70A30" w:rsidP="00AD1099">
      <w:pPr>
        <w:pStyle w:val="WPNormal"/>
        <w:spacing w:line="240" w:lineRule="atLeast"/>
        <w:rPr>
          <w:rFonts w:ascii="Arial" w:hAnsi="Arial" w:cs="Arial"/>
          <w:sz w:val="22"/>
        </w:rPr>
      </w:pPr>
    </w:p>
    <w:p w:rsidR="00B70A30" w:rsidRPr="00F81092" w:rsidRDefault="00B70A30" w:rsidP="000E4873">
      <w:pPr>
        <w:pStyle w:val="WPNormal"/>
        <w:numPr>
          <w:ilvl w:val="6"/>
          <w:numId w:val="34"/>
        </w:numPr>
        <w:spacing w:line="240" w:lineRule="atLeast"/>
        <w:ind w:left="1800"/>
        <w:rPr>
          <w:rFonts w:ascii="Arial" w:hAnsi="Arial" w:cs="Arial"/>
          <w:szCs w:val="24"/>
          <w:lang w:val="fr-FR"/>
        </w:rPr>
      </w:pPr>
      <w:r>
        <w:rPr>
          <w:rFonts w:ascii="Arial" w:eastAsia="Times New Roman" w:hAnsi="Arial" w:cs="Arial"/>
          <w:szCs w:val="24"/>
          <w:lang w:val="fr-FR"/>
        </w:rPr>
        <w:t>Si des bulles se forment à la surface du gel après qu’il est versé, utilisez le peigne pour les éclater ou brossez-les légèrement pour les mettre sur les bords du gel. Si de grosses bulles durcissent dans le gel, elles peuvent provoquer des artéfacts pendant l’électrophorèse.</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0E4873">
      <w:pPr>
        <w:pStyle w:val="WPNormal"/>
        <w:numPr>
          <w:ilvl w:val="6"/>
          <w:numId w:val="34"/>
        </w:numPr>
        <w:spacing w:line="240" w:lineRule="atLeast"/>
        <w:ind w:left="1800"/>
        <w:rPr>
          <w:rFonts w:ascii="Arial" w:hAnsi="Arial" w:cs="Arial"/>
          <w:szCs w:val="24"/>
          <w:lang w:val="fr-FR"/>
        </w:rPr>
      </w:pPr>
      <w:r>
        <w:rPr>
          <w:rFonts w:ascii="Arial" w:eastAsia="Times New Roman" w:hAnsi="Arial" w:cs="Arial"/>
          <w:szCs w:val="24"/>
          <w:lang w:val="fr-FR"/>
        </w:rPr>
        <w:t>Insérez un ou plusieurs peignes en les plaçant dans les fentes du socle de coulage. Pour des résultats optimaux, placez le peigne dans la fente la plus proche de l’extrémité du dispositif de coulage. Si deux peignes sont souhaités, placez le second dans la fente centrale.</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0E4873">
      <w:pPr>
        <w:pStyle w:val="WPNormal"/>
        <w:numPr>
          <w:ilvl w:val="6"/>
          <w:numId w:val="34"/>
        </w:numPr>
        <w:spacing w:line="240" w:lineRule="atLeast"/>
        <w:ind w:left="1800"/>
        <w:rPr>
          <w:rFonts w:ascii="Arial" w:hAnsi="Arial" w:cs="Arial"/>
          <w:szCs w:val="24"/>
          <w:lang w:val="fr-FR"/>
        </w:rPr>
      </w:pPr>
      <w:r>
        <w:rPr>
          <w:rFonts w:ascii="Arial" w:eastAsia="Times New Roman" w:hAnsi="Arial" w:cs="Arial"/>
          <w:szCs w:val="24"/>
          <w:lang w:val="fr-FR"/>
        </w:rPr>
        <w:t>Laissez le gel durcir pendant au moins 30 minutes.</w:t>
      </w:r>
    </w:p>
    <w:p w:rsidR="00B70A30" w:rsidRPr="00F81092" w:rsidRDefault="00B70A30" w:rsidP="00AD1099">
      <w:pPr>
        <w:pStyle w:val="WPNormal"/>
        <w:spacing w:line="240" w:lineRule="atLeast"/>
        <w:rPr>
          <w:rFonts w:ascii="Arial" w:hAnsi="Arial" w:cs="Arial"/>
          <w:sz w:val="22"/>
          <w:lang w:val="fr-FR"/>
        </w:rPr>
      </w:pPr>
    </w:p>
    <w:p w:rsidR="00B70A30" w:rsidRPr="006474CB" w:rsidRDefault="00B70A30" w:rsidP="00BA5812">
      <w:pPr>
        <w:pStyle w:val="Heading2"/>
      </w:pPr>
      <w:bookmarkStart w:id="9" w:name="_Toc465430117"/>
      <w:r>
        <w:rPr>
          <w:lang w:val="fr-FR"/>
        </w:rPr>
        <w:t>Retrait du peigne</w:t>
      </w:r>
      <w:bookmarkEnd w:id="9"/>
    </w:p>
    <w:p w:rsidR="00B70A30" w:rsidRPr="006474CB" w:rsidRDefault="00B70A30" w:rsidP="00AD1099">
      <w:pPr>
        <w:pStyle w:val="WPNormal"/>
        <w:spacing w:line="240" w:lineRule="atLeast"/>
        <w:rPr>
          <w:rFonts w:ascii="Arial" w:hAnsi="Arial" w:cs="Arial"/>
          <w:szCs w:val="24"/>
        </w:rPr>
      </w:pPr>
    </w:p>
    <w:p w:rsidR="00B70A30" w:rsidRPr="00F81092" w:rsidRDefault="00B70A30" w:rsidP="00AD1099">
      <w:pPr>
        <w:pStyle w:val="WPNormal"/>
        <w:spacing w:line="240" w:lineRule="atLeast"/>
        <w:ind w:left="1800" w:hanging="360"/>
        <w:rPr>
          <w:rFonts w:ascii="Arial" w:hAnsi="Arial" w:cs="Arial"/>
          <w:szCs w:val="24"/>
          <w:lang w:val="fr-FR"/>
        </w:rPr>
      </w:pPr>
      <w:r>
        <w:rPr>
          <w:rFonts w:ascii="Arial" w:eastAsia="Times New Roman" w:hAnsi="Arial" w:cs="Arial"/>
          <w:szCs w:val="24"/>
          <w:lang w:val="fr-FR"/>
        </w:rPr>
        <w:t>1.</w:t>
      </w:r>
      <w:r>
        <w:rPr>
          <w:rFonts w:ascii="Arial" w:eastAsia="Times New Roman" w:hAnsi="Arial" w:cs="Arial"/>
          <w:szCs w:val="24"/>
          <w:lang w:val="fr-FR"/>
        </w:rPr>
        <w:tab/>
        <w:t xml:space="preserve">Une fois le gel solidifié et complètement opaque, retirez le peigne avec précaution en le remuant délicatement tout en le soulevant. S’il est difficile de retirer le peigne, ou si un gel à faible pourcentage est utilisé, superposez la zone des peignes avec un petit volume de tampon d’électrophorèse 1X pour préserver l’intégrité des puits. Vérifiez les puits pour vous assurer que leur base est intacte. </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D1099">
      <w:pPr>
        <w:pStyle w:val="WPNormal"/>
        <w:spacing w:line="240" w:lineRule="atLeast"/>
        <w:ind w:left="2160" w:hanging="1440"/>
        <w:rPr>
          <w:rFonts w:ascii="Arial" w:hAnsi="Arial" w:cs="Arial"/>
          <w:b/>
          <w:szCs w:val="24"/>
          <w:lang w:val="fr-FR"/>
        </w:rPr>
      </w:pPr>
    </w:p>
    <w:p w:rsidR="00B70A30" w:rsidRPr="00F81092" w:rsidRDefault="00B70A30" w:rsidP="00AD1099">
      <w:pPr>
        <w:pStyle w:val="WPNormal"/>
        <w:spacing w:line="240" w:lineRule="atLeast"/>
        <w:ind w:left="2160"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szCs w:val="24"/>
          <w:lang w:val="fr-FR"/>
        </w:rPr>
        <w:tab/>
        <w:t>Une exposition prolongée des peignes fournis aux gels contenant du formaldéhyde entraînera leur dégradation. Assurez-vous de retirer le ou les peignes des gels de formaldéhyde dès que les gels ont fini de durcir, puis rincez-les avant de les stocker.</w:t>
      </w:r>
    </w:p>
    <w:p w:rsidR="00B70A30" w:rsidRPr="00F81092" w:rsidRDefault="00B70A30" w:rsidP="00AD1099">
      <w:pPr>
        <w:pStyle w:val="WPNormal"/>
        <w:spacing w:line="240" w:lineRule="atLeast"/>
        <w:rPr>
          <w:rFonts w:ascii="Arial" w:hAnsi="Arial" w:cs="Arial"/>
          <w:szCs w:val="24"/>
          <w:lang w:val="fr-FR"/>
        </w:rPr>
      </w:pPr>
    </w:p>
    <w:p w:rsidR="00B70A30" w:rsidRDefault="00B70A30" w:rsidP="000E4873">
      <w:pPr>
        <w:pStyle w:val="WPNormal"/>
        <w:spacing w:line="240" w:lineRule="atLeast"/>
        <w:ind w:left="720"/>
        <w:rPr>
          <w:rFonts w:ascii="Arial" w:hAnsi="Arial" w:cs="Arial"/>
          <w:szCs w:val="24"/>
        </w:rPr>
      </w:pPr>
      <w:r>
        <w:rPr>
          <w:rFonts w:ascii="Arial" w:eastAsia="Times New Roman" w:hAnsi="Arial" w:cs="Arial"/>
          <w:szCs w:val="24"/>
          <w:lang w:val="fr-FR"/>
        </w:rPr>
        <w:t>Si un gel ne doit pas être utilisé immédiatement après la préparation, retirez-le du dispositif de coulage et placez-le dans un sac en plastique ou un récipient, puis immergez-le dans un tampon d’électrophorèse 1X contenant 1 mM de NaN3. Stockez à +4 °C.</w:t>
      </w:r>
    </w:p>
    <w:p w:rsidR="00B70A30" w:rsidRPr="006474CB" w:rsidRDefault="00B70A30" w:rsidP="00AD1099">
      <w:pPr>
        <w:pStyle w:val="WPNormal"/>
        <w:spacing w:line="240" w:lineRule="atLeast"/>
        <w:ind w:left="720" w:hanging="720"/>
        <w:rPr>
          <w:rFonts w:ascii="Arial" w:hAnsi="Arial" w:cs="Arial"/>
          <w:szCs w:val="24"/>
        </w:rPr>
      </w:pPr>
    </w:p>
    <w:p w:rsidR="00B70A30" w:rsidRPr="00F81092" w:rsidRDefault="00B70A30" w:rsidP="009726F8">
      <w:pPr>
        <w:pStyle w:val="Heading2"/>
        <w:spacing w:after="100"/>
        <w:rPr>
          <w:lang w:val="fr-FR"/>
        </w:rPr>
      </w:pPr>
      <w:bookmarkStart w:id="10" w:name="_Toc465430118"/>
      <w:r>
        <w:rPr>
          <w:lang w:val="fr-FR"/>
        </w:rPr>
        <w:lastRenderedPageBreak/>
        <w:t>Chargement des échantillons sur le gel</w:t>
      </w:r>
      <w:bookmarkEnd w:id="10"/>
    </w:p>
    <w:p w:rsidR="00B70A30" w:rsidRPr="00F81092" w:rsidRDefault="00B70A30" w:rsidP="009726F8">
      <w:pPr>
        <w:pStyle w:val="WPNormal"/>
        <w:spacing w:after="100" w:line="240" w:lineRule="atLeast"/>
        <w:ind w:left="1800" w:hanging="360"/>
        <w:rPr>
          <w:rFonts w:ascii="Arial" w:hAnsi="Arial" w:cs="Arial"/>
          <w:szCs w:val="24"/>
          <w:lang w:val="fr-FR"/>
        </w:rPr>
      </w:pPr>
      <w:r>
        <w:rPr>
          <w:rFonts w:ascii="Arial" w:eastAsia="Times New Roman" w:hAnsi="Arial" w:cs="Arial"/>
          <w:szCs w:val="24"/>
          <w:lang w:val="fr-FR"/>
        </w:rPr>
        <w:t>1.</w:t>
      </w:r>
      <w:r>
        <w:rPr>
          <w:rFonts w:ascii="Arial" w:eastAsia="Times New Roman" w:hAnsi="Arial" w:cs="Arial"/>
          <w:szCs w:val="24"/>
          <w:lang w:val="fr-FR"/>
        </w:rPr>
        <w:tab/>
        <w:t xml:space="preserve">Retirez le plateau de coulage contenant le gel d’agarose durci du dispositif de coulage en soulevant les extrémités. Placez le plateau et le gel dans l’unité principale de manière à ce que les puits d’échantillon se trouvent sur la même extrémité que l’électrode négative (noire). </w:t>
      </w:r>
    </w:p>
    <w:p w:rsidR="00B70A30" w:rsidRPr="00F81092" w:rsidRDefault="00B70A30" w:rsidP="009726F8">
      <w:pPr>
        <w:pStyle w:val="WPNormal"/>
        <w:spacing w:after="100" w:line="240" w:lineRule="atLeast"/>
        <w:ind w:left="1800" w:hanging="360"/>
        <w:rPr>
          <w:rFonts w:ascii="Arial" w:hAnsi="Arial" w:cs="Arial"/>
          <w:szCs w:val="24"/>
          <w:lang w:val="fr-FR"/>
        </w:rPr>
      </w:pPr>
      <w:r>
        <w:rPr>
          <w:rFonts w:ascii="Arial" w:eastAsia="Times New Roman" w:hAnsi="Arial" w:cs="Arial"/>
          <w:szCs w:val="24"/>
          <w:lang w:val="fr-FR"/>
        </w:rPr>
        <w:t>2.</w:t>
      </w:r>
      <w:r>
        <w:rPr>
          <w:rFonts w:ascii="Arial" w:eastAsia="Times New Roman" w:hAnsi="Arial" w:cs="Arial"/>
          <w:szCs w:val="24"/>
          <w:lang w:val="fr-FR"/>
        </w:rPr>
        <w:tab/>
        <w:t xml:space="preserve">Remplissez l’unité avec le reste du tampon d’électrophorèse 1X contenant le bromure d’éthidium précédemment préparé (ou du tampon 1X MAE pour gels ARN), recouvrant le gel à une profondeur de 1-5 mm. Environ 300 ml de tampon seront requis. </w:t>
      </w:r>
    </w:p>
    <w:p w:rsidR="00B70A30" w:rsidRPr="00F81092" w:rsidRDefault="00B70A30" w:rsidP="009726F8">
      <w:pPr>
        <w:pStyle w:val="WPNormal"/>
        <w:spacing w:after="100" w:line="240" w:lineRule="atLeast"/>
        <w:ind w:left="2160" w:hanging="1440"/>
        <w:rPr>
          <w:rFonts w:ascii="Arial" w:hAnsi="Arial" w:cs="Arial"/>
          <w:szCs w:val="24"/>
          <w:lang w:val="fr-FR"/>
        </w:rPr>
      </w:pPr>
      <w:r>
        <w:rPr>
          <w:rFonts w:ascii="Arial" w:eastAsia="Times New Roman" w:hAnsi="Arial" w:cs="Arial"/>
          <w:b/>
          <w:bCs/>
          <w:szCs w:val="24"/>
          <w:lang w:val="fr-FR"/>
        </w:rPr>
        <w:t>REMARQUE :</w:t>
      </w:r>
      <w:r>
        <w:rPr>
          <w:rFonts w:ascii="Arial" w:eastAsia="Times New Roman" w:hAnsi="Arial" w:cs="Arial"/>
          <w:b/>
          <w:bCs/>
          <w:szCs w:val="24"/>
          <w:lang w:val="fr-FR"/>
        </w:rPr>
        <w:tab/>
      </w:r>
      <w:r>
        <w:rPr>
          <w:rFonts w:ascii="Arial" w:eastAsia="Times New Roman" w:hAnsi="Arial" w:cs="Arial"/>
          <w:szCs w:val="24"/>
          <w:lang w:val="fr-FR"/>
        </w:rPr>
        <w:t>Il est très important d’utiliser le même lot de tampon d’électrophorèse pour le gel et le tampon d’analyse. De légères variations de la composition du tampon entre le gel et le tampon d’analyse peuvent entraîner des gradients ioniques ou de pH pouvant avoir un impact significatif sur la mobilité des échantillons.</w:t>
      </w:r>
    </w:p>
    <w:p w:rsidR="00B70A30" w:rsidRPr="00F81092" w:rsidRDefault="00B70A30" w:rsidP="009726F8">
      <w:pPr>
        <w:pStyle w:val="WPNormal"/>
        <w:spacing w:after="100" w:line="240" w:lineRule="atLeast"/>
        <w:ind w:left="1800" w:hanging="360"/>
        <w:rPr>
          <w:rFonts w:ascii="Arial" w:hAnsi="Arial" w:cs="Arial"/>
          <w:szCs w:val="24"/>
          <w:lang w:val="fr-FR"/>
        </w:rPr>
      </w:pPr>
      <w:r>
        <w:rPr>
          <w:rFonts w:ascii="Arial" w:eastAsia="Times New Roman" w:hAnsi="Arial" w:cs="Arial"/>
          <w:szCs w:val="24"/>
          <w:lang w:val="fr-FR"/>
        </w:rPr>
        <w:t>3.</w:t>
      </w:r>
      <w:r>
        <w:rPr>
          <w:rFonts w:ascii="Arial" w:eastAsia="Times New Roman" w:hAnsi="Arial" w:cs="Arial"/>
          <w:szCs w:val="24"/>
          <w:lang w:val="fr-FR"/>
        </w:rPr>
        <w:tab/>
        <w:t>Pré-analysez les gels ARN à 100 V pendant cinq minutes avant de charger les échantillons.</w:t>
      </w:r>
    </w:p>
    <w:p w:rsidR="00B70A30" w:rsidRPr="00F81092" w:rsidRDefault="00B70A30" w:rsidP="009726F8">
      <w:pPr>
        <w:pStyle w:val="WPNormal"/>
        <w:spacing w:after="100" w:line="240" w:lineRule="atLeast"/>
        <w:ind w:left="1800" w:hanging="360"/>
        <w:rPr>
          <w:rFonts w:ascii="Arial" w:hAnsi="Arial" w:cs="Arial"/>
          <w:szCs w:val="24"/>
          <w:lang w:val="fr-FR"/>
        </w:rPr>
      </w:pPr>
      <w:r>
        <w:rPr>
          <w:rFonts w:ascii="Arial" w:eastAsia="Times New Roman" w:hAnsi="Arial" w:cs="Arial"/>
          <w:szCs w:val="24"/>
          <w:lang w:val="fr-FR"/>
        </w:rPr>
        <w:t xml:space="preserve">4. Chargez les échantillons dans les puits avec une micropipette ou un dispositif similaire en prenant soin de ne pas percer le fond des puits ou chargez l’échantillon sur la partie supérieure du gel. </w:t>
      </w:r>
    </w:p>
    <w:p w:rsidR="00B70A30" w:rsidRPr="00F81092" w:rsidRDefault="00B70A30" w:rsidP="009726F8">
      <w:pPr>
        <w:pStyle w:val="Heading2"/>
        <w:spacing w:after="100"/>
        <w:rPr>
          <w:lang w:val="fr-FR"/>
        </w:rPr>
      </w:pPr>
      <w:bookmarkStart w:id="11" w:name="_Toc465430119"/>
      <w:r>
        <w:rPr>
          <w:lang w:val="fr-FR"/>
        </w:rPr>
        <w:t>Connexions électriques au couvercle de sécurité</w:t>
      </w:r>
      <w:bookmarkEnd w:id="11"/>
      <w:r>
        <w:rPr>
          <w:lang w:val="fr-FR"/>
        </w:rPr>
        <w:t xml:space="preserve">  </w:t>
      </w:r>
    </w:p>
    <w:p w:rsidR="00B70A30" w:rsidRPr="00F81092" w:rsidRDefault="00B70A30" w:rsidP="009726F8">
      <w:pPr>
        <w:pStyle w:val="WPNormal"/>
        <w:spacing w:after="100" w:line="240" w:lineRule="atLeast"/>
        <w:ind w:left="1440"/>
        <w:rPr>
          <w:rFonts w:ascii="Arial" w:hAnsi="Arial" w:cs="Arial"/>
          <w:szCs w:val="24"/>
          <w:lang w:val="fr-FR"/>
        </w:rPr>
      </w:pPr>
      <w:r>
        <w:rPr>
          <w:rFonts w:ascii="Arial" w:eastAsia="Times New Roman" w:hAnsi="Arial" w:cs="Arial"/>
          <w:szCs w:val="24"/>
          <w:lang w:val="fr-FR"/>
        </w:rPr>
        <w:t>La Mini Gel II ne peut être utilisée qu’avec le couvercle de sécurité en place. Le courant électrique est fourni par les électrodes de la cuve au bloc d’alimentation en plaçant le couvercle sur la cuve, le circuit est complet. Un simple connecteur de gravité dans le capot assure un trajet de courant complet, permettant néanmoins de retirer le couvercle de l’unité sans perturber les échantillons chargés.</w:t>
      </w:r>
    </w:p>
    <w:p w:rsidR="00B70A30" w:rsidRPr="00F81092" w:rsidRDefault="00B70A30" w:rsidP="009726F8">
      <w:pPr>
        <w:pStyle w:val="WPNormal"/>
        <w:numPr>
          <w:ilvl w:val="6"/>
          <w:numId w:val="34"/>
        </w:numPr>
        <w:spacing w:line="240" w:lineRule="atLeast"/>
        <w:ind w:left="1800" w:right="-432"/>
        <w:rPr>
          <w:rFonts w:ascii="Arial" w:hAnsi="Arial" w:cs="Arial"/>
          <w:szCs w:val="24"/>
          <w:lang w:val="fr-FR"/>
        </w:rPr>
      </w:pPr>
      <w:r>
        <w:rPr>
          <w:rFonts w:ascii="Arial" w:eastAsia="Times New Roman" w:hAnsi="Arial" w:cs="Arial"/>
          <w:szCs w:val="24"/>
          <w:lang w:val="fr-FR"/>
        </w:rPr>
        <w:t xml:space="preserve">Assurez-vous que le bloc d’alimentation est éteint. </w:t>
      </w:r>
    </w:p>
    <w:p w:rsidR="00B70A30" w:rsidRPr="00F81092" w:rsidRDefault="00B70A30" w:rsidP="009726F8">
      <w:pPr>
        <w:pStyle w:val="WPNormal"/>
        <w:numPr>
          <w:ilvl w:val="6"/>
          <w:numId w:val="34"/>
        </w:numPr>
        <w:spacing w:line="240" w:lineRule="atLeast"/>
        <w:ind w:left="1800" w:right="-432"/>
        <w:rPr>
          <w:rFonts w:ascii="Arial" w:hAnsi="Arial" w:cs="Arial"/>
          <w:szCs w:val="24"/>
          <w:lang w:val="fr-FR"/>
        </w:rPr>
      </w:pPr>
      <w:r>
        <w:rPr>
          <w:rFonts w:ascii="Arial" w:eastAsia="Times New Roman" w:hAnsi="Arial" w:cs="Arial"/>
          <w:szCs w:val="24"/>
          <w:lang w:val="fr-FR"/>
        </w:rPr>
        <w:t>Branchez les extrémités mâles des électrodes noire (-) et rouge (+) dans les fiches sur le côté du bloc d’alimentation.</w:t>
      </w:r>
    </w:p>
    <w:p w:rsidR="00B70A30" w:rsidRPr="00F81092" w:rsidRDefault="00B70A30" w:rsidP="009726F8">
      <w:pPr>
        <w:pStyle w:val="WPNormal"/>
        <w:numPr>
          <w:ilvl w:val="6"/>
          <w:numId w:val="34"/>
        </w:numPr>
        <w:spacing w:line="240" w:lineRule="atLeast"/>
        <w:ind w:left="1800" w:right="-432"/>
        <w:rPr>
          <w:rFonts w:ascii="Arial" w:hAnsi="Arial" w:cs="Arial"/>
          <w:szCs w:val="24"/>
          <w:lang w:val="fr-FR"/>
        </w:rPr>
      </w:pPr>
      <w:r>
        <w:rPr>
          <w:rFonts w:ascii="Arial" w:eastAsia="Times New Roman" w:hAnsi="Arial" w:cs="Arial"/>
          <w:szCs w:val="24"/>
          <w:lang w:val="fr-FR"/>
        </w:rPr>
        <w:t>Une fois les échantillons chargés dans le gel, placez le couvercle sur l’unité afin que les caches du couvercle soient alignés avec la cuve.</w:t>
      </w:r>
    </w:p>
    <w:p w:rsidR="00B70A30" w:rsidRPr="00F81092" w:rsidRDefault="00B70A30" w:rsidP="009726F8">
      <w:pPr>
        <w:pStyle w:val="WPNormal"/>
        <w:numPr>
          <w:ilvl w:val="6"/>
          <w:numId w:val="34"/>
        </w:numPr>
        <w:spacing w:line="240" w:lineRule="atLeast"/>
        <w:ind w:left="1800" w:right="-432"/>
        <w:rPr>
          <w:rFonts w:ascii="Arial" w:hAnsi="Arial" w:cs="Arial"/>
          <w:szCs w:val="24"/>
          <w:lang w:val="fr-FR"/>
        </w:rPr>
      </w:pPr>
      <w:r>
        <w:rPr>
          <w:rFonts w:ascii="Arial" w:eastAsia="Times New Roman" w:hAnsi="Arial" w:cs="Arial"/>
          <w:szCs w:val="24"/>
          <w:lang w:val="fr-FR"/>
        </w:rPr>
        <w:t>Placez le couvercle tout droit vers le bas afin qu’il repose complètement sur la cuve. La connexion se trouve dans l’extrémité du couvercle qui active le bloc d’alimentation.</w:t>
      </w:r>
    </w:p>
    <w:p w:rsidR="00B70A30" w:rsidRPr="00F81092" w:rsidRDefault="00B70A30" w:rsidP="009726F8">
      <w:pPr>
        <w:pStyle w:val="WPNormal"/>
        <w:numPr>
          <w:ilvl w:val="6"/>
          <w:numId w:val="34"/>
        </w:numPr>
        <w:spacing w:line="240" w:lineRule="atLeast"/>
        <w:ind w:left="1800" w:right="-432"/>
        <w:rPr>
          <w:rFonts w:ascii="Arial" w:hAnsi="Arial" w:cs="Arial"/>
          <w:lang w:val="fr-FR"/>
        </w:rPr>
      </w:pPr>
      <w:r>
        <w:rPr>
          <w:rFonts w:ascii="Arial" w:eastAsia="Times New Roman" w:hAnsi="Arial" w:cs="Arial"/>
          <w:szCs w:val="24"/>
          <w:lang w:val="fr-FR"/>
        </w:rPr>
        <w:t>Branchez le bloc d’alimentation à une prise murale.</w:t>
      </w:r>
    </w:p>
    <w:p w:rsidR="00B70A30" w:rsidRPr="00F81092" w:rsidRDefault="00B70A30" w:rsidP="009726F8">
      <w:pPr>
        <w:spacing w:line="260" w:lineRule="exact"/>
        <w:ind w:left="1800" w:right="-432"/>
        <w:rPr>
          <w:rFonts w:ascii="Arial" w:hAnsi="Arial" w:cs="Arial"/>
          <w:lang w:val="fr-FR"/>
        </w:rPr>
      </w:pPr>
      <w:r>
        <w:rPr>
          <w:rFonts w:ascii="Arial" w:eastAsia="Times New Roman" w:hAnsi="Arial" w:cs="Arial"/>
          <w:lang w:val="fr-FR"/>
        </w:rPr>
        <w:t xml:space="preserve">Assurez-vous d’utiliser un cordon d’alimentation approuvé répondant aux normes de tension régionales. </w:t>
      </w:r>
    </w:p>
    <w:p w:rsidR="00B70A30" w:rsidRPr="00F81092" w:rsidRDefault="00B70A30" w:rsidP="009726F8">
      <w:pPr>
        <w:spacing w:line="260" w:lineRule="exact"/>
        <w:ind w:left="1800" w:right="-432"/>
        <w:rPr>
          <w:rFonts w:ascii="Arial" w:hAnsi="Arial" w:cs="Arial"/>
          <w:lang w:val="fr-FR"/>
        </w:rPr>
      </w:pPr>
      <w:r>
        <w:rPr>
          <w:rFonts w:ascii="Arial" w:eastAsia="Times New Roman" w:hAnsi="Arial" w:cs="Arial"/>
          <w:lang w:val="fr-FR"/>
        </w:rPr>
        <w:t xml:space="preserve">La tension d’entrée est automatiquement détectée par le système. Aucun transformateur n’est nécessaire en Europe et dans les autres régions où la tension standard est supérieure à 100 V. </w:t>
      </w:r>
    </w:p>
    <w:p w:rsidR="00B70A30" w:rsidRPr="00F81092" w:rsidRDefault="00B70A30" w:rsidP="009726F8">
      <w:pPr>
        <w:pStyle w:val="WPNormal"/>
        <w:numPr>
          <w:ilvl w:val="6"/>
          <w:numId w:val="34"/>
        </w:numPr>
        <w:spacing w:line="240" w:lineRule="atLeast"/>
        <w:ind w:left="1800" w:right="-432"/>
        <w:rPr>
          <w:rFonts w:ascii="Arial" w:hAnsi="Arial" w:cs="Arial"/>
          <w:szCs w:val="24"/>
          <w:lang w:val="fr-FR"/>
        </w:rPr>
      </w:pPr>
      <w:r>
        <w:rPr>
          <w:rFonts w:ascii="Arial" w:eastAsia="Times New Roman" w:hAnsi="Arial" w:cs="Arial"/>
          <w:szCs w:val="24"/>
          <w:lang w:val="fr-FR"/>
        </w:rPr>
        <w:t>Réglez le minuteur. Augmentez ou réduisez la valeur avec les boutons Augmenter et Réduire. Le minuteur peut être réglé entre 1 minute et 99 heures. Réglez sur « --:-- » pour un fonctionnement continu.</w:t>
      </w:r>
    </w:p>
    <w:p w:rsidR="00B70A30" w:rsidRPr="00F81092" w:rsidRDefault="00B70A30" w:rsidP="009726F8">
      <w:pPr>
        <w:pStyle w:val="WPNormal"/>
        <w:numPr>
          <w:ilvl w:val="6"/>
          <w:numId w:val="34"/>
        </w:numPr>
        <w:spacing w:line="240" w:lineRule="atLeast"/>
        <w:ind w:left="1800" w:right="-432"/>
        <w:rPr>
          <w:rFonts w:ascii="Arial" w:hAnsi="Arial" w:cs="Arial"/>
          <w:lang w:val="fr-FR"/>
        </w:rPr>
      </w:pPr>
      <w:r>
        <w:rPr>
          <w:rFonts w:ascii="Arial" w:eastAsia="Times New Roman" w:hAnsi="Arial" w:cs="Arial"/>
          <w:szCs w:val="24"/>
          <w:lang w:val="fr-FR"/>
        </w:rPr>
        <w:lastRenderedPageBreak/>
        <w:t>Sélectionnez la tension de sortie requise jusqu’à 150 volts ou 400 mA.</w:t>
      </w:r>
    </w:p>
    <w:p w:rsidR="00B70A30" w:rsidRPr="00F81092" w:rsidRDefault="00B70A30" w:rsidP="009726F8">
      <w:pPr>
        <w:pStyle w:val="WPNormal"/>
        <w:numPr>
          <w:ilvl w:val="6"/>
          <w:numId w:val="34"/>
        </w:numPr>
        <w:spacing w:after="100" w:line="240" w:lineRule="atLeast"/>
        <w:ind w:left="1800" w:right="-432"/>
        <w:rPr>
          <w:rFonts w:ascii="Arial" w:hAnsi="Arial" w:cs="Arial"/>
          <w:lang w:val="fr-FR"/>
        </w:rPr>
      </w:pPr>
      <w:r>
        <w:rPr>
          <w:rFonts w:ascii="Arial" w:eastAsia="Times New Roman" w:hAnsi="Arial" w:cs="Arial"/>
          <w:szCs w:val="24"/>
          <w:lang w:val="fr-FR"/>
        </w:rPr>
        <w:t>Appuyez sur le bouton Start/Stop pour lancer le cycle.</w:t>
      </w:r>
    </w:p>
    <w:p w:rsidR="00B70A30" w:rsidRPr="00F81092" w:rsidRDefault="00B70A30" w:rsidP="00AD1099">
      <w:pPr>
        <w:spacing w:line="260" w:lineRule="exact"/>
        <w:ind w:left="1440"/>
        <w:rPr>
          <w:rFonts w:ascii="Arial" w:hAnsi="Arial" w:cs="Arial"/>
          <w:lang w:val="fr-FR"/>
        </w:rPr>
      </w:pPr>
      <w:r>
        <w:rPr>
          <w:rFonts w:ascii="Arial" w:eastAsia="Times New Roman" w:hAnsi="Arial" w:cs="Arial"/>
          <w:b/>
          <w:bCs/>
          <w:lang w:val="fr-FR"/>
        </w:rPr>
        <w:t>Pour interrompre un cycle et changer les paramètres</w:t>
      </w:r>
      <w:r>
        <w:rPr>
          <w:rFonts w:ascii="Arial" w:eastAsia="Times New Roman" w:hAnsi="Arial" w:cs="Arial"/>
          <w:lang w:val="fr-FR"/>
        </w:rPr>
        <w:t xml:space="preserve">. </w:t>
      </w:r>
    </w:p>
    <w:p w:rsidR="00B70A30" w:rsidRPr="00F81092" w:rsidRDefault="00B70A30" w:rsidP="009726F8">
      <w:pPr>
        <w:numPr>
          <w:ilvl w:val="0"/>
          <w:numId w:val="28"/>
        </w:numPr>
        <w:spacing w:line="260" w:lineRule="exact"/>
        <w:ind w:right="-522"/>
        <w:rPr>
          <w:rFonts w:ascii="Arial" w:hAnsi="Arial" w:cs="Arial"/>
          <w:lang w:val="fr-FR"/>
        </w:rPr>
      </w:pPr>
      <w:r>
        <w:rPr>
          <w:rFonts w:ascii="Arial" w:eastAsia="Times New Roman" w:hAnsi="Arial" w:cs="Arial"/>
          <w:lang w:val="fr-FR"/>
        </w:rPr>
        <w:t>Pour interrompre le cycle, appuyez sur le bouton Run/Pause (Analyser/Interrompre). En mode Pause, l’ampérage de la tension ou le temps peut être modifié en mettant en surbrillance la fonction et en utilisant les touches fléchées, puis en appuyant sur la touche Mode. Une fois les modifications apportées, le bouton Start peut être enfoncé pour reprendre le cycle.</w:t>
      </w:r>
    </w:p>
    <w:p w:rsidR="00B70A30" w:rsidRPr="006474CB" w:rsidRDefault="00B70A30" w:rsidP="009726F8">
      <w:pPr>
        <w:numPr>
          <w:ilvl w:val="0"/>
          <w:numId w:val="28"/>
        </w:numPr>
        <w:spacing w:after="100" w:line="260" w:lineRule="exact"/>
        <w:ind w:right="-522"/>
        <w:rPr>
          <w:rFonts w:ascii="Arial" w:hAnsi="Arial" w:cs="Arial"/>
        </w:rPr>
      </w:pPr>
      <w:r>
        <w:rPr>
          <w:rFonts w:ascii="Arial" w:eastAsia="Times New Roman" w:hAnsi="Arial" w:cs="Arial"/>
          <w:lang w:val="fr-FR"/>
        </w:rPr>
        <w:t>Pour arrêter le cycle, appuyez sur le bouton Run/Pause pendant 3 secondes. Stop s’affiche à l’écran.</w:t>
      </w:r>
    </w:p>
    <w:p w:rsidR="00B70A30" w:rsidRPr="00F81092" w:rsidRDefault="00B70A30" w:rsidP="009726F8">
      <w:pPr>
        <w:pStyle w:val="WPNormal"/>
        <w:spacing w:after="100" w:line="240" w:lineRule="atLeast"/>
        <w:ind w:left="2160" w:right="-522"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b/>
          <w:bCs/>
          <w:szCs w:val="24"/>
          <w:lang w:val="fr-FR"/>
        </w:rPr>
        <w:tab/>
      </w:r>
      <w:r>
        <w:rPr>
          <w:rFonts w:ascii="Arial" w:eastAsia="Times New Roman" w:hAnsi="Arial" w:cs="Arial"/>
          <w:szCs w:val="24"/>
          <w:lang w:val="fr-FR"/>
        </w:rPr>
        <w:t>Ne secouez pas et ne cognez pas la boîte de gel une fois le couvercle en place. L’interrupteur de sécurité est activé par un capteur effet Hall qui dépend d’un aimant monté sur le couvercle. Le fait de bouger la boîte de gel peut faire bouger le couvercle et interrompre l’unité jusqu’à ce que le couvercle soit remis en position.</w:t>
      </w:r>
    </w:p>
    <w:p w:rsidR="00B70A30" w:rsidRPr="006474CB" w:rsidRDefault="00B70A30" w:rsidP="009726F8">
      <w:pPr>
        <w:pStyle w:val="Heading2"/>
        <w:ind w:right="-522"/>
      </w:pPr>
      <w:bookmarkStart w:id="12" w:name="_Toc465430120"/>
      <w:r>
        <w:rPr>
          <w:lang w:val="fr-FR"/>
        </w:rPr>
        <w:t>Électrophorèse d’échantillons</w:t>
      </w:r>
      <w:bookmarkEnd w:id="12"/>
      <w:r>
        <w:rPr>
          <w:lang w:val="fr-FR"/>
        </w:rPr>
        <w:tab/>
      </w:r>
    </w:p>
    <w:p w:rsidR="00B70A30" w:rsidRPr="00F81092" w:rsidRDefault="00B70A30" w:rsidP="009726F8">
      <w:pPr>
        <w:pStyle w:val="WPNormal"/>
        <w:spacing w:after="100" w:line="240" w:lineRule="atLeast"/>
        <w:ind w:left="2160" w:right="-522"/>
        <w:rPr>
          <w:rFonts w:ascii="Arial" w:hAnsi="Arial" w:cs="Arial"/>
          <w:szCs w:val="24"/>
          <w:lang w:val="fr-FR"/>
        </w:rPr>
      </w:pPr>
      <w:r>
        <w:rPr>
          <w:rFonts w:ascii="Arial" w:eastAsia="Times New Roman" w:hAnsi="Arial" w:cs="Arial"/>
          <w:szCs w:val="24"/>
          <w:lang w:val="fr-FR"/>
        </w:rPr>
        <w:t xml:space="preserve">La tension appliquée suggérée maximale pour l’électrophorèse d’ADN dans des gels d’agarose utilisant la Gel XL est de </w:t>
      </w:r>
      <w:r>
        <w:rPr>
          <w:rFonts w:ascii="Arial" w:eastAsia="Times New Roman" w:hAnsi="Arial" w:cs="Arial"/>
          <w:b/>
          <w:bCs/>
          <w:szCs w:val="24"/>
          <w:lang w:val="fr-FR"/>
        </w:rPr>
        <w:t>150</w:t>
      </w:r>
      <w:r>
        <w:rPr>
          <w:rFonts w:ascii="Arial" w:eastAsia="Times New Roman" w:hAnsi="Arial" w:cs="Arial"/>
          <w:szCs w:val="24"/>
          <w:lang w:val="fr-FR"/>
        </w:rPr>
        <w:t> volts. Dans un gel TBE à 1 %, cela se traduit par une durée de cycle d’environ 1 heure. Des tensions inférieures peuvent être utilisées, bien évidemment, et généralement, un cycle à 70 volts prendra deux fois plus de temps qu’un cycle à 140 V. Des tensions supérieures peuvent être utilisées pour réduire la durée du cycle. Néanmoins, si l’unité est utilisée avec des tensions supérieures à 140 V, la chaleur générée pendant l’électrophorèse peut réduire la séparation des échantillons. Ces artéfacts peuvent être évités en utilisant l’unité dans une chambre froide ou en ajoutant des « glaçons » pour tampon d’électrophorèse 1X pour que l’unité reste froide.</w:t>
      </w:r>
    </w:p>
    <w:p w:rsidR="00B70A30" w:rsidRPr="00F81092" w:rsidRDefault="00B70A30" w:rsidP="009726F8">
      <w:pPr>
        <w:pStyle w:val="WPNormal"/>
        <w:spacing w:after="100"/>
        <w:ind w:left="2160" w:right="-522"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b/>
          <w:bCs/>
          <w:szCs w:val="24"/>
          <w:lang w:val="fr-FR"/>
        </w:rPr>
        <w:tab/>
      </w:r>
      <w:r>
        <w:rPr>
          <w:rFonts w:ascii="Arial" w:eastAsia="Times New Roman" w:hAnsi="Arial" w:cs="Arial"/>
          <w:szCs w:val="24"/>
          <w:lang w:val="fr-FR"/>
        </w:rPr>
        <w:t xml:space="preserve">NE DÉPASSEZ PAS LA TENSION DE FONCTIONNEMENT MAXIMALE DE 150 VOLTS. </w:t>
      </w:r>
    </w:p>
    <w:p w:rsidR="00B70A30" w:rsidRPr="00F81092" w:rsidRDefault="00B70A30" w:rsidP="009726F8">
      <w:pPr>
        <w:pStyle w:val="WPNormal"/>
        <w:spacing w:after="100" w:line="240" w:lineRule="atLeast"/>
        <w:ind w:left="2160" w:right="-522"/>
        <w:rPr>
          <w:rFonts w:ascii="Arial" w:hAnsi="Arial" w:cs="Arial"/>
          <w:szCs w:val="24"/>
          <w:lang w:val="fr-FR"/>
        </w:rPr>
      </w:pPr>
      <w:r>
        <w:rPr>
          <w:rFonts w:ascii="Arial" w:eastAsia="Times New Roman" w:hAnsi="Arial" w:cs="Arial"/>
          <w:szCs w:val="24"/>
          <w:lang w:val="fr-FR"/>
        </w:rPr>
        <w:t xml:space="preserve">La tension suggérée pour l’électrophorèse d’ARN dans des gels d’agarose contenant du formaldéhyde est de 60 à 80 volts. </w:t>
      </w:r>
    </w:p>
    <w:p w:rsidR="00B70A30" w:rsidRPr="00F81092" w:rsidRDefault="00B70A30" w:rsidP="009726F8">
      <w:pPr>
        <w:pStyle w:val="WPNormal"/>
        <w:spacing w:after="100" w:line="240" w:lineRule="atLeast"/>
        <w:ind w:left="2160" w:right="-522" w:hanging="1440"/>
        <w:rPr>
          <w:rFonts w:ascii="Arial" w:hAnsi="Arial" w:cs="Arial"/>
          <w:szCs w:val="24"/>
          <w:lang w:val="fr-FR"/>
        </w:rPr>
      </w:pPr>
      <w:r>
        <w:rPr>
          <w:rFonts w:ascii="Arial" w:eastAsia="Times New Roman" w:hAnsi="Arial" w:cs="Arial"/>
          <w:b/>
          <w:bCs/>
          <w:szCs w:val="24"/>
          <w:lang w:val="fr-FR"/>
        </w:rPr>
        <w:t>ATTENTION :</w:t>
      </w:r>
      <w:r>
        <w:rPr>
          <w:rFonts w:ascii="Arial" w:eastAsia="Times New Roman" w:hAnsi="Arial" w:cs="Arial"/>
          <w:szCs w:val="24"/>
          <w:lang w:val="fr-FR"/>
        </w:rPr>
        <w:tab/>
        <w:t>Les vapeurs de formaldéhyde sont toxiques. L’électrophorèse d’ARN dans des gels contenant du formaldéhyde doit avoir lieu dans une hotte.</w:t>
      </w:r>
    </w:p>
    <w:p w:rsidR="00B70A30" w:rsidRPr="00F81092" w:rsidRDefault="00B70A30" w:rsidP="009726F8">
      <w:pPr>
        <w:pStyle w:val="WPNormal"/>
        <w:spacing w:line="240" w:lineRule="atLeast"/>
        <w:ind w:left="2160" w:right="-522"/>
        <w:rPr>
          <w:rFonts w:ascii="Arial" w:hAnsi="Arial" w:cs="Arial"/>
          <w:szCs w:val="24"/>
          <w:lang w:val="fr-FR"/>
        </w:rPr>
      </w:pPr>
      <w:r>
        <w:rPr>
          <w:rFonts w:ascii="Arial" w:eastAsia="Times New Roman" w:hAnsi="Arial" w:cs="Arial"/>
          <w:szCs w:val="24"/>
          <w:lang w:val="fr-FR"/>
        </w:rPr>
        <w:t xml:space="preserve">Suivez la migration des échantillons dans le gel en utilisant le colorant de chargement comme indicateur. (Voir Annexe A pour la recette du Tampon de chargement des échantillons.) Laissez les échantillons migrer jusqu’à ce que les fragments se soient séparés, normalement jusqu’à ce que la partie avant du colorant de bleu de bromophénol ait migré à 3/4 jusqu’au gel. </w:t>
      </w:r>
    </w:p>
    <w:p w:rsidR="00B70A30" w:rsidRDefault="00B70A30" w:rsidP="00AD1099">
      <w:pPr>
        <w:pStyle w:val="WPNormal"/>
        <w:spacing w:line="240" w:lineRule="atLeast"/>
        <w:rPr>
          <w:rFonts w:ascii="Arial" w:hAnsi="Arial" w:cs="Arial"/>
          <w:szCs w:val="24"/>
          <w:lang w:val="fr-FR"/>
        </w:rPr>
      </w:pPr>
    </w:p>
    <w:p w:rsidR="009726F8" w:rsidRPr="00F81092" w:rsidRDefault="009726F8" w:rsidP="00AD1099">
      <w:pPr>
        <w:pStyle w:val="WPNormal"/>
        <w:spacing w:line="240" w:lineRule="atLeast"/>
        <w:rPr>
          <w:rFonts w:ascii="Arial" w:hAnsi="Arial" w:cs="Arial"/>
          <w:szCs w:val="24"/>
          <w:lang w:val="fr-FR"/>
        </w:rPr>
      </w:pPr>
    </w:p>
    <w:p w:rsidR="00B70A30" w:rsidRPr="00F81092" w:rsidRDefault="00B70A30" w:rsidP="00F81092">
      <w:pPr>
        <w:pStyle w:val="WPNormal"/>
        <w:spacing w:line="240" w:lineRule="atLeast"/>
        <w:ind w:left="2250" w:hanging="1440"/>
        <w:rPr>
          <w:rFonts w:ascii="Arial" w:hAnsi="Arial" w:cs="Arial"/>
          <w:szCs w:val="24"/>
          <w:lang w:val="fr-FR"/>
        </w:rPr>
      </w:pPr>
      <w:r>
        <w:rPr>
          <w:rFonts w:ascii="Arial" w:eastAsia="Times New Roman" w:hAnsi="Arial" w:cs="Arial"/>
          <w:b/>
          <w:bCs/>
          <w:szCs w:val="24"/>
          <w:lang w:val="fr-FR"/>
        </w:rPr>
        <w:lastRenderedPageBreak/>
        <w:t>REMARQUE :</w:t>
      </w:r>
      <w:r>
        <w:rPr>
          <w:rFonts w:ascii="Arial" w:eastAsia="Times New Roman" w:hAnsi="Arial" w:cs="Arial"/>
          <w:szCs w:val="24"/>
          <w:lang w:val="fr-FR"/>
        </w:rPr>
        <w:tab/>
        <w:t>Si le gel contient du bromure d’éthidium, la progression de l’électrophorèse peut être surveillée pendant le cycle en éteignant le bloc d’alimentation, en retirant le couvercle et en allumant une lumière UV à ondes moyennes sur le gel. Les bandes séparées apparaîtront sous forme de bandes orange sur fond violet foncé.</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BA5812">
      <w:pPr>
        <w:pStyle w:val="Heading2"/>
        <w:rPr>
          <w:lang w:val="fr-FR"/>
        </w:rPr>
      </w:pPr>
      <w:bookmarkStart w:id="13" w:name="_Toc465430121"/>
      <w:r>
        <w:rPr>
          <w:lang w:val="fr-FR"/>
        </w:rPr>
        <w:t>Détection et documentation des fragments séparés</w:t>
      </w:r>
      <w:bookmarkEnd w:id="13"/>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D1099">
      <w:pPr>
        <w:pStyle w:val="WPNormal"/>
        <w:spacing w:line="240" w:lineRule="atLeast"/>
        <w:ind w:left="1800" w:hanging="360"/>
        <w:rPr>
          <w:rFonts w:ascii="Arial" w:hAnsi="Arial" w:cs="Arial"/>
          <w:szCs w:val="24"/>
          <w:lang w:val="fr-FR"/>
        </w:rPr>
      </w:pPr>
      <w:r>
        <w:rPr>
          <w:rFonts w:ascii="Arial" w:eastAsia="Times New Roman" w:hAnsi="Arial" w:cs="Arial"/>
          <w:szCs w:val="24"/>
          <w:lang w:val="fr-FR"/>
        </w:rPr>
        <w:t>1.</w:t>
      </w:r>
      <w:r>
        <w:rPr>
          <w:rFonts w:ascii="Arial" w:eastAsia="Times New Roman" w:hAnsi="Arial" w:cs="Arial"/>
          <w:szCs w:val="24"/>
          <w:lang w:val="fr-FR"/>
        </w:rPr>
        <w:tab/>
        <w:t xml:space="preserve">À la fin du cycle, éteignez le bloc d’alimentation et débranchez le cordon d’alimentation. Retirez le couvercle et le plateau de gel. Vous pouvez aussi placer la cuve toute entière sur un transilluminateur. </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D1099">
      <w:pPr>
        <w:pStyle w:val="WPNormal"/>
        <w:spacing w:line="240" w:lineRule="atLeast"/>
        <w:ind w:left="1800" w:hanging="360"/>
        <w:rPr>
          <w:rFonts w:ascii="Arial" w:hAnsi="Arial" w:cs="Arial"/>
          <w:szCs w:val="24"/>
          <w:lang w:val="fr-FR"/>
        </w:rPr>
      </w:pPr>
      <w:r>
        <w:rPr>
          <w:rFonts w:ascii="Arial" w:eastAsia="Times New Roman" w:hAnsi="Arial" w:cs="Arial"/>
          <w:szCs w:val="24"/>
          <w:lang w:val="fr-FR"/>
        </w:rPr>
        <w:t>2.</w:t>
      </w:r>
      <w:r>
        <w:rPr>
          <w:rFonts w:ascii="Arial" w:eastAsia="Times New Roman" w:hAnsi="Arial" w:cs="Arial"/>
          <w:szCs w:val="24"/>
          <w:lang w:val="fr-FR"/>
        </w:rPr>
        <w:tab/>
        <w:t>Pour colorer les gels ARN contenant du formaldéhyde après l’électrophorèse, faites tremper le gel dans 1 litre d’eau traitée par DEPC pendant une nuit à température ambiante. Transférez le gel dans une solution de 20X SSC contenant 0,5 µg/ml de bromure d’éthidium, colorez pendant 5 à 10 minutes.</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D1099">
      <w:pPr>
        <w:pStyle w:val="WPNormal"/>
        <w:spacing w:line="240" w:lineRule="atLeast"/>
        <w:ind w:left="1800" w:hanging="360"/>
        <w:rPr>
          <w:rFonts w:ascii="Arial" w:hAnsi="Arial" w:cs="Arial"/>
          <w:szCs w:val="24"/>
          <w:lang w:val="fr-FR"/>
        </w:rPr>
      </w:pPr>
      <w:r>
        <w:rPr>
          <w:rFonts w:ascii="Arial" w:eastAsia="Times New Roman" w:hAnsi="Arial" w:cs="Arial"/>
          <w:szCs w:val="24"/>
          <w:lang w:val="fr-FR"/>
        </w:rPr>
        <w:t>3.</w:t>
      </w:r>
      <w:r>
        <w:rPr>
          <w:rFonts w:ascii="Arial" w:eastAsia="Times New Roman" w:hAnsi="Arial" w:cs="Arial"/>
          <w:szCs w:val="24"/>
          <w:lang w:val="fr-FR"/>
        </w:rPr>
        <w:tab/>
        <w:t xml:space="preserve">Les échantillons colorés avec du bromure d’éthidium sont visualisés en les exposant à une lumière UV à ondes moyennes (312 nm). Comme le plateau de coulage du gel est transparent aux UV, il est inutile de retirer le gel du plateau avant la visualisation. Placez le plateau de coulage du gel contenant le gel à la surface du filtre d’un transilluminateur UV pour une bonne visualisation. </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AD1099">
      <w:pPr>
        <w:pStyle w:val="WPNormal"/>
        <w:numPr>
          <w:ilvl w:val="0"/>
          <w:numId w:val="28"/>
        </w:numPr>
        <w:spacing w:line="240" w:lineRule="atLeast"/>
        <w:rPr>
          <w:rFonts w:ascii="Arial" w:hAnsi="Arial" w:cs="Arial"/>
          <w:szCs w:val="24"/>
          <w:lang w:val="fr-FR"/>
        </w:rPr>
      </w:pPr>
      <w:r>
        <w:rPr>
          <w:rFonts w:ascii="Arial" w:eastAsia="Times New Roman" w:hAnsi="Arial" w:cs="Arial"/>
          <w:szCs w:val="24"/>
          <w:lang w:val="fr-FR"/>
        </w:rPr>
        <w:t xml:space="preserve">Les motifs des bandes d’échantillon peuvent être documentés par autoradiographie. </w:t>
      </w:r>
    </w:p>
    <w:p w:rsidR="00B70A30" w:rsidRPr="00F81092" w:rsidRDefault="00B70A30" w:rsidP="00AD1099">
      <w:pPr>
        <w:rPr>
          <w:rFonts w:ascii="Arial" w:hAnsi="Arial" w:cs="Arial"/>
          <w:b/>
          <w:sz w:val="22"/>
          <w:szCs w:val="22"/>
          <w:lang w:val="fr-FR"/>
        </w:rPr>
      </w:pPr>
    </w:p>
    <w:p w:rsidR="00B70A30" w:rsidRPr="006474CB" w:rsidRDefault="00B70A30" w:rsidP="00AD1099">
      <w:pPr>
        <w:rPr>
          <w:rFonts w:ascii="Arial" w:hAnsi="Arial" w:cs="Arial"/>
          <w:b/>
          <w:sz w:val="22"/>
          <w:szCs w:val="22"/>
        </w:rPr>
      </w:pPr>
      <w:r>
        <w:rPr>
          <w:rFonts w:ascii="Arial" w:eastAsia="Times New Roman" w:hAnsi="Arial" w:cs="Arial"/>
          <w:b/>
          <w:bCs/>
          <w:sz w:val="22"/>
          <w:szCs w:val="22"/>
          <w:lang w:val="fr-FR"/>
        </w:rPr>
        <w:t>I. Guide de dépannage</w:t>
      </w:r>
    </w:p>
    <w:p w:rsidR="00B70A30" w:rsidRPr="006474CB" w:rsidRDefault="00B70A30" w:rsidP="00AD1099">
      <w:pPr>
        <w:rPr>
          <w:rFonts w:ascii="Arial" w:hAnsi="Arial" w:cs="Arial"/>
          <w:sz w:val="22"/>
          <w:szCs w:val="22"/>
        </w:rPr>
      </w:pPr>
    </w:p>
    <w:tbl>
      <w:tblPr>
        <w:tblW w:w="10530" w:type="dxa"/>
        <w:tblInd w:w="-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2250"/>
        <w:gridCol w:w="2790"/>
        <w:gridCol w:w="5490"/>
      </w:tblGrid>
      <w:tr w:rsidR="00B70A30" w:rsidRPr="009726F8" w:rsidTr="009726F8">
        <w:trPr>
          <w:trHeight w:val="20"/>
        </w:trPr>
        <w:tc>
          <w:tcPr>
            <w:tcW w:w="2250" w:type="dxa"/>
          </w:tcPr>
          <w:p w:rsidR="00B70A30" w:rsidRPr="009726F8" w:rsidRDefault="00B70A30" w:rsidP="004F1E0B">
            <w:pPr>
              <w:autoSpaceDE w:val="0"/>
              <w:autoSpaceDN w:val="0"/>
              <w:adjustRightInd w:val="0"/>
              <w:rPr>
                <w:rFonts w:ascii="Arial" w:eastAsia="PalatinoLTStd-Bold" w:hAnsi="Arial" w:cs="Arial"/>
                <w:b/>
                <w:bCs/>
                <w:sz w:val="20"/>
                <w:szCs w:val="20"/>
              </w:rPr>
            </w:pPr>
            <w:r w:rsidRPr="009726F8">
              <w:rPr>
                <w:rFonts w:ascii="Arial" w:eastAsia="Times New Roman" w:hAnsi="Arial" w:cs="Arial"/>
                <w:b/>
                <w:bCs/>
                <w:sz w:val="20"/>
                <w:szCs w:val="20"/>
                <w:lang w:val="fr-FR"/>
              </w:rPr>
              <w:t>Problème</w:t>
            </w:r>
          </w:p>
        </w:tc>
        <w:tc>
          <w:tcPr>
            <w:tcW w:w="2790" w:type="dxa"/>
          </w:tcPr>
          <w:p w:rsidR="00B70A30" w:rsidRPr="009726F8" w:rsidRDefault="00B70A30" w:rsidP="004F1E0B">
            <w:pPr>
              <w:autoSpaceDE w:val="0"/>
              <w:autoSpaceDN w:val="0"/>
              <w:adjustRightInd w:val="0"/>
              <w:rPr>
                <w:rFonts w:ascii="Arial" w:eastAsia="PalatinoLTStd-Bold" w:hAnsi="Arial" w:cs="Arial"/>
                <w:b/>
                <w:bCs/>
                <w:sz w:val="20"/>
                <w:szCs w:val="20"/>
              </w:rPr>
            </w:pPr>
            <w:r w:rsidRPr="009726F8">
              <w:rPr>
                <w:rFonts w:ascii="Arial" w:eastAsia="Times New Roman" w:hAnsi="Arial" w:cs="Arial"/>
                <w:b/>
                <w:bCs/>
                <w:sz w:val="20"/>
                <w:szCs w:val="20"/>
                <w:lang w:val="fr-FR"/>
              </w:rPr>
              <w:t>Cause</w:t>
            </w:r>
          </w:p>
        </w:tc>
        <w:tc>
          <w:tcPr>
            <w:tcW w:w="5490" w:type="dxa"/>
          </w:tcPr>
          <w:p w:rsidR="00B70A30" w:rsidRPr="009726F8" w:rsidRDefault="00B70A30" w:rsidP="004F1E0B">
            <w:pPr>
              <w:autoSpaceDE w:val="0"/>
              <w:autoSpaceDN w:val="0"/>
              <w:adjustRightInd w:val="0"/>
              <w:rPr>
                <w:rFonts w:ascii="Arial" w:eastAsia="PalatinoLTStd-Bold" w:hAnsi="Arial" w:cs="Arial"/>
                <w:b/>
                <w:bCs/>
                <w:sz w:val="20"/>
                <w:szCs w:val="20"/>
              </w:rPr>
            </w:pPr>
            <w:r w:rsidRPr="009726F8">
              <w:rPr>
                <w:rFonts w:ascii="Arial" w:eastAsia="Times New Roman" w:hAnsi="Arial" w:cs="Arial"/>
                <w:b/>
                <w:bCs/>
                <w:sz w:val="20"/>
                <w:szCs w:val="20"/>
                <w:lang w:val="fr-FR"/>
              </w:rPr>
              <w:t>Solution</w:t>
            </w:r>
          </w:p>
        </w:tc>
      </w:tr>
      <w:tr w:rsidR="00B70A30" w:rsidRPr="009726F8" w:rsidTr="009726F8">
        <w:trPr>
          <w:trHeight w:val="20"/>
        </w:trPr>
        <w:tc>
          <w:tcPr>
            <w:tcW w:w="2250" w:type="dxa"/>
            <w:vMerge w:val="restart"/>
          </w:tcPr>
          <w:p w:rsidR="00B70A30" w:rsidRPr="009726F8" w:rsidRDefault="00B70A30" w:rsidP="004F1E0B">
            <w:pPr>
              <w:autoSpaceDE w:val="0"/>
              <w:autoSpaceDN w:val="0"/>
              <w:adjustRightInd w:val="0"/>
              <w:rPr>
                <w:rFonts w:ascii="Arial" w:eastAsia="PalatinoLTStd-Bold" w:hAnsi="Arial" w:cs="Arial"/>
                <w:b/>
                <w:bCs/>
                <w:sz w:val="20"/>
                <w:szCs w:val="20"/>
                <w:lang w:val="fr-FR"/>
              </w:rPr>
            </w:pPr>
            <w:r w:rsidRPr="009726F8">
              <w:rPr>
                <w:rFonts w:ascii="Arial" w:eastAsia="Times New Roman" w:hAnsi="Arial" w:cs="Arial"/>
                <w:sz w:val="20"/>
                <w:szCs w:val="20"/>
                <w:lang w:val="fr-FR"/>
              </w:rPr>
              <w:t>Rien ne s’affiche sur l’écran LCD.</w:t>
            </w:r>
          </w:p>
        </w:tc>
        <w:tc>
          <w:tcPr>
            <w:tcW w:w="2790" w:type="dxa"/>
          </w:tcPr>
          <w:p w:rsidR="00B70A30" w:rsidRPr="009726F8" w:rsidRDefault="00B70A30" w:rsidP="004F1E0B">
            <w:pPr>
              <w:autoSpaceDE w:val="0"/>
              <w:autoSpaceDN w:val="0"/>
              <w:adjustRightInd w:val="0"/>
              <w:rPr>
                <w:rFonts w:ascii="Arial" w:eastAsia="PalatinoLTStd-Bold" w:hAnsi="Arial" w:cs="Arial"/>
                <w:b/>
                <w:bCs/>
                <w:sz w:val="20"/>
                <w:szCs w:val="20"/>
                <w:lang w:val="fr-FR"/>
              </w:rPr>
            </w:pPr>
            <w:r w:rsidRPr="009726F8">
              <w:rPr>
                <w:rFonts w:ascii="Arial" w:eastAsia="Times New Roman" w:hAnsi="Arial" w:cs="Arial"/>
                <w:sz w:val="20"/>
                <w:szCs w:val="20"/>
                <w:lang w:val="fr-FR"/>
              </w:rPr>
              <w:t>Aucun cordon d’alimentation CA n’est branché.</w:t>
            </w:r>
          </w:p>
        </w:tc>
        <w:tc>
          <w:tcPr>
            <w:tcW w:w="5490" w:type="dxa"/>
          </w:tcPr>
          <w:p w:rsidR="00B70A30" w:rsidRPr="009726F8" w:rsidRDefault="00B70A30" w:rsidP="004F1E0B">
            <w:pPr>
              <w:autoSpaceDE w:val="0"/>
              <w:autoSpaceDN w:val="0"/>
              <w:adjustRightInd w:val="0"/>
              <w:rPr>
                <w:rFonts w:ascii="Arial" w:eastAsia="PalatinoLTStd-Bold" w:hAnsi="Arial" w:cs="Arial"/>
                <w:b/>
                <w:bCs/>
                <w:sz w:val="20"/>
                <w:szCs w:val="20"/>
              </w:rPr>
            </w:pPr>
            <w:r w:rsidRPr="009726F8">
              <w:rPr>
                <w:rFonts w:ascii="Arial" w:eastAsia="Times New Roman" w:hAnsi="Arial" w:cs="Arial"/>
                <w:sz w:val="20"/>
                <w:szCs w:val="20"/>
                <w:lang w:val="fr-FR"/>
              </w:rPr>
              <w:t>Vérifiez les raccordements du cordon d’alimentation CA aux deux extrémités. Utilisez les cordons appropriés.</w:t>
            </w:r>
          </w:p>
        </w:tc>
      </w:tr>
      <w:tr w:rsidR="00B70A30" w:rsidRPr="009726F8" w:rsidTr="009726F8">
        <w:trPr>
          <w:trHeight w:val="20"/>
        </w:trPr>
        <w:tc>
          <w:tcPr>
            <w:tcW w:w="2250" w:type="dxa"/>
            <w:vMerge/>
          </w:tcPr>
          <w:p w:rsidR="00B70A30" w:rsidRPr="009726F8" w:rsidRDefault="00B70A30" w:rsidP="004F1E0B">
            <w:pPr>
              <w:autoSpaceDE w:val="0"/>
              <w:autoSpaceDN w:val="0"/>
              <w:adjustRightInd w:val="0"/>
              <w:rPr>
                <w:rFonts w:ascii="Arial" w:eastAsia="PalatinoLTStd-Roman" w:hAnsi="Arial" w:cs="Arial"/>
                <w:sz w:val="20"/>
                <w:szCs w:val="20"/>
              </w:rPr>
            </w:pPr>
          </w:p>
        </w:tc>
        <w:tc>
          <w:tcPr>
            <w:tcW w:w="2790" w:type="dxa"/>
          </w:tcPr>
          <w:p w:rsidR="00B70A30" w:rsidRPr="009726F8" w:rsidRDefault="00B70A30" w:rsidP="004F1E0B">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L’interrupteur d’alimentation n’est pas sur On (Marche).</w:t>
            </w:r>
          </w:p>
        </w:tc>
        <w:tc>
          <w:tcPr>
            <w:tcW w:w="5490" w:type="dxa"/>
          </w:tcPr>
          <w:p w:rsidR="00B70A30" w:rsidRPr="009726F8" w:rsidRDefault="00B70A30" w:rsidP="004F1E0B">
            <w:pPr>
              <w:autoSpaceDE w:val="0"/>
              <w:autoSpaceDN w:val="0"/>
              <w:adjustRightInd w:val="0"/>
              <w:rPr>
                <w:rFonts w:ascii="Arial" w:eastAsia="PalatinoLTStd-Roman" w:hAnsi="Arial" w:cs="Arial"/>
                <w:sz w:val="20"/>
                <w:szCs w:val="20"/>
              </w:rPr>
            </w:pPr>
            <w:r w:rsidRPr="009726F8">
              <w:rPr>
                <w:rFonts w:ascii="Arial" w:eastAsia="Times New Roman" w:hAnsi="Arial" w:cs="Arial"/>
                <w:sz w:val="20"/>
                <w:szCs w:val="20"/>
                <w:lang w:val="fr-FR"/>
              </w:rPr>
              <w:t>Faites basculer l’interrupteur d’alimentation.</w:t>
            </w:r>
          </w:p>
        </w:tc>
      </w:tr>
      <w:tr w:rsidR="00B70A30" w:rsidRPr="009726F8" w:rsidTr="009726F8">
        <w:trPr>
          <w:trHeight w:val="20"/>
        </w:trPr>
        <w:tc>
          <w:tcPr>
            <w:tcW w:w="2250" w:type="dxa"/>
            <w:vMerge w:val="restart"/>
          </w:tcPr>
          <w:p w:rsidR="00B70A30" w:rsidRPr="009726F8" w:rsidRDefault="00B70A30" w:rsidP="004F1E0B">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Le fonctionnement s’arrête avec une alarme : L’écran affiche « </w:t>
            </w:r>
            <w:r w:rsidRPr="009726F8">
              <w:rPr>
                <w:rFonts w:ascii="Arial" w:eastAsia="Times New Roman" w:hAnsi="Arial" w:cs="Arial"/>
                <w:b/>
                <w:bCs/>
                <w:sz w:val="20"/>
                <w:szCs w:val="20"/>
                <w:lang w:val="fr-FR"/>
              </w:rPr>
              <w:t>LOAD</w:t>
            </w:r>
            <w:r w:rsidRPr="009726F8">
              <w:rPr>
                <w:rFonts w:ascii="Arial" w:eastAsia="Times New Roman" w:hAnsi="Arial" w:cs="Arial"/>
                <w:sz w:val="20"/>
                <w:szCs w:val="20"/>
                <w:lang w:val="fr-FR"/>
              </w:rPr>
              <w:t> » (Charge).</w:t>
            </w:r>
          </w:p>
          <w:p w:rsidR="00B70A30" w:rsidRPr="009726F8" w:rsidRDefault="00B70A30" w:rsidP="004F1E0B">
            <w:pPr>
              <w:autoSpaceDE w:val="0"/>
              <w:autoSpaceDN w:val="0"/>
              <w:adjustRightInd w:val="0"/>
              <w:rPr>
                <w:rFonts w:ascii="Arial" w:eastAsia="PalatinoLTStd-Roman" w:hAnsi="Arial" w:cs="Arial"/>
                <w:sz w:val="20"/>
                <w:szCs w:val="20"/>
                <w:lang w:val="fr-FR"/>
              </w:rPr>
            </w:pPr>
          </w:p>
        </w:tc>
        <w:tc>
          <w:tcPr>
            <w:tcW w:w="2790" w:type="dxa"/>
          </w:tcPr>
          <w:p w:rsidR="00B70A30" w:rsidRPr="009726F8" w:rsidRDefault="00B70A30" w:rsidP="004F1E0B">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La cuve d’électrophorèse n’est pas raccordée au bloc d’alimentation ou</w:t>
            </w:r>
          </w:p>
          <w:p w:rsidR="00B70A30" w:rsidRPr="009726F8" w:rsidRDefault="00B70A30" w:rsidP="004F1E0B">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un circuit est rompu dans la cellule d’électrophorèse.</w:t>
            </w:r>
          </w:p>
        </w:tc>
        <w:tc>
          <w:tcPr>
            <w:tcW w:w="5490" w:type="dxa"/>
          </w:tcPr>
          <w:p w:rsidR="00B70A30" w:rsidRPr="009726F8" w:rsidRDefault="00B70A30" w:rsidP="004F1E0B">
            <w:pPr>
              <w:autoSpaceDE w:val="0"/>
              <w:autoSpaceDN w:val="0"/>
              <w:adjustRightInd w:val="0"/>
              <w:rPr>
                <w:rFonts w:ascii="Arial" w:eastAsia="PalatinoLTStd-Roman" w:hAnsi="Arial" w:cs="Arial"/>
                <w:sz w:val="20"/>
                <w:szCs w:val="20"/>
              </w:rPr>
            </w:pPr>
            <w:r w:rsidRPr="009726F8">
              <w:rPr>
                <w:rFonts w:ascii="Arial" w:eastAsia="Times New Roman" w:hAnsi="Arial" w:cs="Arial"/>
                <w:sz w:val="20"/>
                <w:szCs w:val="20"/>
                <w:lang w:val="fr-FR"/>
              </w:rPr>
              <w:t xml:space="preserve">Vérifiez les raccordements au bloc d’alimentation et sur votre cellule d’électrophorèse pour vous assurer que la connexion est intacte. Vérifiez l’état des fils dans l’unité d’électrophorèse. Fermez le circuit en reconnectant les câbles. Appuyez sur </w:t>
            </w:r>
            <w:r w:rsidRPr="009726F8">
              <w:rPr>
                <w:rFonts w:ascii="Arial" w:eastAsia="Times New Roman" w:hAnsi="Arial" w:cs="Arial"/>
                <w:b/>
                <w:bCs/>
                <w:sz w:val="20"/>
                <w:szCs w:val="20"/>
                <w:lang w:val="fr-FR"/>
              </w:rPr>
              <w:t xml:space="preserve">RUN/PAUSE </w:t>
            </w:r>
            <w:r w:rsidRPr="009726F8">
              <w:rPr>
                <w:rFonts w:ascii="Arial" w:eastAsia="Times New Roman" w:hAnsi="Arial" w:cs="Arial"/>
                <w:sz w:val="20"/>
                <w:szCs w:val="20"/>
                <w:lang w:val="fr-FR"/>
              </w:rPr>
              <w:t>pour relancer le cycle.</w:t>
            </w:r>
          </w:p>
        </w:tc>
      </w:tr>
      <w:tr w:rsidR="00B70A30" w:rsidRPr="009726F8" w:rsidTr="009726F8">
        <w:trPr>
          <w:trHeight w:val="20"/>
        </w:trPr>
        <w:tc>
          <w:tcPr>
            <w:tcW w:w="2250" w:type="dxa"/>
            <w:vMerge/>
          </w:tcPr>
          <w:p w:rsidR="00B70A30" w:rsidRPr="009726F8" w:rsidRDefault="00B70A30" w:rsidP="004F1E0B">
            <w:pPr>
              <w:autoSpaceDE w:val="0"/>
              <w:autoSpaceDN w:val="0"/>
              <w:adjustRightInd w:val="0"/>
              <w:rPr>
                <w:rFonts w:ascii="Arial" w:eastAsia="PalatinoLTStd-Roman" w:hAnsi="Arial" w:cs="Arial"/>
                <w:sz w:val="20"/>
                <w:szCs w:val="20"/>
              </w:rPr>
            </w:pPr>
          </w:p>
        </w:tc>
        <w:tc>
          <w:tcPr>
            <w:tcW w:w="2790" w:type="dxa"/>
          </w:tcPr>
          <w:p w:rsidR="00B70A30" w:rsidRPr="009726F8" w:rsidRDefault="00B70A30" w:rsidP="00A81D3B">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La concentration du tampon est incorrecte.</w:t>
            </w:r>
          </w:p>
        </w:tc>
        <w:tc>
          <w:tcPr>
            <w:tcW w:w="5490" w:type="dxa"/>
          </w:tcPr>
          <w:p w:rsidR="00B70A30" w:rsidRPr="009726F8" w:rsidRDefault="00B70A30" w:rsidP="00A81D3B">
            <w:pPr>
              <w:autoSpaceDE w:val="0"/>
              <w:autoSpaceDN w:val="0"/>
              <w:adjustRightInd w:val="0"/>
              <w:rPr>
                <w:rFonts w:ascii="Arial" w:eastAsia="PalatinoLTStd-Roman" w:hAnsi="Arial" w:cs="Arial"/>
                <w:sz w:val="20"/>
                <w:szCs w:val="20"/>
              </w:rPr>
            </w:pPr>
            <w:r w:rsidRPr="009726F8">
              <w:rPr>
                <w:rFonts w:ascii="Arial" w:eastAsia="Times New Roman" w:hAnsi="Arial" w:cs="Arial"/>
                <w:sz w:val="20"/>
                <w:szCs w:val="20"/>
                <w:lang w:val="fr-FR"/>
              </w:rPr>
              <w:t>Remplacez le tampon.</w:t>
            </w:r>
          </w:p>
        </w:tc>
      </w:tr>
      <w:tr w:rsidR="00B70A30" w:rsidRPr="009726F8" w:rsidTr="009726F8">
        <w:trPr>
          <w:trHeight w:val="20"/>
        </w:trPr>
        <w:tc>
          <w:tcPr>
            <w:tcW w:w="2250" w:type="dxa"/>
          </w:tcPr>
          <w:p w:rsidR="00B70A30" w:rsidRPr="009726F8" w:rsidRDefault="00B70A30" w:rsidP="004F1E0B">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Le fonctionnement s’arrête avec une alarme : L’écran affiche « </w:t>
            </w:r>
            <w:r w:rsidRPr="009726F8">
              <w:rPr>
                <w:rFonts w:ascii="Arial" w:eastAsia="Times New Roman" w:hAnsi="Arial" w:cs="Arial"/>
                <w:b/>
                <w:bCs/>
                <w:sz w:val="20"/>
                <w:szCs w:val="20"/>
                <w:lang w:val="fr-FR"/>
              </w:rPr>
              <w:t>Lid</w:t>
            </w:r>
            <w:r w:rsidRPr="009726F8">
              <w:rPr>
                <w:rFonts w:ascii="Arial" w:eastAsia="Times New Roman" w:hAnsi="Arial" w:cs="Arial"/>
                <w:sz w:val="20"/>
                <w:szCs w:val="20"/>
                <w:lang w:val="fr-FR"/>
              </w:rPr>
              <w:t> » (Couvercle).</w:t>
            </w:r>
          </w:p>
        </w:tc>
        <w:tc>
          <w:tcPr>
            <w:tcW w:w="2790" w:type="dxa"/>
          </w:tcPr>
          <w:p w:rsidR="00B70A30" w:rsidRPr="009726F8" w:rsidRDefault="00B70A30" w:rsidP="003C7E1A">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Le couvercle a été retiré pendant un cycle.</w:t>
            </w:r>
          </w:p>
        </w:tc>
        <w:tc>
          <w:tcPr>
            <w:tcW w:w="5490" w:type="dxa"/>
          </w:tcPr>
          <w:p w:rsidR="00B70A30" w:rsidRPr="009726F8" w:rsidRDefault="00B70A30" w:rsidP="004F1E0B">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 Vérifiez que le couvercle est correctement positionné.</w:t>
            </w:r>
          </w:p>
          <w:p w:rsidR="00B70A30" w:rsidRPr="009726F8" w:rsidRDefault="00B70A30" w:rsidP="004F1E0B">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 Vérifiez que toutes les connexions sont correctement fixées.</w:t>
            </w:r>
          </w:p>
          <w:p w:rsidR="00B70A30" w:rsidRPr="009726F8" w:rsidRDefault="00B70A30" w:rsidP="004F1E0B">
            <w:pPr>
              <w:autoSpaceDE w:val="0"/>
              <w:autoSpaceDN w:val="0"/>
              <w:adjustRightInd w:val="0"/>
              <w:rPr>
                <w:rFonts w:ascii="Arial" w:eastAsia="PalatinoLTStd-Roman" w:hAnsi="Arial" w:cs="Arial"/>
                <w:sz w:val="20"/>
                <w:szCs w:val="20"/>
                <w:lang w:val="fr-FR"/>
              </w:rPr>
            </w:pPr>
            <w:r w:rsidRPr="009726F8">
              <w:rPr>
                <w:rFonts w:ascii="Arial" w:eastAsia="Times New Roman" w:hAnsi="Arial" w:cs="Arial"/>
                <w:sz w:val="20"/>
                <w:szCs w:val="20"/>
                <w:lang w:val="fr-FR"/>
              </w:rPr>
              <w:t>• Appuyez sur le bouton RUN/PAUSE pour relancer le cycle.</w:t>
            </w:r>
          </w:p>
        </w:tc>
      </w:tr>
      <w:tr w:rsidR="00B70A30" w:rsidRPr="009726F8" w:rsidTr="009726F8">
        <w:trPr>
          <w:trHeight w:val="20"/>
        </w:trPr>
        <w:tc>
          <w:tcPr>
            <w:tcW w:w="2250" w:type="dxa"/>
          </w:tcPr>
          <w:p w:rsidR="00B70A30" w:rsidRPr="009726F8" w:rsidRDefault="00B70A30" w:rsidP="004F1E0B">
            <w:pPr>
              <w:autoSpaceDE w:val="0"/>
              <w:autoSpaceDN w:val="0"/>
              <w:adjustRightInd w:val="0"/>
              <w:rPr>
                <w:rFonts w:ascii="Arial" w:eastAsia="PalatinoLTStd-Roman" w:hAnsi="Arial" w:cs="Arial"/>
                <w:sz w:val="20"/>
                <w:szCs w:val="20"/>
              </w:rPr>
            </w:pPr>
            <w:r w:rsidRPr="009726F8">
              <w:rPr>
                <w:rFonts w:ascii="Arial" w:eastAsia="Times New Roman" w:hAnsi="Arial" w:cs="Arial"/>
                <w:sz w:val="20"/>
                <w:szCs w:val="20"/>
                <w:lang w:val="fr-FR"/>
              </w:rPr>
              <w:t>Autre erreur</w:t>
            </w:r>
          </w:p>
        </w:tc>
        <w:tc>
          <w:tcPr>
            <w:tcW w:w="2790" w:type="dxa"/>
          </w:tcPr>
          <w:p w:rsidR="00B70A30" w:rsidRPr="009726F8" w:rsidRDefault="00B70A30" w:rsidP="004F1E0B">
            <w:pPr>
              <w:autoSpaceDE w:val="0"/>
              <w:autoSpaceDN w:val="0"/>
              <w:adjustRightInd w:val="0"/>
              <w:rPr>
                <w:rFonts w:ascii="Arial" w:eastAsia="PalatinoLTStd-Bold" w:hAnsi="Arial" w:cs="Arial"/>
                <w:b/>
                <w:bCs/>
                <w:sz w:val="20"/>
                <w:szCs w:val="20"/>
              </w:rPr>
            </w:pPr>
          </w:p>
        </w:tc>
        <w:tc>
          <w:tcPr>
            <w:tcW w:w="5490" w:type="dxa"/>
          </w:tcPr>
          <w:p w:rsidR="00B70A30" w:rsidRPr="009726F8" w:rsidRDefault="00B70A30" w:rsidP="004F1E0B">
            <w:pPr>
              <w:autoSpaceDE w:val="0"/>
              <w:autoSpaceDN w:val="0"/>
              <w:adjustRightInd w:val="0"/>
              <w:rPr>
                <w:rFonts w:ascii="Arial" w:eastAsia="SymbolMT" w:hAnsi="Arial" w:cs="Arial"/>
                <w:sz w:val="20"/>
                <w:szCs w:val="20"/>
                <w:lang w:val="fr-FR"/>
              </w:rPr>
            </w:pPr>
            <w:r w:rsidRPr="009726F8">
              <w:rPr>
                <w:rFonts w:ascii="Arial" w:eastAsia="Times New Roman" w:hAnsi="Arial" w:cs="Arial"/>
                <w:sz w:val="20"/>
                <w:szCs w:val="20"/>
                <w:lang w:val="fr-FR"/>
              </w:rPr>
              <w:t>• Mettez l’unité hors tension, débranchez le cordon d’alimentation de la prise, et contactez le service technique.</w:t>
            </w:r>
          </w:p>
        </w:tc>
      </w:tr>
    </w:tbl>
    <w:p w:rsidR="00B70A30" w:rsidRPr="00096271" w:rsidRDefault="00B70A30" w:rsidP="00BA5812">
      <w:pPr>
        <w:pStyle w:val="Heading1"/>
      </w:pPr>
      <w:bookmarkStart w:id="14" w:name="_Toc465430122"/>
      <w:r>
        <w:rPr>
          <w:lang w:val="fr-FR"/>
        </w:rPr>
        <w:lastRenderedPageBreak/>
        <w:t>ANNEXES</w:t>
      </w:r>
      <w:bookmarkEnd w:id="14"/>
    </w:p>
    <w:p w:rsidR="00B70A30" w:rsidRPr="00096271" w:rsidRDefault="00B70A30" w:rsidP="00AD1099">
      <w:pPr>
        <w:pStyle w:val="WPNormal"/>
        <w:spacing w:line="240" w:lineRule="atLeast"/>
        <w:rPr>
          <w:rFonts w:ascii="Arial" w:hAnsi="Arial" w:cs="Arial"/>
          <w:b/>
          <w:szCs w:val="24"/>
        </w:rPr>
      </w:pPr>
    </w:p>
    <w:p w:rsidR="00B70A30" w:rsidRPr="00096271" w:rsidRDefault="00B70A30" w:rsidP="00BA5812">
      <w:pPr>
        <w:pStyle w:val="Heading2"/>
      </w:pPr>
      <w:bookmarkStart w:id="15" w:name="_Toc465430123"/>
      <w:r>
        <w:rPr>
          <w:lang w:val="fr-FR"/>
        </w:rPr>
        <w:t>Tampons pour électrophorèse</w:t>
      </w:r>
      <w:bookmarkEnd w:id="15"/>
    </w:p>
    <w:p w:rsidR="00B70A30" w:rsidRPr="00096271" w:rsidRDefault="00B70A30" w:rsidP="00AD1099">
      <w:pPr>
        <w:pStyle w:val="WPNormal"/>
        <w:spacing w:line="240" w:lineRule="atLeast"/>
        <w:rPr>
          <w:rFonts w:ascii="Arial" w:hAnsi="Arial" w:cs="Arial"/>
          <w:szCs w:val="24"/>
        </w:rPr>
      </w:pPr>
    </w:p>
    <w:p w:rsidR="00B70A30" w:rsidRPr="001B305C" w:rsidRDefault="00B70A30" w:rsidP="000E4873">
      <w:pPr>
        <w:pStyle w:val="WPNormal"/>
        <w:ind w:left="720"/>
        <w:rPr>
          <w:rFonts w:ascii="Arial" w:hAnsi="Arial" w:cs="Arial"/>
          <w:szCs w:val="24"/>
          <w:lang w:val="es-ES"/>
        </w:rPr>
      </w:pPr>
      <w:r w:rsidRPr="001B305C">
        <w:rPr>
          <w:rFonts w:ascii="Arial" w:eastAsia="Times New Roman" w:hAnsi="Arial" w:cs="Arial"/>
          <w:b/>
          <w:bCs/>
          <w:szCs w:val="24"/>
          <w:u w:val="single"/>
          <w:lang w:val="es-ES"/>
        </w:rPr>
        <w:t>Tampon Tris Acétate EDTA (TAE)</w:t>
      </w:r>
      <w:r w:rsidRPr="001B305C">
        <w:rPr>
          <w:rFonts w:ascii="Arial" w:eastAsia="Times New Roman" w:hAnsi="Arial" w:cs="Arial"/>
          <w:b/>
          <w:bCs/>
          <w:szCs w:val="24"/>
          <w:lang w:val="es-ES"/>
        </w:rPr>
        <w:t> :</w:t>
      </w:r>
    </w:p>
    <w:p w:rsidR="00B70A30" w:rsidRPr="001B305C" w:rsidRDefault="00B70A30" w:rsidP="00AD1099">
      <w:pPr>
        <w:pStyle w:val="WPNormal"/>
        <w:spacing w:line="240" w:lineRule="atLeast"/>
        <w:rPr>
          <w:rFonts w:ascii="Arial" w:hAnsi="Arial" w:cs="Arial"/>
          <w:szCs w:val="24"/>
          <w:lang w:val="es-ES"/>
        </w:rPr>
      </w:pP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u w:val="single"/>
          <w:lang w:val="fr-FR"/>
        </w:rPr>
        <w:t>Concentration de fonctionnement 1X</w:t>
      </w:r>
      <w:r>
        <w:rPr>
          <w:rFonts w:ascii="Arial" w:eastAsia="Times New Roman" w:hAnsi="Arial" w:cs="Arial"/>
          <w:szCs w:val="24"/>
          <w:lang w:val="fr-FR"/>
        </w:rPr>
        <w:t> :</w:t>
      </w:r>
      <w:r>
        <w:rPr>
          <w:rFonts w:ascii="Arial" w:eastAsia="Times New Roman" w:hAnsi="Arial" w:cs="Arial"/>
          <w:szCs w:val="24"/>
          <w:lang w:val="fr-FR"/>
        </w:rPr>
        <w:tab/>
      </w:r>
      <w:r>
        <w:rPr>
          <w:rFonts w:ascii="Arial" w:eastAsia="Times New Roman" w:hAnsi="Arial" w:cs="Arial"/>
          <w:szCs w:val="24"/>
          <w:u w:val="single"/>
          <w:lang w:val="fr-FR"/>
        </w:rPr>
        <w:t>Solution mère 10X</w:t>
      </w:r>
      <w:r>
        <w:rPr>
          <w:rFonts w:ascii="Arial" w:eastAsia="Times New Roman" w:hAnsi="Arial" w:cs="Arial"/>
          <w:szCs w:val="24"/>
          <w:lang w:val="fr-FR"/>
        </w:rPr>
        <w:t> :</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 xml:space="preserve">Base Tris 40 mM </w:t>
      </w:r>
      <w:r>
        <w:rPr>
          <w:rFonts w:ascii="Arial" w:eastAsia="Times New Roman" w:hAnsi="Arial" w:cs="Arial"/>
          <w:szCs w:val="24"/>
          <w:lang w:val="fr-FR"/>
        </w:rPr>
        <w:tab/>
        <w:t>Base Tris 48,4 g</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Acide acétique glacial 20 mM (NaOAc)</w:t>
      </w:r>
      <w:r>
        <w:rPr>
          <w:rFonts w:ascii="Arial" w:eastAsia="Times New Roman" w:hAnsi="Arial" w:cs="Arial"/>
          <w:szCs w:val="24"/>
          <w:lang w:val="fr-FR"/>
        </w:rPr>
        <w:tab/>
        <w:t xml:space="preserve">NaOAc 16,4 g </w:t>
      </w:r>
      <w:r>
        <w:rPr>
          <w:rFonts w:ascii="Arial" w:eastAsia="Times New Roman" w:hAnsi="Arial" w:cs="Arial"/>
          <w:szCs w:val="24"/>
          <w:u w:val="single"/>
          <w:lang w:val="fr-FR"/>
        </w:rPr>
        <w:t>ou</w:t>
      </w:r>
      <w:r>
        <w:rPr>
          <w:rFonts w:ascii="Arial" w:eastAsia="Times New Roman" w:hAnsi="Arial" w:cs="Arial"/>
          <w:szCs w:val="24"/>
          <w:lang w:val="fr-FR"/>
        </w:rPr>
        <w:t xml:space="preserve"> 11,42 ml</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EDTA 2,0 mM pH 8,3</w:t>
      </w:r>
      <w:r>
        <w:rPr>
          <w:rFonts w:ascii="Arial" w:eastAsia="Times New Roman" w:hAnsi="Arial" w:cs="Arial"/>
          <w:szCs w:val="24"/>
          <w:lang w:val="fr-FR"/>
        </w:rPr>
        <w:tab/>
        <w:t xml:space="preserve">EDTA 7,4 g </w:t>
      </w:r>
      <w:r>
        <w:rPr>
          <w:rFonts w:ascii="Arial" w:eastAsia="Times New Roman" w:hAnsi="Arial" w:cs="Arial"/>
          <w:szCs w:val="24"/>
          <w:u w:val="single"/>
          <w:lang w:val="fr-FR"/>
        </w:rPr>
        <w:t>ou</w:t>
      </w:r>
      <w:r>
        <w:rPr>
          <w:rFonts w:ascii="Arial" w:eastAsia="Times New Roman" w:hAnsi="Arial" w:cs="Arial"/>
          <w:szCs w:val="24"/>
          <w:lang w:val="fr-FR"/>
        </w:rPr>
        <w:t xml:space="preserve"> EDTA 0,5 M 20 ml </w:t>
      </w:r>
      <w:r>
        <w:rPr>
          <w:rFonts w:ascii="Arial" w:eastAsia="Times New Roman" w:hAnsi="Arial" w:cs="Arial"/>
          <w:szCs w:val="24"/>
          <w:lang w:val="fr-FR"/>
        </w:rPr>
        <w:tab/>
        <w:t>(pH 8,0)</w:t>
      </w:r>
    </w:p>
    <w:p w:rsidR="00B70A30" w:rsidRPr="00F81092" w:rsidRDefault="00B70A30" w:rsidP="003C7E1A">
      <w:pPr>
        <w:pStyle w:val="WPNormal"/>
        <w:ind w:left="5040" w:hanging="4320"/>
        <w:rPr>
          <w:rFonts w:ascii="Arial" w:hAnsi="Arial" w:cs="Arial"/>
          <w:szCs w:val="24"/>
          <w:lang w:val="pt-BR"/>
        </w:rPr>
      </w:pPr>
      <w:r>
        <w:rPr>
          <w:rFonts w:ascii="Arial" w:eastAsia="Times New Roman" w:hAnsi="Arial" w:cs="Arial"/>
          <w:szCs w:val="24"/>
          <w:lang w:val="fr-FR"/>
        </w:rPr>
        <w:tab/>
      </w:r>
      <w:r w:rsidRPr="00F81092">
        <w:rPr>
          <w:rFonts w:ascii="Arial" w:eastAsia="Times New Roman" w:hAnsi="Arial" w:cs="Arial"/>
          <w:szCs w:val="24"/>
          <w:lang w:val="pt-BR"/>
        </w:rPr>
        <w:t>H2O à 1 litre</w:t>
      </w:r>
    </w:p>
    <w:p w:rsidR="00B70A30" w:rsidRPr="00F81092" w:rsidRDefault="00B70A30" w:rsidP="000E4873">
      <w:pPr>
        <w:pStyle w:val="WPNormal"/>
        <w:ind w:left="720"/>
        <w:rPr>
          <w:rFonts w:ascii="Arial" w:hAnsi="Arial" w:cs="Arial"/>
          <w:szCs w:val="24"/>
          <w:lang w:val="pt-BR"/>
        </w:rPr>
      </w:pPr>
      <w:r w:rsidRPr="00F81092">
        <w:rPr>
          <w:rFonts w:ascii="Arial" w:eastAsia="Times New Roman" w:hAnsi="Arial" w:cs="Arial"/>
          <w:b/>
          <w:bCs/>
          <w:szCs w:val="24"/>
          <w:u w:val="single"/>
          <w:lang w:val="pt-BR"/>
        </w:rPr>
        <w:t>Tampon Tris Borate EDTA (TBE)</w:t>
      </w:r>
      <w:r w:rsidRPr="00F81092">
        <w:rPr>
          <w:rFonts w:ascii="Arial" w:eastAsia="Times New Roman" w:hAnsi="Arial" w:cs="Arial"/>
          <w:b/>
          <w:bCs/>
          <w:szCs w:val="24"/>
          <w:lang w:val="pt-BR"/>
        </w:rPr>
        <w:t> :</w:t>
      </w:r>
    </w:p>
    <w:p w:rsidR="00B70A30" w:rsidRPr="00F81092" w:rsidRDefault="00B70A30" w:rsidP="00AD1099">
      <w:pPr>
        <w:pStyle w:val="WPNormal"/>
        <w:spacing w:line="240" w:lineRule="atLeast"/>
        <w:rPr>
          <w:rFonts w:ascii="Arial" w:hAnsi="Arial" w:cs="Arial"/>
          <w:szCs w:val="24"/>
          <w:lang w:val="pt-BR"/>
        </w:rPr>
      </w:pP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u w:val="single"/>
          <w:lang w:val="fr-FR"/>
        </w:rPr>
        <w:t>Concentration de fonctionnement 1X</w:t>
      </w:r>
      <w:r>
        <w:rPr>
          <w:rFonts w:ascii="Arial" w:eastAsia="Times New Roman" w:hAnsi="Arial" w:cs="Arial"/>
          <w:szCs w:val="24"/>
          <w:lang w:val="fr-FR"/>
        </w:rPr>
        <w:t> :</w:t>
      </w:r>
      <w:r>
        <w:rPr>
          <w:rFonts w:ascii="Arial" w:eastAsia="Times New Roman" w:hAnsi="Arial" w:cs="Arial"/>
          <w:szCs w:val="24"/>
          <w:lang w:val="fr-FR"/>
        </w:rPr>
        <w:tab/>
      </w:r>
      <w:r>
        <w:rPr>
          <w:rFonts w:ascii="Arial" w:eastAsia="Times New Roman" w:hAnsi="Arial" w:cs="Arial"/>
          <w:szCs w:val="24"/>
          <w:u w:val="single"/>
          <w:lang w:val="fr-FR"/>
        </w:rPr>
        <w:t>Solution mère 10X</w:t>
      </w:r>
      <w:r>
        <w:rPr>
          <w:rFonts w:ascii="Arial" w:eastAsia="Times New Roman" w:hAnsi="Arial" w:cs="Arial"/>
          <w:szCs w:val="24"/>
          <w:lang w:val="fr-FR"/>
        </w:rPr>
        <w:t> :</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 xml:space="preserve">Base Tris 89 mM </w:t>
      </w:r>
      <w:r>
        <w:rPr>
          <w:rFonts w:ascii="Arial" w:eastAsia="Times New Roman" w:hAnsi="Arial" w:cs="Arial"/>
          <w:szCs w:val="24"/>
          <w:lang w:val="fr-FR"/>
        </w:rPr>
        <w:tab/>
        <w:t>Base Tris 108 g</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 xml:space="preserve">Acide borique 89 mM </w:t>
      </w:r>
      <w:r>
        <w:rPr>
          <w:rFonts w:ascii="Arial" w:eastAsia="Times New Roman" w:hAnsi="Arial" w:cs="Arial"/>
          <w:szCs w:val="24"/>
          <w:lang w:val="fr-FR"/>
        </w:rPr>
        <w:tab/>
        <w:t>Acide borique 55 g</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EDTA 2,0 mM pH 8,0</w:t>
      </w:r>
      <w:r>
        <w:rPr>
          <w:rFonts w:ascii="Arial" w:eastAsia="Times New Roman" w:hAnsi="Arial" w:cs="Arial"/>
          <w:szCs w:val="24"/>
          <w:lang w:val="fr-FR"/>
        </w:rPr>
        <w:tab/>
        <w:t xml:space="preserve">EDTA 6,72 g </w:t>
      </w:r>
      <w:r>
        <w:rPr>
          <w:rFonts w:ascii="Arial" w:eastAsia="Times New Roman" w:hAnsi="Arial" w:cs="Arial"/>
          <w:szCs w:val="24"/>
          <w:u w:val="single"/>
          <w:lang w:val="fr-FR"/>
        </w:rPr>
        <w:t>ou</w:t>
      </w:r>
      <w:r>
        <w:rPr>
          <w:rFonts w:ascii="Arial" w:eastAsia="Times New Roman" w:hAnsi="Arial" w:cs="Arial"/>
          <w:szCs w:val="24"/>
          <w:lang w:val="fr-FR"/>
        </w:rPr>
        <w:t xml:space="preserve"> EDTA 0,5 M 40 ml (pH 8,0)</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ab/>
        <w:t>H2O à 1 litre</w:t>
      </w:r>
    </w:p>
    <w:p w:rsidR="00B70A30" w:rsidRPr="00F81092" w:rsidRDefault="00B70A30" w:rsidP="000E4873">
      <w:pPr>
        <w:pStyle w:val="WPNormal"/>
        <w:ind w:left="720"/>
        <w:rPr>
          <w:rFonts w:ascii="Arial" w:hAnsi="Arial" w:cs="Arial"/>
          <w:b/>
          <w:szCs w:val="24"/>
          <w:lang w:val="fr-FR"/>
        </w:rPr>
      </w:pPr>
      <w:r>
        <w:rPr>
          <w:rFonts w:ascii="Arial" w:eastAsia="Times New Roman" w:hAnsi="Arial" w:cs="Arial"/>
          <w:b/>
          <w:bCs/>
          <w:szCs w:val="24"/>
          <w:lang w:val="fr-FR"/>
        </w:rPr>
        <w:t>Tampon d’analyse pour électrophorèse de l’ARN</w:t>
      </w:r>
    </w:p>
    <w:p w:rsidR="00B70A30" w:rsidRPr="00F81092" w:rsidRDefault="00B70A30" w:rsidP="00AD1099">
      <w:pPr>
        <w:pStyle w:val="WPNormal"/>
        <w:spacing w:line="240" w:lineRule="atLeast"/>
        <w:outlineLvl w:val="0"/>
        <w:rPr>
          <w:rFonts w:ascii="Arial" w:hAnsi="Arial" w:cs="Arial"/>
          <w:szCs w:val="24"/>
          <w:lang w:val="fr-FR"/>
        </w:rPr>
      </w:pPr>
    </w:p>
    <w:p w:rsidR="00B70A30" w:rsidRPr="00F81092" w:rsidRDefault="00B70A30" w:rsidP="00AD1099">
      <w:pPr>
        <w:pStyle w:val="WPNormal"/>
        <w:spacing w:line="240" w:lineRule="atLeast"/>
        <w:outlineLvl w:val="0"/>
        <w:rPr>
          <w:rFonts w:ascii="Arial" w:hAnsi="Arial" w:cs="Arial"/>
          <w:b/>
          <w:szCs w:val="24"/>
          <w:u w:val="single"/>
          <w:lang w:val="fr-FR"/>
        </w:rPr>
      </w:pPr>
    </w:p>
    <w:p w:rsidR="00B70A30" w:rsidRPr="00F81092" w:rsidRDefault="00B70A30" w:rsidP="00AD1099">
      <w:pPr>
        <w:pStyle w:val="WPNormal"/>
        <w:spacing w:line="240" w:lineRule="atLeast"/>
        <w:outlineLvl w:val="0"/>
        <w:rPr>
          <w:rFonts w:ascii="Arial" w:hAnsi="Arial" w:cs="Arial"/>
          <w:b/>
          <w:szCs w:val="24"/>
          <w:u w:val="single"/>
          <w:lang w:val="fr-FR"/>
        </w:rPr>
      </w:pPr>
    </w:p>
    <w:p w:rsidR="00B70A30" w:rsidRPr="00F81092" w:rsidRDefault="00B70A30" w:rsidP="000E4873">
      <w:pPr>
        <w:pStyle w:val="WPNormal"/>
        <w:rPr>
          <w:rFonts w:ascii="Arial" w:hAnsi="Arial" w:cs="Arial"/>
          <w:szCs w:val="24"/>
          <w:lang w:val="fr-FR"/>
        </w:rPr>
      </w:pPr>
      <w:r>
        <w:rPr>
          <w:rFonts w:ascii="Arial" w:eastAsia="Times New Roman" w:hAnsi="Arial" w:cs="Arial"/>
          <w:b/>
          <w:bCs/>
          <w:szCs w:val="24"/>
          <w:u w:val="single"/>
          <w:lang w:val="fr-FR"/>
        </w:rPr>
        <w:t>MOPS Acétate EDTA (MAE)</w:t>
      </w:r>
      <w:r>
        <w:rPr>
          <w:rFonts w:ascii="Arial" w:eastAsia="Times New Roman" w:hAnsi="Arial" w:cs="Arial"/>
          <w:b/>
          <w:bCs/>
          <w:szCs w:val="24"/>
          <w:lang w:val="fr-FR"/>
        </w:rPr>
        <w:t> :</w:t>
      </w:r>
    </w:p>
    <w:p w:rsidR="00B70A30" w:rsidRPr="00F81092" w:rsidRDefault="00B70A30" w:rsidP="00AD1099">
      <w:pPr>
        <w:pStyle w:val="WPNormal"/>
        <w:spacing w:line="240" w:lineRule="atLeast"/>
        <w:rPr>
          <w:rFonts w:ascii="Arial" w:hAnsi="Arial" w:cs="Arial"/>
          <w:szCs w:val="24"/>
          <w:lang w:val="fr-FR"/>
        </w:rPr>
      </w:pPr>
      <w:r w:rsidRPr="00F81092">
        <w:rPr>
          <w:rFonts w:ascii="Arial" w:hAnsi="Arial" w:cs="Arial"/>
          <w:szCs w:val="24"/>
          <w:lang w:val="fr-FR"/>
        </w:rPr>
        <w:tab/>
      </w:r>
    </w:p>
    <w:p w:rsidR="00B70A30" w:rsidRPr="00F81092" w:rsidRDefault="00B70A30" w:rsidP="00AD1099">
      <w:pPr>
        <w:pStyle w:val="WPNormal"/>
        <w:spacing w:line="240" w:lineRule="atLeast"/>
        <w:ind w:left="720"/>
        <w:rPr>
          <w:rFonts w:ascii="Arial" w:hAnsi="Arial" w:cs="Arial"/>
          <w:szCs w:val="24"/>
          <w:lang w:val="fr-FR"/>
        </w:rPr>
      </w:pPr>
      <w:r>
        <w:rPr>
          <w:rFonts w:ascii="Arial" w:eastAsia="Times New Roman" w:hAnsi="Arial" w:cs="Arial"/>
          <w:szCs w:val="24"/>
          <w:lang w:val="fr-FR"/>
        </w:rPr>
        <w:t>Les solutions contenant du MOPS doivent être enveloppées dans du papier aluminium et stockées à température ambiante. Le tampon a tendance à jaunir avec le temps. Un tampon jaune pâle peut être utilisé. Néanmoins, les solutions jaune foncé doivent être jetées.</w:t>
      </w:r>
    </w:p>
    <w:p w:rsidR="00B70A30" w:rsidRPr="00F81092" w:rsidRDefault="00B70A30" w:rsidP="00AD1099">
      <w:pPr>
        <w:pStyle w:val="WPNormal"/>
        <w:spacing w:line="240" w:lineRule="atLeast"/>
        <w:ind w:left="720"/>
        <w:rPr>
          <w:rFonts w:ascii="Arial" w:hAnsi="Arial" w:cs="Arial"/>
          <w:szCs w:val="24"/>
          <w:lang w:val="fr-FR"/>
        </w:rPr>
      </w:pP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u w:val="single"/>
          <w:lang w:val="fr-FR"/>
        </w:rPr>
        <w:t>Concentration de fonctionnement 1X</w:t>
      </w:r>
      <w:r>
        <w:rPr>
          <w:rFonts w:ascii="Arial" w:eastAsia="Times New Roman" w:hAnsi="Arial" w:cs="Arial"/>
          <w:szCs w:val="24"/>
          <w:lang w:val="fr-FR"/>
        </w:rPr>
        <w:t> :</w:t>
      </w:r>
      <w:r>
        <w:rPr>
          <w:rFonts w:ascii="Arial" w:eastAsia="Times New Roman" w:hAnsi="Arial" w:cs="Arial"/>
          <w:szCs w:val="24"/>
          <w:lang w:val="fr-FR"/>
        </w:rPr>
        <w:tab/>
      </w:r>
      <w:r>
        <w:rPr>
          <w:rFonts w:ascii="Arial" w:eastAsia="Times New Roman" w:hAnsi="Arial" w:cs="Arial"/>
          <w:szCs w:val="24"/>
          <w:u w:val="single"/>
          <w:lang w:val="fr-FR"/>
        </w:rPr>
        <w:t>Solution mère 10X</w:t>
      </w:r>
      <w:r>
        <w:rPr>
          <w:rFonts w:ascii="Arial" w:eastAsia="Times New Roman" w:hAnsi="Arial" w:cs="Arial"/>
          <w:szCs w:val="24"/>
          <w:lang w:val="fr-FR"/>
        </w:rPr>
        <w:t> :</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MOPS 20 mM (pH 7,0)</w:t>
      </w:r>
      <w:r>
        <w:rPr>
          <w:rFonts w:ascii="Arial" w:eastAsia="Times New Roman" w:hAnsi="Arial" w:cs="Arial"/>
          <w:szCs w:val="24"/>
          <w:lang w:val="fr-FR"/>
        </w:rPr>
        <w:tab/>
        <w:t>MOPS 41,8 g</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NaOAc 8 mM</w:t>
      </w:r>
      <w:r>
        <w:rPr>
          <w:rFonts w:ascii="Arial" w:eastAsia="Times New Roman" w:hAnsi="Arial" w:cs="Arial"/>
          <w:szCs w:val="24"/>
          <w:lang w:val="fr-FR"/>
        </w:rPr>
        <w:tab/>
        <w:t xml:space="preserve">H2O traitée avec 800 ml de DEPC </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EDTA 1 mM (pH 8,0)</w:t>
      </w:r>
      <w:r>
        <w:rPr>
          <w:rFonts w:ascii="Arial" w:eastAsia="Times New Roman" w:hAnsi="Arial" w:cs="Arial"/>
          <w:szCs w:val="24"/>
          <w:lang w:val="fr-FR"/>
        </w:rPr>
        <w:tab/>
        <w:t>Ajustez le pH à 7 avec NAOH et ajoutez :</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ab/>
        <w:t>16,6 ml de NaOAc traité avec DEPC 3M</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ab/>
        <w:t>20,0 ml d’EDTA traité avec DEPC 0,5 M, pH 8 pour obtenir 1,0 litre et filtrez</w:t>
      </w:r>
    </w:p>
    <w:p w:rsidR="00B70A30" w:rsidRPr="00F81092" w:rsidRDefault="00B70A30" w:rsidP="00AD1099">
      <w:pPr>
        <w:pStyle w:val="WPNormal"/>
        <w:spacing w:line="240" w:lineRule="atLeast"/>
        <w:ind w:left="720"/>
        <w:rPr>
          <w:rFonts w:ascii="Arial" w:hAnsi="Arial" w:cs="Arial"/>
          <w:szCs w:val="24"/>
          <w:lang w:val="fr-FR"/>
        </w:rPr>
      </w:pPr>
      <w:r>
        <w:rPr>
          <w:rFonts w:ascii="Arial" w:eastAsia="Times New Roman" w:hAnsi="Arial" w:cs="Arial"/>
          <w:szCs w:val="24"/>
          <w:lang w:val="fr-FR"/>
        </w:rPr>
        <w:t>Les solutions contenant du MOPS doivent être enveloppées dans du papier aluminium et stockées à température ambiante. Le tampon a tendance à jaunir avec le temps. Un tampon jaune pâle peut être utilisé. Néanmoins, les solutions jaune foncé doivent être jetées.</w:t>
      </w:r>
    </w:p>
    <w:p w:rsidR="00B70A30" w:rsidRDefault="00B70A30" w:rsidP="00AD1099">
      <w:pPr>
        <w:pStyle w:val="WPNormal"/>
        <w:spacing w:line="240" w:lineRule="atLeast"/>
        <w:rPr>
          <w:rFonts w:ascii="Arial" w:hAnsi="Arial" w:cs="Arial"/>
          <w:szCs w:val="24"/>
          <w:lang w:val="fr-FR"/>
        </w:rPr>
      </w:pPr>
      <w:r w:rsidRPr="00F81092">
        <w:rPr>
          <w:rFonts w:ascii="Arial" w:hAnsi="Arial" w:cs="Arial"/>
          <w:szCs w:val="24"/>
          <w:lang w:val="fr-FR"/>
        </w:rPr>
        <w:lastRenderedPageBreak/>
        <w:tab/>
      </w:r>
    </w:p>
    <w:p w:rsidR="009726F8" w:rsidRDefault="009726F8" w:rsidP="00AD1099">
      <w:pPr>
        <w:pStyle w:val="WPNormal"/>
        <w:spacing w:line="240" w:lineRule="atLeast"/>
        <w:rPr>
          <w:rFonts w:ascii="Arial" w:hAnsi="Arial" w:cs="Arial"/>
          <w:szCs w:val="24"/>
          <w:lang w:val="fr-FR"/>
        </w:rPr>
      </w:pPr>
    </w:p>
    <w:p w:rsidR="009726F8" w:rsidRDefault="009726F8" w:rsidP="00AD1099">
      <w:pPr>
        <w:pStyle w:val="WPNormal"/>
        <w:spacing w:line="240" w:lineRule="atLeast"/>
        <w:rPr>
          <w:rFonts w:ascii="Arial" w:hAnsi="Arial" w:cs="Arial"/>
          <w:szCs w:val="24"/>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4176"/>
      </w:tblGrid>
      <w:tr w:rsidR="009726F8" w:rsidTr="009726F8">
        <w:tc>
          <w:tcPr>
            <w:tcW w:w="4878" w:type="dxa"/>
          </w:tcPr>
          <w:p w:rsidR="009726F8" w:rsidRDefault="009726F8" w:rsidP="009726F8">
            <w:pPr>
              <w:pStyle w:val="WPNormal"/>
              <w:spacing w:line="240" w:lineRule="atLeast"/>
              <w:rPr>
                <w:rFonts w:ascii="Arial" w:hAnsi="Arial" w:cs="Arial"/>
                <w:szCs w:val="24"/>
                <w:lang w:val="fr-FR"/>
              </w:rPr>
            </w:pPr>
            <w:r w:rsidRPr="009726F8">
              <w:rPr>
                <w:rFonts w:ascii="Arial" w:eastAsia="Times New Roman" w:hAnsi="Arial" w:cs="Arial"/>
                <w:b/>
                <w:bCs/>
                <w:szCs w:val="24"/>
                <w:u w:val="single"/>
                <w:lang w:val="fr-FR"/>
              </w:rPr>
              <w:t>Tampon de chargement des échantillons, ADN</w:t>
            </w:r>
          </w:p>
        </w:tc>
        <w:tc>
          <w:tcPr>
            <w:tcW w:w="4176" w:type="dxa"/>
          </w:tcPr>
          <w:p w:rsidR="009726F8" w:rsidRDefault="009726F8" w:rsidP="009726F8">
            <w:pPr>
              <w:pStyle w:val="WPNormal"/>
              <w:spacing w:line="240" w:lineRule="atLeast"/>
              <w:rPr>
                <w:rFonts w:ascii="Arial" w:hAnsi="Arial" w:cs="Arial"/>
                <w:szCs w:val="24"/>
                <w:lang w:val="fr-FR"/>
              </w:rPr>
            </w:pPr>
            <w:r w:rsidRPr="009726F8">
              <w:rPr>
                <w:rFonts w:ascii="Arial" w:eastAsia="Times New Roman" w:hAnsi="Arial" w:cs="Arial"/>
                <w:b/>
                <w:bCs/>
                <w:szCs w:val="24"/>
                <w:u w:val="single"/>
                <w:lang w:val="fr-FR"/>
              </w:rPr>
              <w:t>Tampon de chargement des échantillons, ARN</w:t>
            </w:r>
          </w:p>
        </w:tc>
      </w:tr>
    </w:tbl>
    <w:p w:rsidR="00B70A30" w:rsidRPr="00F81092" w:rsidRDefault="00B70A30" w:rsidP="009726F8">
      <w:pPr>
        <w:pStyle w:val="WPNormal"/>
        <w:ind w:left="5040" w:hanging="4320"/>
        <w:rPr>
          <w:rFonts w:ascii="Arial" w:hAnsi="Arial" w:cs="Arial"/>
          <w:szCs w:val="24"/>
          <w:lang w:val="fr-FR"/>
        </w:rPr>
      </w:pPr>
      <w:r>
        <w:rPr>
          <w:rFonts w:ascii="Arial" w:eastAsia="Times New Roman" w:hAnsi="Arial" w:cs="Arial"/>
          <w:b/>
          <w:bCs/>
          <w:szCs w:val="24"/>
          <w:lang w:val="fr-FR"/>
        </w:rPr>
        <w:tab/>
      </w:r>
      <w:r>
        <w:rPr>
          <w:rFonts w:ascii="Arial" w:eastAsia="Times New Roman" w:hAnsi="Arial" w:cs="Arial"/>
          <w:szCs w:val="24"/>
          <w:lang w:val="fr-FR"/>
        </w:rPr>
        <w:t xml:space="preserve"> </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u w:val="single"/>
          <w:lang w:val="fr-FR"/>
        </w:rPr>
        <w:t>Solution mère 10X</w:t>
      </w:r>
      <w:r>
        <w:rPr>
          <w:rFonts w:ascii="Arial" w:eastAsia="Times New Roman" w:hAnsi="Arial" w:cs="Arial"/>
          <w:szCs w:val="24"/>
          <w:lang w:val="fr-FR"/>
        </w:rPr>
        <w:t> :</w:t>
      </w:r>
      <w:r>
        <w:rPr>
          <w:rFonts w:ascii="Arial" w:eastAsia="Times New Roman" w:hAnsi="Arial" w:cs="Arial"/>
          <w:szCs w:val="24"/>
          <w:lang w:val="fr-FR"/>
        </w:rPr>
        <w:tab/>
      </w:r>
      <w:r>
        <w:rPr>
          <w:rFonts w:ascii="Arial" w:eastAsia="Times New Roman" w:hAnsi="Arial" w:cs="Arial"/>
          <w:szCs w:val="24"/>
          <w:u w:val="single"/>
          <w:lang w:val="fr-FR"/>
        </w:rPr>
        <w:t>Solution mère 5X</w:t>
      </w:r>
      <w:r>
        <w:rPr>
          <w:rFonts w:ascii="Arial" w:eastAsia="Times New Roman" w:hAnsi="Arial" w:cs="Arial"/>
          <w:szCs w:val="24"/>
          <w:lang w:val="fr-FR"/>
        </w:rPr>
        <w:t> :</w:t>
      </w:r>
    </w:p>
    <w:p w:rsidR="00B70A30" w:rsidRPr="00F81092" w:rsidRDefault="00B70A30" w:rsidP="00AD1099">
      <w:pPr>
        <w:pStyle w:val="WPNormal"/>
        <w:spacing w:line="240" w:lineRule="atLeast"/>
        <w:rPr>
          <w:rFonts w:ascii="Arial" w:hAnsi="Arial" w:cs="Arial"/>
          <w:szCs w:val="24"/>
          <w:lang w:val="fr-FR"/>
        </w:rPr>
      </w:pPr>
    </w:p>
    <w:p w:rsidR="00B70A30" w:rsidRPr="001B305C" w:rsidRDefault="00B70A30" w:rsidP="003C7E1A">
      <w:pPr>
        <w:pStyle w:val="WPNormal"/>
        <w:ind w:left="5040" w:hanging="4320"/>
        <w:rPr>
          <w:rFonts w:ascii="Arial" w:hAnsi="Arial" w:cs="Arial"/>
          <w:szCs w:val="24"/>
          <w:lang w:val="pt-PT"/>
        </w:rPr>
      </w:pPr>
      <w:r w:rsidRPr="001B305C">
        <w:rPr>
          <w:rFonts w:ascii="Arial" w:eastAsia="Times New Roman" w:hAnsi="Arial" w:cs="Arial"/>
          <w:szCs w:val="24"/>
          <w:lang w:val="pt-PT"/>
        </w:rPr>
        <w:t xml:space="preserve">Glycérol 50 % </w:t>
      </w:r>
      <w:r w:rsidRPr="001B305C">
        <w:rPr>
          <w:rFonts w:ascii="Arial" w:eastAsia="Times New Roman" w:hAnsi="Arial" w:cs="Arial"/>
          <w:szCs w:val="24"/>
          <w:lang w:val="pt-PT"/>
        </w:rPr>
        <w:tab/>
        <w:t>EDTA 1 mM</w:t>
      </w:r>
      <w:r w:rsidRPr="001B305C">
        <w:rPr>
          <w:rFonts w:ascii="Arial" w:eastAsia="Times New Roman" w:hAnsi="Arial" w:cs="Arial"/>
          <w:szCs w:val="24"/>
          <w:lang w:val="pt-PT"/>
        </w:rPr>
        <w:tab/>
        <w:t>, pH 8,0</w:t>
      </w:r>
    </w:p>
    <w:p w:rsidR="00B70A30" w:rsidRPr="001B305C" w:rsidRDefault="00B70A30" w:rsidP="003C7E1A">
      <w:pPr>
        <w:pStyle w:val="WPNormal"/>
        <w:ind w:left="5040" w:hanging="4320"/>
        <w:rPr>
          <w:rFonts w:ascii="Arial" w:hAnsi="Arial" w:cs="Arial"/>
          <w:szCs w:val="24"/>
          <w:lang w:val="pt-PT"/>
        </w:rPr>
      </w:pPr>
      <w:r w:rsidRPr="001B305C">
        <w:rPr>
          <w:rFonts w:ascii="Arial" w:eastAsia="Times New Roman" w:hAnsi="Arial" w:cs="Arial"/>
          <w:szCs w:val="24"/>
          <w:lang w:val="pt-PT"/>
        </w:rPr>
        <w:t xml:space="preserve">Na3EDTA 100 mM </w:t>
      </w:r>
      <w:r w:rsidRPr="001B305C">
        <w:rPr>
          <w:rFonts w:ascii="Arial" w:eastAsia="Times New Roman" w:hAnsi="Arial" w:cs="Arial"/>
          <w:szCs w:val="24"/>
          <w:lang w:val="pt-PT"/>
        </w:rPr>
        <w:tab/>
        <w:t>Bleu de bromophénol 0,25 %</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 xml:space="preserve">SDS 1 % </w:t>
      </w:r>
      <w:r>
        <w:rPr>
          <w:rFonts w:ascii="Arial" w:eastAsia="Times New Roman" w:hAnsi="Arial" w:cs="Arial"/>
          <w:szCs w:val="24"/>
          <w:lang w:val="fr-FR"/>
        </w:rPr>
        <w:tab/>
        <w:t xml:space="preserve">Cyanol de xylène 0,25 % </w:t>
      </w:r>
    </w:p>
    <w:p w:rsidR="00B70A30" w:rsidRPr="00F81092" w:rsidRDefault="00B70A30" w:rsidP="003C7E1A">
      <w:pPr>
        <w:pStyle w:val="WPNormal"/>
        <w:ind w:left="5040" w:hanging="4320"/>
        <w:rPr>
          <w:rFonts w:ascii="Arial" w:hAnsi="Arial" w:cs="Arial"/>
          <w:szCs w:val="24"/>
          <w:lang w:val="fr-FR"/>
        </w:rPr>
      </w:pPr>
      <w:r>
        <w:rPr>
          <w:rFonts w:ascii="Arial" w:eastAsia="Times New Roman" w:hAnsi="Arial" w:cs="Arial"/>
          <w:szCs w:val="24"/>
          <w:lang w:val="fr-FR"/>
        </w:rPr>
        <w:t>Bleu de bromophénol</w:t>
      </w:r>
      <w:r>
        <w:rPr>
          <w:rFonts w:ascii="Arial" w:eastAsia="Times New Roman" w:hAnsi="Arial" w:cs="Arial"/>
          <w:szCs w:val="24"/>
          <w:lang w:val="fr-FR"/>
        </w:rPr>
        <w:tab/>
        <w:t>0,1 % Glycérol 50 % pH 8,0</w:t>
      </w:r>
    </w:p>
    <w:p w:rsidR="00B70A30" w:rsidRPr="00F81092" w:rsidRDefault="00B70A30" w:rsidP="00AD1099">
      <w:pPr>
        <w:pStyle w:val="WPNormal"/>
        <w:spacing w:line="240" w:lineRule="atLeast"/>
        <w:rPr>
          <w:rFonts w:ascii="Arial" w:hAnsi="Arial" w:cs="Arial"/>
          <w:sz w:val="20"/>
          <w:lang w:val="fr-FR"/>
        </w:rPr>
      </w:pPr>
    </w:p>
    <w:p w:rsidR="00B70A30" w:rsidRPr="00726880" w:rsidRDefault="00B70A30" w:rsidP="00BA5812">
      <w:pPr>
        <w:pStyle w:val="Heading2"/>
      </w:pPr>
      <w:bookmarkStart w:id="16" w:name="_Toc465430124"/>
      <w:r>
        <w:rPr>
          <w:lang w:val="fr-FR"/>
        </w:rPr>
        <w:t>Propriétés physiques des plastiques électrophorétiques</w:t>
      </w:r>
      <w:bookmarkEnd w:id="16"/>
    </w:p>
    <w:p w:rsidR="00B70A30" w:rsidRPr="00A24C10" w:rsidRDefault="00187650" w:rsidP="00293D01">
      <w:pPr>
        <w:pStyle w:val="WPNormal"/>
        <w:spacing w:line="240" w:lineRule="atLeast"/>
        <w:jc w:val="center"/>
        <w:rPr>
          <w:rFonts w:ascii="Arial" w:hAnsi="Arial" w:cs="Arial"/>
          <w:sz w:val="23"/>
        </w:rPr>
      </w:pPr>
      <w:r w:rsidRPr="00187650">
        <w:rPr>
          <w:noProof/>
          <w:lang w:eastAsia="ja-JP"/>
        </w:rPr>
        <w:pict>
          <v:shape id="_x0000_s1039" type="#_x0000_t202" style="position:absolute;left:0;text-align:left;margin-left:105.75pt;margin-top:10.95pt;width:30.4pt;height:135pt;z-index:251665408" stroked="f">
            <v:textbox style="mso-fit-shape-to-text:t" inset="0,0,0,0">
              <w:txbxContent>
                <w:p w:rsidR="001B305C" w:rsidRPr="00A24C10" w:rsidRDefault="001B305C" w:rsidP="00A24C10">
                  <w:pPr>
                    <w:spacing w:after="20"/>
                    <w:jc w:val="right"/>
                    <w:rPr>
                      <w:sz w:val="20"/>
                      <w:szCs w:val="20"/>
                    </w:rPr>
                  </w:pPr>
                  <w:r>
                    <w:rPr>
                      <w:rFonts w:eastAsia="Times New Roman"/>
                      <w:sz w:val="20"/>
                      <w:lang w:val="fr-FR"/>
                    </w:rPr>
                    <w:t>90 %</w:t>
                  </w:r>
                </w:p>
                <w:p w:rsidR="001B305C" w:rsidRPr="00A24C10" w:rsidRDefault="001B305C" w:rsidP="00A24C10">
                  <w:pPr>
                    <w:spacing w:after="20"/>
                    <w:jc w:val="right"/>
                    <w:rPr>
                      <w:sz w:val="20"/>
                      <w:szCs w:val="20"/>
                    </w:rPr>
                  </w:pPr>
                  <w:r>
                    <w:rPr>
                      <w:rFonts w:eastAsia="Times New Roman"/>
                      <w:sz w:val="20"/>
                      <w:szCs w:val="20"/>
                      <w:lang w:val="fr-FR"/>
                    </w:rPr>
                    <w:t>80 %</w:t>
                  </w:r>
                </w:p>
                <w:p w:rsidR="001B305C" w:rsidRPr="00A24C10" w:rsidRDefault="001B305C" w:rsidP="00A24C10">
                  <w:pPr>
                    <w:spacing w:after="20"/>
                    <w:jc w:val="right"/>
                    <w:rPr>
                      <w:sz w:val="20"/>
                      <w:szCs w:val="20"/>
                    </w:rPr>
                  </w:pPr>
                  <w:r>
                    <w:rPr>
                      <w:rFonts w:eastAsia="Times New Roman"/>
                      <w:sz w:val="20"/>
                      <w:szCs w:val="20"/>
                      <w:lang w:val="fr-FR"/>
                    </w:rPr>
                    <w:t>70 %</w:t>
                  </w:r>
                </w:p>
                <w:p w:rsidR="001B305C" w:rsidRPr="00A24C10" w:rsidRDefault="001B305C" w:rsidP="00A24C10">
                  <w:pPr>
                    <w:spacing w:after="20"/>
                    <w:jc w:val="right"/>
                    <w:rPr>
                      <w:sz w:val="20"/>
                      <w:szCs w:val="20"/>
                    </w:rPr>
                  </w:pPr>
                  <w:r>
                    <w:rPr>
                      <w:rFonts w:eastAsia="Times New Roman"/>
                      <w:sz w:val="20"/>
                      <w:szCs w:val="20"/>
                      <w:lang w:val="fr-FR"/>
                    </w:rPr>
                    <w:t>60 %</w:t>
                  </w:r>
                </w:p>
                <w:p w:rsidR="001B305C" w:rsidRPr="00A24C10" w:rsidRDefault="001B305C" w:rsidP="00A24C10">
                  <w:pPr>
                    <w:spacing w:after="20"/>
                    <w:jc w:val="right"/>
                    <w:rPr>
                      <w:sz w:val="20"/>
                      <w:szCs w:val="20"/>
                    </w:rPr>
                  </w:pPr>
                  <w:r>
                    <w:rPr>
                      <w:rFonts w:eastAsia="Times New Roman"/>
                      <w:sz w:val="20"/>
                      <w:szCs w:val="20"/>
                      <w:lang w:val="fr-FR"/>
                    </w:rPr>
                    <w:t>50 %</w:t>
                  </w:r>
                </w:p>
                <w:p w:rsidR="001B305C" w:rsidRPr="00A24C10" w:rsidRDefault="001B305C" w:rsidP="00A24C10">
                  <w:pPr>
                    <w:spacing w:after="20"/>
                    <w:jc w:val="right"/>
                    <w:rPr>
                      <w:sz w:val="20"/>
                      <w:szCs w:val="20"/>
                    </w:rPr>
                  </w:pPr>
                  <w:r>
                    <w:rPr>
                      <w:rFonts w:eastAsia="Times New Roman"/>
                      <w:sz w:val="20"/>
                      <w:szCs w:val="20"/>
                      <w:lang w:val="fr-FR"/>
                    </w:rPr>
                    <w:t>40 %</w:t>
                  </w:r>
                </w:p>
                <w:p w:rsidR="001B305C" w:rsidRPr="00A24C10" w:rsidRDefault="001B305C" w:rsidP="00A24C10">
                  <w:pPr>
                    <w:spacing w:after="20"/>
                    <w:jc w:val="right"/>
                    <w:rPr>
                      <w:sz w:val="20"/>
                      <w:szCs w:val="20"/>
                    </w:rPr>
                  </w:pPr>
                  <w:r>
                    <w:rPr>
                      <w:rFonts w:eastAsia="Times New Roman"/>
                      <w:sz w:val="20"/>
                      <w:szCs w:val="20"/>
                      <w:lang w:val="fr-FR"/>
                    </w:rPr>
                    <w:t>30 %</w:t>
                  </w:r>
                </w:p>
                <w:p w:rsidR="001B305C" w:rsidRPr="00A24C10" w:rsidRDefault="001B305C" w:rsidP="00A24C10">
                  <w:pPr>
                    <w:spacing w:after="20"/>
                    <w:jc w:val="right"/>
                    <w:rPr>
                      <w:sz w:val="20"/>
                      <w:szCs w:val="20"/>
                    </w:rPr>
                  </w:pPr>
                  <w:r>
                    <w:rPr>
                      <w:rFonts w:eastAsia="Times New Roman"/>
                      <w:sz w:val="20"/>
                      <w:szCs w:val="20"/>
                      <w:lang w:val="fr-FR"/>
                    </w:rPr>
                    <w:t>20 %</w:t>
                  </w:r>
                </w:p>
                <w:p w:rsidR="001B305C" w:rsidRPr="00A24C10" w:rsidRDefault="001B305C" w:rsidP="00A24C10">
                  <w:pPr>
                    <w:spacing w:after="20"/>
                    <w:jc w:val="right"/>
                    <w:rPr>
                      <w:sz w:val="20"/>
                      <w:szCs w:val="20"/>
                    </w:rPr>
                  </w:pPr>
                  <w:r>
                    <w:rPr>
                      <w:rFonts w:eastAsia="Times New Roman"/>
                      <w:sz w:val="20"/>
                      <w:szCs w:val="20"/>
                      <w:lang w:val="fr-FR"/>
                    </w:rPr>
                    <w:t>10 %</w:t>
                  </w:r>
                </w:p>
                <w:p w:rsidR="001B305C" w:rsidRPr="00A24C10" w:rsidRDefault="001B305C" w:rsidP="00A24C10">
                  <w:pPr>
                    <w:jc w:val="right"/>
                    <w:rPr>
                      <w:sz w:val="20"/>
                      <w:szCs w:val="20"/>
                    </w:rPr>
                  </w:pPr>
                  <w:r>
                    <w:rPr>
                      <w:rFonts w:eastAsia="Times New Roman"/>
                      <w:sz w:val="20"/>
                      <w:szCs w:val="20"/>
                      <w:lang w:val="fr-FR"/>
                    </w:rPr>
                    <w:t>0 %</w:t>
                  </w:r>
                </w:p>
              </w:txbxContent>
            </v:textbox>
          </v:shape>
        </w:pict>
      </w:r>
      <w:r w:rsidRPr="00187650">
        <w:rPr>
          <w:noProof/>
          <w:lang w:eastAsia="ja-JP"/>
        </w:rPr>
        <w:pict>
          <v:shape id="_x0000_s1040" type="#_x0000_t202" style="position:absolute;left:0;text-align:left;margin-left:190.75pt;margin-top:154.4pt;width:71.4pt;height:135pt;z-index:251664384" stroked="f">
            <v:textbox style="mso-fit-shape-to-text:t" inset="0,0,0,0">
              <w:txbxContent>
                <w:p w:rsidR="001B305C" w:rsidRPr="00A24C10" w:rsidRDefault="001B305C" w:rsidP="00A24C10">
                  <w:pPr>
                    <w:jc w:val="center"/>
                    <w:rPr>
                      <w:b/>
                      <w:bCs/>
                      <w:sz w:val="16"/>
                      <w:szCs w:val="16"/>
                    </w:rPr>
                  </w:pPr>
                  <w:r>
                    <w:rPr>
                      <w:rFonts w:eastAsia="Times New Roman"/>
                      <w:b/>
                      <w:bCs/>
                      <w:sz w:val="16"/>
                      <w:szCs w:val="16"/>
                      <w:lang w:val="fr-FR"/>
                    </w:rPr>
                    <w:t>Longueur d’onde, nm</w:t>
                  </w:r>
                </w:p>
              </w:txbxContent>
            </v:textbox>
          </v:shape>
        </w:pict>
      </w:r>
      <w:r w:rsidRPr="00187650">
        <w:rPr>
          <w:rFonts w:ascii="Arial" w:hAnsi="Arial" w:cs="Arial"/>
          <w:noProof/>
          <w:sz w:val="23"/>
          <w:lang w:eastAsia="ja-JP"/>
        </w:rPr>
        <w:pict>
          <v:shape id="Picture 3" o:spid="_x0000_i1027" type="#_x0000_t75" style="width:243.75pt;height:173.25pt;visibility:visible">
            <v:imagedata r:id="rId19" o:title=""/>
          </v:shape>
        </w:pict>
      </w:r>
    </w:p>
    <w:p w:rsidR="00B70A30" w:rsidRPr="00F81092" w:rsidRDefault="00B70A30" w:rsidP="00293D01">
      <w:pPr>
        <w:pStyle w:val="WPNormal"/>
        <w:spacing w:line="240" w:lineRule="atLeast"/>
        <w:rPr>
          <w:rFonts w:ascii="Arial" w:hAnsi="Arial" w:cs="Arial"/>
          <w:sz w:val="23"/>
          <w:lang w:val="fr-FR"/>
        </w:rPr>
      </w:pPr>
      <w:r>
        <w:rPr>
          <w:rFonts w:ascii="Arial" w:eastAsia="Times New Roman" w:hAnsi="Arial" w:cs="Arial"/>
          <w:b/>
          <w:bCs/>
          <w:sz w:val="20"/>
          <w:lang w:val="fr-FR"/>
        </w:rPr>
        <w:t>Figure A : Caractéristiques de transmission des UV du plateau pour gel transparent aux UV</w:t>
      </w:r>
      <w:r>
        <w:rPr>
          <w:rFonts w:ascii="Arial" w:eastAsia="Times New Roman" w:hAnsi="Arial" w:cs="Arial"/>
          <w:sz w:val="20"/>
          <w:lang w:val="fr-FR"/>
        </w:rPr>
        <w:tab/>
      </w:r>
      <w:r>
        <w:rPr>
          <w:rFonts w:ascii="Arial" w:eastAsia="Times New Roman" w:hAnsi="Arial" w:cs="Arial"/>
          <w:sz w:val="20"/>
          <w:lang w:val="fr-FR"/>
        </w:rPr>
        <w:tab/>
      </w:r>
      <w:r>
        <w:rPr>
          <w:rFonts w:ascii="Arial" w:eastAsia="Times New Roman" w:hAnsi="Arial" w:cs="Arial"/>
          <w:sz w:val="20"/>
          <w:lang w:val="fr-FR"/>
        </w:rPr>
        <w:tab/>
      </w:r>
      <w:r>
        <w:rPr>
          <w:rFonts w:ascii="Arial" w:eastAsia="Times New Roman" w:hAnsi="Arial" w:cs="Arial"/>
          <w:sz w:val="20"/>
          <w:lang w:val="fr-FR"/>
        </w:rPr>
        <w:tab/>
        <w:t xml:space="preserve"> </w:t>
      </w:r>
    </w:p>
    <w:p w:rsidR="00B70A30" w:rsidRPr="00242F7A" w:rsidRDefault="00B70A30" w:rsidP="00AD1099">
      <w:pPr>
        <w:pStyle w:val="WPNormal"/>
        <w:spacing w:line="240" w:lineRule="atLeast"/>
        <w:rPr>
          <w:rFonts w:ascii="Arial" w:hAnsi="Arial" w:cs="Arial"/>
          <w:sz w:val="20"/>
        </w:rPr>
      </w:pPr>
      <w:r>
        <w:rPr>
          <w:rFonts w:ascii="Arial" w:eastAsia="Times New Roman" w:hAnsi="Arial" w:cs="Arial"/>
          <w:sz w:val="20"/>
          <w:lang w:val="fr-FR"/>
        </w:rPr>
        <w:t>Le plateau transparent aux UV est idéal pour surveiller la progression de l’électrophorèse sans retirer le gel du plateau. La Figure A ci-dessus définit les spécifications d’absorption du plateau pour gel en plastique transparent aux UV. La transmission minimale est observée ci-dessous.</w:t>
      </w:r>
      <w:r>
        <w:rPr>
          <w:rFonts w:ascii="Arial" w:eastAsia="Times New Roman" w:hAnsi="Arial" w:cs="Arial"/>
          <w:sz w:val="20"/>
          <w:lang w:val="fr-FR"/>
        </w:rPr>
        <w:tab/>
      </w:r>
    </w:p>
    <w:p w:rsidR="00B70A30" w:rsidRPr="00242F7A" w:rsidRDefault="00B70A30" w:rsidP="00AD1099">
      <w:pPr>
        <w:pStyle w:val="WPNormal"/>
        <w:spacing w:line="240" w:lineRule="atLeast"/>
        <w:rPr>
          <w:rFonts w:ascii="Arial" w:hAnsi="Arial" w:cs="Arial"/>
          <w:sz w:val="20"/>
        </w:rPr>
      </w:pPr>
    </w:p>
    <w:p w:rsidR="00B70A30" w:rsidRPr="00242F7A" w:rsidRDefault="00B70A30" w:rsidP="00BA5812">
      <w:pPr>
        <w:pStyle w:val="Heading1"/>
      </w:pPr>
      <w:bookmarkStart w:id="17" w:name="_Toc465430125"/>
      <w:r>
        <w:rPr>
          <w:lang w:val="fr-FR"/>
        </w:rPr>
        <w:t>RÉFÉRENCES</w:t>
      </w:r>
      <w:bookmarkEnd w:id="17"/>
    </w:p>
    <w:p w:rsidR="00B70A30" w:rsidRPr="003C324F" w:rsidRDefault="00B70A30" w:rsidP="00AD1099">
      <w:pPr>
        <w:pStyle w:val="WPNormal"/>
        <w:spacing w:line="240" w:lineRule="atLeast"/>
        <w:rPr>
          <w:rFonts w:ascii="Arial" w:hAnsi="Arial" w:cs="Arial"/>
          <w:sz w:val="20"/>
          <w:lang w:val="de-DE"/>
        </w:rPr>
      </w:pPr>
      <w:r w:rsidRPr="00F81092">
        <w:rPr>
          <w:rFonts w:ascii="Arial" w:eastAsia="Times New Roman" w:hAnsi="Arial" w:cs="Arial"/>
          <w:sz w:val="20"/>
          <w:lang w:val="de-DE"/>
        </w:rPr>
        <w:t>1.</w:t>
      </w:r>
      <w:r w:rsidRPr="00F81092">
        <w:rPr>
          <w:rFonts w:ascii="Arial" w:eastAsia="Times New Roman" w:hAnsi="Arial" w:cs="Arial"/>
          <w:sz w:val="20"/>
          <w:lang w:val="de-DE"/>
        </w:rPr>
        <w:tab/>
        <w:t xml:space="preserve">Lehrach, H., et al. 1977. </w:t>
      </w:r>
      <w:r w:rsidRPr="00F81092">
        <w:rPr>
          <w:rFonts w:ascii="Arial" w:eastAsia="Times New Roman" w:hAnsi="Arial" w:cs="Arial"/>
          <w:i/>
          <w:iCs/>
          <w:sz w:val="20"/>
          <w:lang w:val="de-DE"/>
        </w:rPr>
        <w:t>Biochemistry</w:t>
      </w:r>
      <w:r w:rsidRPr="00F81092">
        <w:rPr>
          <w:rFonts w:ascii="Arial" w:eastAsia="Times New Roman" w:hAnsi="Arial" w:cs="Arial"/>
          <w:sz w:val="20"/>
          <w:lang w:val="de-DE"/>
        </w:rPr>
        <w:t xml:space="preserve"> </w:t>
      </w:r>
      <w:r w:rsidRPr="00F81092">
        <w:rPr>
          <w:rFonts w:ascii="Arial" w:eastAsia="Times New Roman" w:hAnsi="Arial" w:cs="Arial"/>
          <w:b/>
          <w:bCs/>
          <w:sz w:val="20"/>
          <w:lang w:val="de-DE"/>
        </w:rPr>
        <w:t>16:</w:t>
      </w:r>
      <w:r w:rsidRPr="00F81092">
        <w:rPr>
          <w:rFonts w:ascii="Arial" w:eastAsia="Times New Roman" w:hAnsi="Arial" w:cs="Arial"/>
          <w:sz w:val="20"/>
          <w:lang w:val="de-DE"/>
        </w:rPr>
        <w:t>4743.</w:t>
      </w:r>
    </w:p>
    <w:p w:rsidR="00B70A30" w:rsidRPr="00242F7A" w:rsidRDefault="00B70A30" w:rsidP="00AD1099">
      <w:pPr>
        <w:pStyle w:val="WPNormal"/>
        <w:spacing w:line="240" w:lineRule="atLeast"/>
        <w:ind w:left="720" w:hanging="720"/>
        <w:rPr>
          <w:rFonts w:ascii="Arial" w:hAnsi="Arial" w:cs="Arial"/>
          <w:sz w:val="20"/>
        </w:rPr>
      </w:pPr>
      <w:r w:rsidRPr="001B305C">
        <w:rPr>
          <w:rFonts w:ascii="Arial" w:eastAsia="Times New Roman" w:hAnsi="Arial" w:cs="Arial"/>
          <w:sz w:val="20"/>
        </w:rPr>
        <w:t>2.</w:t>
      </w:r>
      <w:r w:rsidRPr="001B305C">
        <w:rPr>
          <w:rFonts w:ascii="Arial" w:eastAsia="Times New Roman" w:hAnsi="Arial" w:cs="Arial"/>
          <w:sz w:val="20"/>
        </w:rPr>
        <w:tab/>
        <w:t xml:space="preserve">Sambrook, J., Fritsch, E.F., and Maniatis, T., (1989). </w:t>
      </w:r>
      <w:r w:rsidRPr="00F81092">
        <w:rPr>
          <w:rFonts w:ascii="Arial" w:eastAsia="Times New Roman" w:hAnsi="Arial" w:cs="Arial"/>
          <w:sz w:val="20"/>
          <w:lang w:val="en-GB"/>
        </w:rPr>
        <w:t>Molecular Cloning, A Laboratory Manual, vol 1. Cold Spring Harbor Press, New York.</w:t>
      </w:r>
    </w:p>
    <w:p w:rsidR="00B70A30" w:rsidRPr="00F81092" w:rsidRDefault="00B70A30" w:rsidP="00AD1099">
      <w:pPr>
        <w:pStyle w:val="WPNormal"/>
        <w:spacing w:line="240" w:lineRule="atLeast"/>
        <w:ind w:left="720" w:hanging="720"/>
        <w:rPr>
          <w:rFonts w:ascii="Arial" w:hAnsi="Arial" w:cs="Arial"/>
          <w:sz w:val="20"/>
          <w:lang w:val="fr-FR"/>
        </w:rPr>
      </w:pPr>
      <w:r w:rsidRPr="00F81092">
        <w:rPr>
          <w:rFonts w:ascii="Arial" w:eastAsia="Times New Roman" w:hAnsi="Arial" w:cs="Arial"/>
          <w:sz w:val="20"/>
        </w:rPr>
        <w:t>3.</w:t>
      </w:r>
      <w:r w:rsidRPr="00F81092">
        <w:rPr>
          <w:rFonts w:ascii="Arial" w:eastAsia="Times New Roman" w:hAnsi="Arial" w:cs="Arial"/>
          <w:sz w:val="20"/>
        </w:rPr>
        <w:tab/>
        <w:t xml:space="preserve">Selden, R.F. (1988) Analysis of RNA by Northern Hybridization,” in </w:t>
      </w:r>
      <w:r w:rsidRPr="00F81092">
        <w:rPr>
          <w:rFonts w:ascii="Arial" w:eastAsia="Times New Roman" w:hAnsi="Arial" w:cs="Arial"/>
          <w:i/>
          <w:iCs/>
          <w:sz w:val="20"/>
        </w:rPr>
        <w:t>Current Protocols in Molecular Biology</w:t>
      </w:r>
      <w:r w:rsidRPr="00F81092">
        <w:rPr>
          <w:rFonts w:ascii="Arial" w:eastAsia="Times New Roman" w:hAnsi="Arial" w:cs="Arial"/>
          <w:sz w:val="20"/>
        </w:rPr>
        <w:t xml:space="preserve">, F.M. Ausubel, et. al, editors, volume 1, p.4.9.1. </w:t>
      </w:r>
      <w:r>
        <w:rPr>
          <w:rFonts w:ascii="Arial" w:eastAsia="Times New Roman" w:hAnsi="Arial" w:cs="Arial"/>
          <w:sz w:val="20"/>
          <w:lang w:val="fr-FR"/>
        </w:rPr>
        <w:t>Green Publishing Associates and Wiley-Interscience.</w:t>
      </w:r>
    </w:p>
    <w:p w:rsidR="00B70A30" w:rsidRPr="00F81092" w:rsidRDefault="00B70A30" w:rsidP="00AD1099">
      <w:pPr>
        <w:pStyle w:val="WPNormal"/>
        <w:spacing w:line="240" w:lineRule="atLeast"/>
        <w:outlineLvl w:val="0"/>
        <w:rPr>
          <w:rFonts w:ascii="Arial" w:hAnsi="Arial" w:cs="Arial"/>
          <w:b/>
          <w:szCs w:val="24"/>
          <w:lang w:val="fr-FR"/>
        </w:rPr>
      </w:pPr>
    </w:p>
    <w:p w:rsidR="00B70A30" w:rsidRPr="00F81092" w:rsidRDefault="00B70A30" w:rsidP="000E4873">
      <w:pPr>
        <w:pStyle w:val="WPNormal"/>
        <w:rPr>
          <w:rFonts w:ascii="Arial" w:hAnsi="Arial" w:cs="Arial"/>
          <w:b/>
          <w:i/>
          <w:szCs w:val="24"/>
          <w:lang w:val="fr-FR"/>
        </w:rPr>
      </w:pPr>
      <w:r>
        <w:rPr>
          <w:rFonts w:ascii="Arial" w:eastAsia="Times New Roman" w:hAnsi="Arial" w:cs="Arial"/>
          <w:b/>
          <w:bCs/>
          <w:szCs w:val="24"/>
          <w:lang w:val="fr-FR"/>
        </w:rPr>
        <w:t>Assistance technique et services d’information</w:t>
      </w:r>
      <w:r>
        <w:rPr>
          <w:rFonts w:ascii="Arial" w:eastAsia="Times New Roman" w:hAnsi="Arial" w:cs="Arial"/>
          <w:b/>
          <w:bCs/>
          <w:i/>
          <w:iCs/>
          <w:szCs w:val="24"/>
          <w:lang w:val="fr-FR"/>
        </w:rPr>
        <w:t> :</w:t>
      </w:r>
    </w:p>
    <w:p w:rsidR="00B70A30" w:rsidRPr="00F81092" w:rsidRDefault="00B70A30" w:rsidP="00AD1099">
      <w:pPr>
        <w:pStyle w:val="WPNormal"/>
        <w:spacing w:line="240" w:lineRule="atLeast"/>
        <w:rPr>
          <w:rFonts w:ascii="Arial" w:hAnsi="Arial" w:cs="Arial"/>
          <w:szCs w:val="24"/>
          <w:lang w:val="fr-FR"/>
        </w:rPr>
      </w:pPr>
      <w:r>
        <w:rPr>
          <w:rFonts w:ascii="Arial" w:eastAsia="Times New Roman" w:hAnsi="Arial" w:cs="Arial"/>
          <w:szCs w:val="24"/>
          <w:lang w:val="fr-FR"/>
        </w:rPr>
        <w:t>Notre</w:t>
      </w:r>
      <w:r>
        <w:rPr>
          <w:rFonts w:ascii="Arial" w:eastAsia="Times New Roman" w:hAnsi="Arial" w:cs="Arial"/>
          <w:b/>
          <w:bCs/>
          <w:szCs w:val="24"/>
          <w:lang w:val="fr-FR"/>
        </w:rPr>
        <w:t xml:space="preserve"> </w:t>
      </w:r>
      <w:r>
        <w:rPr>
          <w:rFonts w:ascii="Arial" w:eastAsia="Times New Roman" w:hAnsi="Arial" w:cs="Arial"/>
          <w:szCs w:val="24"/>
          <w:lang w:val="fr-FR"/>
        </w:rPr>
        <w:t>personnel est à votre disposition pour répondre à vos questions concernant nos produits ou leurs applications spécifiques.</w:t>
      </w:r>
    </w:p>
    <w:p w:rsidR="00B70A30" w:rsidRPr="00F81092" w:rsidRDefault="00B70A30" w:rsidP="00AD1099">
      <w:pPr>
        <w:pStyle w:val="WPNormal"/>
        <w:spacing w:line="240" w:lineRule="atLeast"/>
        <w:rPr>
          <w:rFonts w:ascii="Arial" w:hAnsi="Arial" w:cs="Arial"/>
          <w:szCs w:val="24"/>
          <w:lang w:val="fr-FR"/>
        </w:rPr>
      </w:pPr>
    </w:p>
    <w:p w:rsidR="00B70A30" w:rsidRPr="00F81092" w:rsidRDefault="00B70A30" w:rsidP="000E4873">
      <w:pPr>
        <w:pStyle w:val="WPNormal"/>
        <w:rPr>
          <w:rFonts w:ascii="Arial" w:hAnsi="Arial" w:cs="Arial"/>
          <w:b/>
          <w:szCs w:val="24"/>
          <w:lang w:val="fr-FR"/>
        </w:rPr>
      </w:pPr>
      <w:r>
        <w:rPr>
          <w:rFonts w:ascii="Arial" w:eastAsia="Times New Roman" w:hAnsi="Arial" w:cs="Arial"/>
          <w:b/>
          <w:bCs/>
          <w:szCs w:val="24"/>
          <w:lang w:val="fr-FR"/>
        </w:rPr>
        <w:t>Pour l’assistance technique et les services d’information</w:t>
      </w:r>
    </w:p>
    <w:p w:rsidR="00B70A30" w:rsidRPr="00F81092" w:rsidRDefault="00B70A30" w:rsidP="00AD1099">
      <w:pPr>
        <w:pStyle w:val="WPNormal"/>
        <w:rPr>
          <w:szCs w:val="24"/>
          <w:lang w:val="fr-FR"/>
        </w:rPr>
      </w:pPr>
      <w:r>
        <w:rPr>
          <w:rFonts w:ascii="Arial" w:eastAsia="Times New Roman" w:hAnsi="Arial" w:cs="Arial"/>
          <w:szCs w:val="24"/>
          <w:lang w:val="fr-FR"/>
        </w:rPr>
        <w:t>Veuillez contacter votre distributeur Select BioProducts</w:t>
      </w:r>
    </w:p>
    <w:p w:rsidR="00B70A30" w:rsidRDefault="00B70A30" w:rsidP="00203CD8">
      <w:pPr>
        <w:rPr>
          <w:rFonts w:ascii="Arial" w:hAnsi="Arial" w:cs="Arial"/>
          <w:b/>
          <w:sz w:val="22"/>
          <w:szCs w:val="22"/>
          <w:lang w:val="fr-FR"/>
        </w:rPr>
      </w:pPr>
    </w:p>
    <w:p w:rsidR="00B37E81" w:rsidRDefault="00B37E81" w:rsidP="00203CD8">
      <w:pPr>
        <w:rPr>
          <w:rFonts w:ascii="Arial" w:hAnsi="Arial" w:cs="Arial"/>
          <w:b/>
          <w:sz w:val="22"/>
          <w:szCs w:val="22"/>
          <w:lang w:val="fr-FR"/>
        </w:rPr>
      </w:pPr>
    </w:p>
    <w:p w:rsidR="00B37E81" w:rsidRDefault="00B37E81" w:rsidP="00203CD8">
      <w:pPr>
        <w:rPr>
          <w:rFonts w:ascii="Arial" w:hAnsi="Arial" w:cs="Arial"/>
          <w:b/>
          <w:sz w:val="22"/>
          <w:szCs w:val="22"/>
          <w:lang w:val="fr-FR"/>
        </w:rPr>
      </w:pPr>
    </w:p>
    <w:p w:rsidR="00B37E81" w:rsidRPr="00F81092" w:rsidRDefault="00B37E81" w:rsidP="00203CD8">
      <w:pPr>
        <w:rPr>
          <w:rFonts w:ascii="Arial" w:hAnsi="Arial" w:cs="Arial"/>
          <w:b/>
          <w:sz w:val="22"/>
          <w:szCs w:val="22"/>
          <w:lang w:val="fr-FR"/>
        </w:rPr>
      </w:pPr>
    </w:p>
    <w:p w:rsidR="00B70A30" w:rsidRPr="00F81092" w:rsidRDefault="00B70A30" w:rsidP="00203CD8">
      <w:pPr>
        <w:rPr>
          <w:rFonts w:ascii="Arial" w:hAnsi="Arial" w:cs="Arial"/>
          <w:b/>
          <w:sz w:val="22"/>
          <w:szCs w:val="22"/>
          <w:lang w:val="fr-FR"/>
        </w:rPr>
      </w:pPr>
      <w:r>
        <w:rPr>
          <w:rFonts w:ascii="Arial" w:eastAsia="Times New Roman" w:hAnsi="Arial" w:cs="Arial"/>
          <w:b/>
          <w:bCs/>
          <w:sz w:val="22"/>
          <w:szCs w:val="22"/>
          <w:lang w:val="fr-FR"/>
        </w:rPr>
        <w:lastRenderedPageBreak/>
        <w:t>Symboles et conventions</w:t>
      </w:r>
    </w:p>
    <w:p w:rsidR="00B70A30" w:rsidRPr="00F81092" w:rsidRDefault="00B70A30" w:rsidP="00203CD8">
      <w:pPr>
        <w:rPr>
          <w:sz w:val="20"/>
          <w:szCs w:val="20"/>
          <w:lang w:val="fr-FR"/>
        </w:rPr>
      </w:pPr>
      <w:r>
        <w:rPr>
          <w:rFonts w:ascii="Arial" w:eastAsia="Times New Roman" w:hAnsi="Arial" w:cs="Arial"/>
          <w:sz w:val="20"/>
          <w:szCs w:val="20"/>
          <w:lang w:val="fr-FR"/>
        </w:rPr>
        <w:t>Le tableau suivant est un glossaire illustré des symboles pouvant être utilisés dans ce manuel ou sur le produit</w:t>
      </w:r>
      <w:r>
        <w:rPr>
          <w:rFonts w:eastAsia="Times New Roman"/>
          <w:sz w:val="20"/>
          <w:szCs w:val="20"/>
          <w:lang w:val="fr-FR"/>
        </w:rPr>
        <w:t>.</w:t>
      </w:r>
    </w:p>
    <w:p w:rsidR="00B70A30" w:rsidRPr="00F81092" w:rsidRDefault="00B70A30" w:rsidP="00203CD8">
      <w:pPr>
        <w:rPr>
          <w:sz w:val="20"/>
          <w:szCs w:val="20"/>
          <w:lang w:val="fr-F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7668"/>
      </w:tblGrid>
      <w:tr w:rsidR="00B70A30" w:rsidRPr="001B305C">
        <w:tc>
          <w:tcPr>
            <w:tcW w:w="1188" w:type="dxa"/>
          </w:tcPr>
          <w:p w:rsidR="00B70A30" w:rsidRPr="00B74F93" w:rsidRDefault="001B305C" w:rsidP="00B74F93">
            <w:pPr>
              <w:jc w:val="right"/>
              <w:rPr>
                <w:rFonts w:eastAsia="Times New Roman"/>
                <w:sz w:val="20"/>
                <w:szCs w:val="20"/>
              </w:rPr>
            </w:pPr>
            <w:r w:rsidRPr="00187650">
              <w:rPr>
                <w:rFonts w:eastAsia="Times New Roman"/>
                <w:noProof/>
                <w:sz w:val="20"/>
                <w:szCs w:val="20"/>
                <w:lang w:eastAsia="ja-JP"/>
              </w:rPr>
              <w:pict>
                <v:shape id="Picture 4" o:spid="_x0000_i1028" type="#_x0000_t75" style="width:36pt;height:30.75pt;visibility:visible">
                  <v:imagedata r:id="rId20" o:title=""/>
                </v:shape>
              </w:pict>
            </w:r>
          </w:p>
        </w:tc>
        <w:tc>
          <w:tcPr>
            <w:tcW w:w="7668" w:type="dxa"/>
            <w:vAlign w:val="center"/>
          </w:tcPr>
          <w:p w:rsidR="00B70A30" w:rsidRPr="00F81092" w:rsidRDefault="00B70A30" w:rsidP="00B74F93">
            <w:pPr>
              <w:autoSpaceDE w:val="0"/>
              <w:autoSpaceDN w:val="0"/>
              <w:adjustRightInd w:val="0"/>
              <w:rPr>
                <w:rFonts w:ascii="Arial" w:hAnsi="Arial" w:cs="Arial"/>
                <w:sz w:val="18"/>
                <w:szCs w:val="18"/>
                <w:lang w:val="fr-FR"/>
              </w:rPr>
            </w:pPr>
            <w:r>
              <w:rPr>
                <w:rFonts w:ascii="Arial" w:eastAsia="Times New Roman" w:hAnsi="Arial" w:cs="Arial"/>
                <w:sz w:val="18"/>
                <w:szCs w:val="18"/>
                <w:lang w:val="fr-FR"/>
              </w:rPr>
              <w:t>L’avertissement électrique indique la présence d’un danger potentiel pouvant entraîner une électrocution.</w:t>
            </w:r>
          </w:p>
        </w:tc>
      </w:tr>
      <w:tr w:rsidR="00B70A30" w:rsidRPr="001B305C">
        <w:trPr>
          <w:trHeight w:val="917"/>
        </w:trPr>
        <w:tc>
          <w:tcPr>
            <w:tcW w:w="1188" w:type="dxa"/>
          </w:tcPr>
          <w:p w:rsidR="00B70A30" w:rsidRPr="00B74F93" w:rsidRDefault="001B305C" w:rsidP="00B74F93">
            <w:pPr>
              <w:jc w:val="right"/>
              <w:rPr>
                <w:rFonts w:eastAsia="Times New Roman"/>
                <w:sz w:val="20"/>
                <w:szCs w:val="20"/>
              </w:rPr>
            </w:pPr>
            <w:r w:rsidRPr="00187650">
              <w:rPr>
                <w:rFonts w:eastAsia="Times New Roman"/>
                <w:noProof/>
                <w:sz w:val="20"/>
                <w:szCs w:val="20"/>
                <w:lang w:eastAsia="ja-JP"/>
              </w:rPr>
              <w:pict>
                <v:shape id="Picture 5" o:spid="_x0000_i1029" type="#_x0000_t75" style="width:36pt;height:30.75pt;visibility:visible">
                  <v:imagedata r:id="rId21" o:title=""/>
                </v:shape>
              </w:pict>
            </w:r>
          </w:p>
        </w:tc>
        <w:tc>
          <w:tcPr>
            <w:tcW w:w="7668" w:type="dxa"/>
            <w:vAlign w:val="center"/>
          </w:tcPr>
          <w:p w:rsidR="00B70A30" w:rsidRPr="00F81092" w:rsidRDefault="00B70A30" w:rsidP="004F1E0B">
            <w:pPr>
              <w:rPr>
                <w:rFonts w:ascii="Arial" w:hAnsi="Arial" w:cs="Arial"/>
                <w:sz w:val="18"/>
                <w:szCs w:val="18"/>
                <w:lang w:val="fr-FR"/>
              </w:rPr>
            </w:pPr>
            <w:r>
              <w:rPr>
                <w:rFonts w:ascii="Arial" w:eastAsia="Times New Roman" w:hAnsi="Arial" w:cs="Arial"/>
                <w:b/>
                <w:bCs/>
                <w:sz w:val="18"/>
                <w:szCs w:val="18"/>
                <w:lang w:val="fr-FR"/>
              </w:rPr>
              <w:t>ATTENTION</w:t>
            </w:r>
            <w:r>
              <w:rPr>
                <w:rFonts w:ascii="Arial" w:eastAsia="Times New Roman" w:hAnsi="Arial" w:cs="Arial"/>
                <w:sz w:val="18"/>
                <w:szCs w:val="18"/>
                <w:lang w:val="fr-FR"/>
              </w:rPr>
              <w:t xml:space="preserve"> Ce symbole vous renvoie vers des instructions importantes d’utilisation et de maintenance (entretien) dans le mode d’emploi du produit. Le non-respect de ces informations peut endommager l’appareil ou blesser des personnes.</w:t>
            </w:r>
          </w:p>
        </w:tc>
      </w:tr>
      <w:tr w:rsidR="00B70A30" w:rsidRPr="001B305C">
        <w:trPr>
          <w:trHeight w:val="719"/>
        </w:trPr>
        <w:tc>
          <w:tcPr>
            <w:tcW w:w="1188" w:type="dxa"/>
          </w:tcPr>
          <w:p w:rsidR="00B70A30" w:rsidRPr="00B74F93" w:rsidRDefault="001B305C" w:rsidP="00B74F93">
            <w:pPr>
              <w:jc w:val="center"/>
              <w:rPr>
                <w:rFonts w:eastAsia="Times New Roman"/>
                <w:sz w:val="20"/>
                <w:szCs w:val="20"/>
              </w:rPr>
            </w:pPr>
            <w:r w:rsidRPr="00187650">
              <w:rPr>
                <w:rFonts w:eastAsia="Times New Roman"/>
                <w:noProof/>
                <w:sz w:val="20"/>
                <w:szCs w:val="20"/>
                <w:lang w:eastAsia="ja-JP"/>
              </w:rPr>
              <w:pict>
                <v:shape id="Picture 6" o:spid="_x0000_i1030" type="#_x0000_t75" style="width:30.75pt;height:30pt;visibility:visible">
                  <v:imagedata r:id="rId22" o:title=""/>
                </v:shape>
              </w:pict>
            </w:r>
          </w:p>
        </w:tc>
        <w:tc>
          <w:tcPr>
            <w:tcW w:w="7668" w:type="dxa"/>
            <w:vAlign w:val="center"/>
          </w:tcPr>
          <w:p w:rsidR="00B70A30" w:rsidRPr="00F81092" w:rsidRDefault="00B70A30" w:rsidP="004F1E0B">
            <w:pPr>
              <w:rPr>
                <w:rFonts w:ascii="Arial" w:hAnsi="Arial" w:cs="Arial"/>
                <w:sz w:val="18"/>
                <w:szCs w:val="18"/>
                <w:lang w:val="fr-FR"/>
              </w:rPr>
            </w:pPr>
            <w:r>
              <w:rPr>
                <w:rFonts w:ascii="Arial" w:eastAsia="Times New Roman" w:hAnsi="Arial" w:cs="Arial"/>
                <w:sz w:val="18"/>
                <w:szCs w:val="18"/>
                <w:lang w:val="fr-FR"/>
              </w:rPr>
              <w:t>Ce symbole identifie une borne de mise à la terre de protection (PE), fournie pour le branchement du conducteur PE du système d’alimentation (vert ou vert/jaune).</w:t>
            </w:r>
          </w:p>
        </w:tc>
      </w:tr>
      <w:tr w:rsidR="00B70A30">
        <w:trPr>
          <w:trHeight w:val="719"/>
        </w:trPr>
        <w:tc>
          <w:tcPr>
            <w:tcW w:w="1188" w:type="dxa"/>
          </w:tcPr>
          <w:p w:rsidR="00B70A30" w:rsidRPr="00F81092" w:rsidRDefault="00B70A30" w:rsidP="00B74F93">
            <w:pPr>
              <w:jc w:val="center"/>
              <w:rPr>
                <w:rFonts w:eastAsia="Times New Roman"/>
                <w:sz w:val="20"/>
                <w:szCs w:val="20"/>
                <w:lang w:val="fr-FR"/>
              </w:rPr>
            </w:pPr>
          </w:p>
          <w:p w:rsidR="00B70A30" w:rsidRPr="00B74F93" w:rsidRDefault="001B305C" w:rsidP="00B74F93">
            <w:pPr>
              <w:jc w:val="center"/>
              <w:rPr>
                <w:rFonts w:eastAsia="Times New Roman"/>
                <w:sz w:val="20"/>
                <w:szCs w:val="20"/>
              </w:rPr>
            </w:pPr>
            <w:r w:rsidRPr="00187650">
              <w:rPr>
                <w:rFonts w:eastAsia="Times New Roman"/>
                <w:noProof/>
                <w:sz w:val="20"/>
                <w:szCs w:val="20"/>
                <w:lang w:eastAsia="ja-JP"/>
              </w:rPr>
              <w:pict>
                <v:shape id="Picture 7" o:spid="_x0000_i1031" type="#_x0000_t75" style="width:27pt;height:24.75pt;visibility:visible">
                  <v:imagedata r:id="rId23" o:title=""/>
                </v:shape>
              </w:pict>
            </w:r>
          </w:p>
        </w:tc>
        <w:tc>
          <w:tcPr>
            <w:tcW w:w="7668" w:type="dxa"/>
            <w:vAlign w:val="center"/>
          </w:tcPr>
          <w:p w:rsidR="00B70A30" w:rsidRPr="00B74F93" w:rsidRDefault="00B70A30" w:rsidP="004F1E0B">
            <w:pPr>
              <w:rPr>
                <w:rFonts w:ascii="Arial" w:hAnsi="Arial" w:cs="Arial"/>
                <w:sz w:val="18"/>
                <w:szCs w:val="18"/>
              </w:rPr>
            </w:pPr>
            <w:r>
              <w:rPr>
                <w:rFonts w:ascii="Arial" w:eastAsia="Times New Roman" w:hAnsi="Arial" w:cs="Arial"/>
                <w:sz w:val="18"/>
                <w:szCs w:val="18"/>
                <w:lang w:val="fr-FR"/>
              </w:rPr>
              <w:t>Ce symbole indique une double isolation. Aucune pièce n’est réparable.</w:t>
            </w:r>
          </w:p>
        </w:tc>
      </w:tr>
    </w:tbl>
    <w:p w:rsidR="00B70A30" w:rsidRPr="00096271" w:rsidRDefault="00B70A30" w:rsidP="00203CD8">
      <w:pPr>
        <w:pStyle w:val="WPNormal"/>
        <w:rPr>
          <w:sz w:val="20"/>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pPr>
        <w:rPr>
          <w:rFonts w:ascii="Arial" w:hAnsi="Arial" w:cs="Arial"/>
          <w:b/>
          <w:sz w:val="18"/>
          <w:szCs w:val="18"/>
        </w:rPr>
      </w:pPr>
      <w:r>
        <w:rPr>
          <w:rFonts w:ascii="Arial" w:hAnsi="Arial" w:cs="Arial"/>
          <w:b/>
          <w:sz w:val="18"/>
          <w:szCs w:val="18"/>
        </w:rPr>
        <w:br w:type="page"/>
      </w: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Default="00B70A30" w:rsidP="00886877">
      <w:pPr>
        <w:autoSpaceDE w:val="0"/>
        <w:autoSpaceDN w:val="0"/>
        <w:adjustRightInd w:val="0"/>
        <w:rPr>
          <w:rFonts w:ascii="Arial" w:hAnsi="Arial" w:cs="Arial"/>
          <w:b/>
          <w:sz w:val="18"/>
          <w:szCs w:val="18"/>
        </w:rPr>
      </w:pPr>
    </w:p>
    <w:p w:rsidR="00B70A30" w:rsidRPr="00F81092" w:rsidRDefault="00B70A30" w:rsidP="00424660">
      <w:pPr>
        <w:autoSpaceDE w:val="0"/>
        <w:autoSpaceDN w:val="0"/>
        <w:adjustRightInd w:val="0"/>
        <w:rPr>
          <w:rFonts w:ascii="Arial" w:hAnsi="Arial" w:cs="Arial"/>
          <w:b/>
          <w:lang w:val="fr-FR"/>
        </w:rPr>
      </w:pPr>
      <w:r>
        <w:rPr>
          <w:rFonts w:ascii="Arial" w:eastAsia="Times New Roman" w:hAnsi="Arial" w:cs="Arial"/>
          <w:b/>
          <w:bCs/>
          <w:lang w:val="fr-FR"/>
        </w:rPr>
        <w:t>RÉGLEMENTATION EUROPÉENNE SUR LA MISE AU REBUT DES APPAREILS</w:t>
      </w:r>
    </w:p>
    <w:p w:rsidR="00B70A30" w:rsidRPr="00F81092" w:rsidRDefault="00B70A30" w:rsidP="00424660">
      <w:pPr>
        <w:autoSpaceDE w:val="0"/>
        <w:autoSpaceDN w:val="0"/>
        <w:adjustRightInd w:val="0"/>
        <w:rPr>
          <w:rFonts w:ascii="Arial" w:hAnsi="Arial" w:cs="Arial"/>
          <w:sz w:val="22"/>
          <w:szCs w:val="22"/>
          <w:lang w:val="fr-FR"/>
        </w:rPr>
      </w:pPr>
    </w:p>
    <w:p w:rsidR="00B70A30" w:rsidRPr="00F81092" w:rsidRDefault="00187650" w:rsidP="00424660">
      <w:pPr>
        <w:jc w:val="both"/>
        <w:rPr>
          <w:rFonts w:ascii="Arial" w:hAnsi="Arial" w:cs="Arial"/>
          <w:i/>
          <w:iCs/>
          <w:lang w:val="fr-FR"/>
        </w:rPr>
      </w:pPr>
      <w:r w:rsidRPr="00187650">
        <w:rPr>
          <w:noProof/>
          <w:lang w:eastAsia="ja-JP"/>
        </w:rPr>
        <w:pict>
          <v:shape id="Picture 14" o:spid="_x0000_s1041" type="#_x0000_t75" style="position:absolute;left:0;text-align:left;margin-left:-10.5pt;margin-top:2.95pt;width:105.75pt;height:150.55pt;z-index:251658240;visibility:visible">
            <v:imagedata r:id="rId24" o:title=""/>
            <w10:wrap type="square"/>
          </v:shape>
        </w:pict>
      </w:r>
      <w:r w:rsidR="00B70A30">
        <w:rPr>
          <w:rFonts w:ascii="Arial" w:eastAsia="Times New Roman" w:hAnsi="Arial" w:cs="Arial"/>
          <w:i/>
          <w:iCs/>
          <w:noProof/>
          <w:lang w:val="fr-FR" w:eastAsia="zh-TW"/>
        </w:rPr>
        <w:t xml:space="preserve">Conformément à la Directive 2012/19/UE du Parlement européen et du Conseil en date du 4 juillet 2012 relative aux déchets d’équipements électriques et électroniques (DEEE), la Select BioProducts MiniGel II porte le symbole de la poubelle sur roues barrée et ne doit pas être mise au rebut avec les ordures ménagères. </w:t>
      </w:r>
    </w:p>
    <w:p w:rsidR="00B70A30" w:rsidRPr="00F81092" w:rsidRDefault="00B70A30" w:rsidP="00424660">
      <w:pPr>
        <w:jc w:val="both"/>
        <w:rPr>
          <w:rFonts w:ascii="Arial" w:hAnsi="Arial" w:cs="Arial"/>
          <w:i/>
          <w:iCs/>
          <w:lang w:val="fr-FR"/>
        </w:rPr>
      </w:pPr>
    </w:p>
    <w:p w:rsidR="00B70A30" w:rsidRPr="00F81092" w:rsidRDefault="00B70A30" w:rsidP="00424660">
      <w:pPr>
        <w:autoSpaceDE w:val="0"/>
        <w:autoSpaceDN w:val="0"/>
        <w:jc w:val="both"/>
        <w:rPr>
          <w:rFonts w:ascii="Arial" w:hAnsi="Arial" w:cs="Arial"/>
          <w:i/>
          <w:iCs/>
          <w:lang w:val="fr-FR"/>
        </w:rPr>
      </w:pPr>
      <w:r>
        <w:rPr>
          <w:rFonts w:ascii="Arial" w:eastAsia="Times New Roman" w:hAnsi="Arial" w:cs="Arial"/>
          <w:i/>
          <w:iCs/>
          <w:lang w:val="fr-FR"/>
        </w:rPr>
        <w:t>Par conséquent, l’acheteur doit suivre les instructions relatives à la réutilisation et au recyclage des déchets d’équipements électriques et électroniques (DEEE) fournies avec les produits et disponibles sur le lien suivant :</w:t>
      </w:r>
    </w:p>
    <w:p w:rsidR="00B70A30" w:rsidRPr="00F81092" w:rsidRDefault="00187650" w:rsidP="00424660">
      <w:pPr>
        <w:rPr>
          <w:rStyle w:val="Hyperlink"/>
          <w:rFonts w:ascii="Arial" w:hAnsi="Arial" w:cs="Arial"/>
          <w:i/>
          <w:lang w:val="fr-FR"/>
        </w:rPr>
      </w:pPr>
      <w:hyperlink r:id="rId25" w:history="1">
        <w:r w:rsidR="00B70A30">
          <w:rPr>
            <w:rFonts w:ascii="Arial" w:eastAsia="Times New Roman" w:hAnsi="Arial" w:cs="Arial"/>
            <w:i/>
            <w:iCs/>
            <w:color w:val="0000FF"/>
            <w:u w:val="single"/>
            <w:lang w:val="fr-FR"/>
          </w:rPr>
          <w:t>www.corning.com/weee</w:t>
        </w:r>
      </w:hyperlink>
    </w:p>
    <w:p w:rsidR="00B70A30" w:rsidRPr="00F81092" w:rsidRDefault="00B70A30" w:rsidP="00886877">
      <w:pPr>
        <w:autoSpaceDE w:val="0"/>
        <w:autoSpaceDN w:val="0"/>
        <w:adjustRightInd w:val="0"/>
        <w:rPr>
          <w:rFonts w:ascii="Arial" w:hAnsi="Arial" w:cs="Arial"/>
          <w:b/>
          <w:sz w:val="18"/>
          <w:szCs w:val="18"/>
          <w:lang w:val="fr-FR"/>
        </w:rPr>
      </w:pPr>
    </w:p>
    <w:p w:rsidR="00B70A30" w:rsidRPr="00F81092" w:rsidRDefault="00B70A30" w:rsidP="00886877">
      <w:pPr>
        <w:autoSpaceDE w:val="0"/>
        <w:autoSpaceDN w:val="0"/>
        <w:adjustRightInd w:val="0"/>
        <w:rPr>
          <w:rFonts w:ascii="Arial" w:hAnsi="Arial" w:cs="Arial"/>
          <w:b/>
          <w:sz w:val="18"/>
          <w:szCs w:val="18"/>
          <w:lang w:val="fr-FR"/>
        </w:rPr>
      </w:pPr>
    </w:p>
    <w:p w:rsidR="00B70A30" w:rsidRPr="00F81092" w:rsidRDefault="00B70A30" w:rsidP="00886877">
      <w:pPr>
        <w:autoSpaceDE w:val="0"/>
        <w:autoSpaceDN w:val="0"/>
        <w:adjustRightInd w:val="0"/>
        <w:rPr>
          <w:rFonts w:ascii="Arial" w:hAnsi="Arial" w:cs="Arial"/>
          <w:b/>
          <w:sz w:val="18"/>
          <w:szCs w:val="18"/>
          <w:lang w:val="fr-FR"/>
        </w:rPr>
      </w:pPr>
    </w:p>
    <w:p w:rsidR="00B70A30" w:rsidRPr="00F81092" w:rsidRDefault="00B70A30" w:rsidP="00886877">
      <w:pPr>
        <w:autoSpaceDE w:val="0"/>
        <w:autoSpaceDN w:val="0"/>
        <w:adjustRightInd w:val="0"/>
        <w:rPr>
          <w:rFonts w:ascii="Arial" w:hAnsi="Arial" w:cs="Arial"/>
          <w:b/>
          <w:sz w:val="18"/>
          <w:szCs w:val="18"/>
          <w:lang w:val="fr-FR"/>
        </w:rPr>
      </w:pPr>
    </w:p>
    <w:p w:rsidR="00B70A30" w:rsidRPr="00F81092" w:rsidRDefault="00B70A30">
      <w:pPr>
        <w:rPr>
          <w:rFonts w:ascii="Arial" w:hAnsi="Arial" w:cs="Arial"/>
          <w:b/>
          <w:sz w:val="18"/>
          <w:szCs w:val="18"/>
          <w:lang w:val="fr-FR"/>
        </w:rPr>
      </w:pPr>
      <w:r w:rsidRPr="00F81092">
        <w:rPr>
          <w:rFonts w:ascii="Arial" w:hAnsi="Arial" w:cs="Arial"/>
          <w:b/>
          <w:sz w:val="18"/>
          <w:szCs w:val="18"/>
          <w:lang w:val="fr-FR"/>
        </w:rPr>
        <w:br w:type="page"/>
      </w:r>
    </w:p>
    <w:p w:rsidR="00B70A30" w:rsidRPr="00F81092" w:rsidRDefault="00B70A30" w:rsidP="00424660">
      <w:pPr>
        <w:autoSpaceDE w:val="0"/>
        <w:autoSpaceDN w:val="0"/>
        <w:adjustRightInd w:val="0"/>
        <w:jc w:val="both"/>
        <w:rPr>
          <w:rFonts w:ascii="Arial" w:eastAsia="PalatinoLTStd-Roman" w:hAnsi="Arial" w:cs="Arial"/>
          <w:sz w:val="22"/>
          <w:szCs w:val="16"/>
          <w:lang w:val="fr-FR"/>
        </w:rPr>
      </w:pPr>
      <w:r>
        <w:rPr>
          <w:rFonts w:ascii="Arial" w:eastAsia="Times New Roman" w:hAnsi="Arial" w:cs="Arial"/>
          <w:b/>
          <w:bCs/>
          <w:sz w:val="22"/>
          <w:szCs w:val="22"/>
          <w:lang w:val="fr-FR"/>
        </w:rPr>
        <w:t>Select BioProducts</w:t>
      </w:r>
      <w:r>
        <w:rPr>
          <w:rFonts w:ascii="Arial" w:eastAsia="Times New Roman" w:hAnsi="Arial" w:cs="Arial"/>
          <w:sz w:val="22"/>
          <w:szCs w:val="22"/>
          <w:lang w:val="fr-FR"/>
        </w:rPr>
        <w:t xml:space="preserve"> garantit que ce produit ne présente aucun vice matériel ou de fabrication pendant une période d’un (1) an à partir de la date d’achat. Cette garantie n’est valide que si le produit est utilisé aux fins prévues et en respectant les directives spécifiées dans le mode d’emploi fourni.</w:t>
      </w:r>
    </w:p>
    <w:p w:rsidR="00B70A30" w:rsidRPr="00F81092" w:rsidRDefault="00B70A30" w:rsidP="00424660">
      <w:pPr>
        <w:autoSpaceDE w:val="0"/>
        <w:autoSpaceDN w:val="0"/>
        <w:adjustRightInd w:val="0"/>
        <w:jc w:val="both"/>
        <w:rPr>
          <w:rFonts w:ascii="Arial" w:eastAsia="PalatinoLTStd-Roman" w:hAnsi="Arial" w:cs="Arial"/>
          <w:sz w:val="18"/>
          <w:szCs w:val="16"/>
          <w:lang w:val="fr-FR"/>
        </w:rPr>
      </w:pPr>
    </w:p>
    <w:p w:rsidR="00B70A30" w:rsidRPr="00F81092" w:rsidRDefault="00B70A30" w:rsidP="00424660">
      <w:pPr>
        <w:autoSpaceDE w:val="0"/>
        <w:autoSpaceDN w:val="0"/>
        <w:adjustRightInd w:val="0"/>
        <w:jc w:val="both"/>
        <w:rPr>
          <w:rFonts w:ascii="Arial" w:eastAsia="PalatinoLTStd-Roman" w:hAnsi="Arial" w:cs="Arial"/>
          <w:sz w:val="22"/>
          <w:szCs w:val="20"/>
          <w:lang w:val="fr-FR"/>
        </w:rPr>
      </w:pPr>
      <w:r>
        <w:rPr>
          <w:rFonts w:ascii="Arial" w:eastAsia="Times New Roman" w:hAnsi="Arial" w:cs="Arial"/>
          <w:sz w:val="22"/>
          <w:szCs w:val="22"/>
          <w:lang w:val="fr-FR"/>
        </w:rPr>
        <w:t>Si ce produit doit être réparé, veuillez contacter le service technique de Select BioProducts au (+1) 732-417-0700 afin de recevoir un numéro d’autorisation de retour et des instructions d’expédition. Les produits reçus sans autorisation seront renvoyés. Tous les éléments renvoyés pour être réparés doivent être envoyés, port payé, dans leur emballage d’origine ou un autre carton adapté, et rembourrés pour éviter les dommages. Select BioProducts ne sera en aucun cas tenu responsable des dommages subis en cas d’emballage inapproprié. Pour les gros appareils, Select BioProducts peut choisir de réaliser les réparations sur place.</w:t>
      </w:r>
    </w:p>
    <w:p w:rsidR="00B70A30" w:rsidRPr="00F81092" w:rsidRDefault="00B70A30" w:rsidP="00424660">
      <w:pPr>
        <w:autoSpaceDE w:val="0"/>
        <w:autoSpaceDN w:val="0"/>
        <w:adjustRightInd w:val="0"/>
        <w:jc w:val="both"/>
        <w:rPr>
          <w:rFonts w:ascii="Arial" w:eastAsia="PalatinoLTStd-Roman" w:hAnsi="Arial" w:cs="Arial"/>
          <w:sz w:val="18"/>
          <w:szCs w:val="20"/>
          <w:lang w:val="fr-FR"/>
        </w:rPr>
      </w:pPr>
    </w:p>
    <w:p w:rsidR="00B70A30" w:rsidRPr="00F81092" w:rsidRDefault="00B70A30" w:rsidP="00424660">
      <w:pPr>
        <w:autoSpaceDE w:val="0"/>
        <w:autoSpaceDN w:val="0"/>
        <w:adjustRightInd w:val="0"/>
        <w:jc w:val="both"/>
        <w:rPr>
          <w:rFonts w:ascii="Arial" w:eastAsia="PalatinoLTStd-Roman" w:hAnsi="Arial" w:cs="Arial"/>
          <w:sz w:val="22"/>
          <w:szCs w:val="20"/>
          <w:lang w:val="fr-FR"/>
        </w:rPr>
      </w:pPr>
      <w:r>
        <w:rPr>
          <w:rFonts w:ascii="Arial" w:eastAsia="Times New Roman" w:hAnsi="Arial" w:cs="Arial"/>
          <w:sz w:val="22"/>
          <w:szCs w:val="22"/>
          <w:lang w:val="fr-FR"/>
        </w:rPr>
        <w:t>Cette garantie ne couvre pas les dommages causés par un accident, une négligence, un mauvais usage, un entretien inapproprié, des catastrophes naturelles ou toute autre cause ne résultant pas de vices matériels ou de fabrication d’origine. Cette garantie ne couvre pas les balais de moteur, fusibles, ampoules, batteries, ainsi que tout dommage de la peinture ou de la finition. Les réclamations pour dommage survenu pendant le transport doivent être présentées au transporteur.</w:t>
      </w:r>
    </w:p>
    <w:p w:rsidR="00B70A30" w:rsidRPr="00F81092" w:rsidRDefault="00B70A30" w:rsidP="00424660">
      <w:pPr>
        <w:autoSpaceDE w:val="0"/>
        <w:autoSpaceDN w:val="0"/>
        <w:adjustRightInd w:val="0"/>
        <w:jc w:val="both"/>
        <w:rPr>
          <w:rFonts w:ascii="Arial" w:eastAsia="PalatinoLTStd-Roman" w:hAnsi="Arial" w:cs="Arial"/>
          <w:sz w:val="18"/>
          <w:szCs w:val="20"/>
          <w:lang w:val="fr-FR"/>
        </w:rPr>
      </w:pPr>
    </w:p>
    <w:p w:rsidR="00B70A30" w:rsidRPr="00F81092" w:rsidRDefault="00B70A30" w:rsidP="00424660">
      <w:pPr>
        <w:autoSpaceDE w:val="0"/>
        <w:autoSpaceDN w:val="0"/>
        <w:adjustRightInd w:val="0"/>
        <w:jc w:val="both"/>
        <w:rPr>
          <w:rFonts w:ascii="Arial" w:eastAsia="PalatinoLTStd-Roman" w:hAnsi="Arial" w:cs="Arial"/>
          <w:sz w:val="22"/>
          <w:szCs w:val="20"/>
          <w:lang w:val="fr-FR"/>
        </w:rPr>
      </w:pPr>
      <w:r>
        <w:rPr>
          <w:rFonts w:ascii="Arial" w:eastAsia="Times New Roman" w:hAnsi="Arial" w:cs="Arial"/>
          <w:sz w:val="22"/>
          <w:szCs w:val="22"/>
          <w:lang w:val="fr-FR"/>
        </w:rPr>
        <w:t>TOUTES LES GARANTIES, NOTAMMENT LA GARANTIE IMPLICITE DE VALEUR MARCHANDE ET D’ADÉQUATION À UN USAGE PARTICULIER, SONT LIMITÉES À UNE DURÉE DE 12 MOIS À PARTIR DE LA DATE ORIGINALE D’ACHAT.</w:t>
      </w:r>
    </w:p>
    <w:p w:rsidR="00B70A30" w:rsidRPr="00F81092" w:rsidRDefault="00B70A30" w:rsidP="00424660">
      <w:pPr>
        <w:autoSpaceDE w:val="0"/>
        <w:autoSpaceDN w:val="0"/>
        <w:adjustRightInd w:val="0"/>
        <w:jc w:val="both"/>
        <w:rPr>
          <w:rFonts w:ascii="Arial" w:eastAsia="PalatinoLTStd-Roman" w:hAnsi="Arial" w:cs="Arial"/>
          <w:sz w:val="18"/>
          <w:szCs w:val="20"/>
          <w:lang w:val="fr-FR"/>
        </w:rPr>
      </w:pPr>
    </w:p>
    <w:p w:rsidR="00B70A30" w:rsidRPr="00F81092" w:rsidRDefault="00B70A30" w:rsidP="00424660">
      <w:pPr>
        <w:autoSpaceDE w:val="0"/>
        <w:autoSpaceDN w:val="0"/>
        <w:adjustRightInd w:val="0"/>
        <w:jc w:val="both"/>
        <w:rPr>
          <w:rFonts w:ascii="Arial" w:eastAsia="PalatinoLTStd-Roman" w:hAnsi="Arial" w:cs="Arial"/>
          <w:sz w:val="22"/>
          <w:szCs w:val="20"/>
          <w:lang w:val="fr-FR"/>
        </w:rPr>
      </w:pPr>
      <w:r>
        <w:rPr>
          <w:rFonts w:ascii="Arial" w:eastAsia="Times New Roman" w:hAnsi="Arial" w:cs="Arial"/>
          <w:sz w:val="22"/>
          <w:szCs w:val="22"/>
          <w:lang w:val="fr-FR"/>
        </w:rPr>
        <w:t>EN VERTU DE CETTE GARANTIE, LA SEULE OBLIGATION DE SELECT BIOPRODUCTS SE LIMITE À LA RÉPARATION OU AU REMPLACEMENT, À LA DISCRÉTION DE SELECT BIOPRODUCTS, D’UN PRODUIT DÉFECTUEUX. SELECT BIOPRODUCTS NE SERA EN AUCUN CAS TENU RESPONSABLE DES DOMMAGES ACCESSOIRES OU INDIRECTS, DE LA PERTE COMMERCIALE OU DE TOUT AUTRE DOMMAGE RÉSULTANT DE L’UTILISATION DE CE PRODUIT.</w:t>
      </w:r>
    </w:p>
    <w:p w:rsidR="00B70A30" w:rsidRPr="00F81092" w:rsidRDefault="00B70A30" w:rsidP="00424660">
      <w:pPr>
        <w:autoSpaceDE w:val="0"/>
        <w:autoSpaceDN w:val="0"/>
        <w:adjustRightInd w:val="0"/>
        <w:jc w:val="both"/>
        <w:rPr>
          <w:rFonts w:ascii="Arial" w:eastAsia="PalatinoLTStd-Roman" w:hAnsi="Arial" w:cs="Arial"/>
          <w:sz w:val="18"/>
          <w:szCs w:val="20"/>
          <w:lang w:val="fr-FR"/>
        </w:rPr>
      </w:pPr>
    </w:p>
    <w:p w:rsidR="00B70A30" w:rsidRPr="00F81092" w:rsidRDefault="00B70A30" w:rsidP="00424660">
      <w:pPr>
        <w:autoSpaceDE w:val="0"/>
        <w:autoSpaceDN w:val="0"/>
        <w:adjustRightInd w:val="0"/>
        <w:jc w:val="both"/>
        <w:rPr>
          <w:rFonts w:ascii="Arial" w:eastAsia="PalatinoLTStd-Roman" w:hAnsi="Arial" w:cs="Arial"/>
          <w:sz w:val="22"/>
          <w:szCs w:val="20"/>
          <w:lang w:val="fr-FR"/>
        </w:rPr>
      </w:pPr>
      <w:r>
        <w:rPr>
          <w:rFonts w:ascii="Arial" w:eastAsia="Times New Roman" w:hAnsi="Arial" w:cs="Arial"/>
          <w:sz w:val="22"/>
          <w:szCs w:val="22"/>
          <w:lang w:val="fr-FR"/>
        </w:rPr>
        <w:t>Certains États n’autorisent pas la limitation de durée des garanties implicites ni l’exclusion ou la limitation des dommages accessoires ou indirects. Cette garantie vous confère des droits légaux spécifiques. Vous pouvez jouir d’autres droits, lesquels peuvent varier d’un État à un autre.</w:t>
      </w:r>
    </w:p>
    <w:p w:rsidR="00B70A30" w:rsidRPr="00F81092" w:rsidRDefault="00B70A30" w:rsidP="00424660">
      <w:pPr>
        <w:autoSpaceDE w:val="0"/>
        <w:autoSpaceDN w:val="0"/>
        <w:adjustRightInd w:val="0"/>
        <w:jc w:val="both"/>
        <w:rPr>
          <w:rFonts w:ascii="Arial" w:eastAsia="PalatinoLTStd-Roman" w:hAnsi="Arial" w:cs="Arial"/>
          <w:sz w:val="18"/>
          <w:szCs w:val="20"/>
          <w:lang w:val="fr-FR"/>
        </w:rPr>
      </w:pPr>
    </w:p>
    <w:p w:rsidR="00B70A30" w:rsidRPr="00F81092" w:rsidRDefault="00B70A30" w:rsidP="00424660">
      <w:pPr>
        <w:autoSpaceDE w:val="0"/>
        <w:autoSpaceDN w:val="0"/>
        <w:adjustRightInd w:val="0"/>
        <w:jc w:val="both"/>
        <w:rPr>
          <w:rFonts w:ascii="Arial" w:eastAsia="PalatinoLTStd-Roman" w:hAnsi="Arial" w:cs="Arial"/>
          <w:sz w:val="22"/>
          <w:szCs w:val="20"/>
          <w:lang w:val="fr-FR"/>
        </w:rPr>
      </w:pPr>
      <w:r>
        <w:rPr>
          <w:rFonts w:ascii="Arial" w:eastAsia="Times New Roman" w:hAnsi="Arial" w:cs="Arial"/>
          <w:sz w:val="22"/>
          <w:szCs w:val="22"/>
          <w:lang w:val="fr-FR"/>
        </w:rPr>
        <w:t>Personne ne peut accepter, à titre personnel ou pour le compte de Select BioProducts, d’autres obligations de responsabilité, ou prolonger la période de cette garantie.</w:t>
      </w:r>
    </w:p>
    <w:p w:rsidR="00B70A30" w:rsidRPr="00F81092" w:rsidRDefault="00B70A30" w:rsidP="00424660">
      <w:pPr>
        <w:jc w:val="center"/>
        <w:rPr>
          <w:lang w:val="fr-FR"/>
        </w:rPr>
      </w:pPr>
    </w:p>
    <w:p w:rsidR="00B70A30" w:rsidRPr="00F81092" w:rsidRDefault="00187650" w:rsidP="00424660">
      <w:pPr>
        <w:jc w:val="center"/>
        <w:rPr>
          <w:rFonts w:ascii="Arial" w:hAnsi="Arial" w:cs="Arial"/>
          <w:sz w:val="18"/>
          <w:szCs w:val="18"/>
          <w:lang w:val="fr-FR"/>
        </w:rPr>
      </w:pPr>
      <w:r w:rsidRPr="00187650">
        <w:rPr>
          <w:noProof/>
          <w:lang w:eastAsia="ja-JP"/>
        </w:rPr>
        <w:pict>
          <v:rect id="Rectangle 33" o:spid="_x0000_s1042" style="position:absolute;left:0;text-align:left;margin-left:92.25pt;margin-top:3.1pt;width:250.5pt;height:40.5pt;z-index:251657216;visibility:visible" filled="f"/>
        </w:pict>
      </w:r>
    </w:p>
    <w:p w:rsidR="00B70A30" w:rsidRPr="00F81092" w:rsidRDefault="00B70A30" w:rsidP="00424660">
      <w:pPr>
        <w:ind w:left="1440" w:firstLine="720"/>
        <w:rPr>
          <w:rFonts w:ascii="Arial" w:hAnsi="Arial" w:cs="Arial"/>
          <w:b/>
          <w:i/>
          <w:lang w:val="fr-FR"/>
        </w:rPr>
      </w:pPr>
      <w:r>
        <w:rPr>
          <w:rFonts w:ascii="Arial" w:eastAsia="Times New Roman" w:hAnsi="Arial" w:cs="Arial"/>
          <w:b/>
          <w:bCs/>
          <w:i/>
          <w:iCs/>
          <w:lang w:val="fr-FR"/>
        </w:rPr>
        <w:t>Veuillez enregistrer votre produit en ligne sur :</w:t>
      </w:r>
    </w:p>
    <w:p w:rsidR="00B70A30" w:rsidRPr="00F81092" w:rsidRDefault="00B70A30" w:rsidP="00424660">
      <w:pPr>
        <w:jc w:val="center"/>
        <w:rPr>
          <w:rFonts w:ascii="Arial" w:hAnsi="Arial" w:cs="Arial"/>
          <w:b/>
          <w:i/>
          <w:lang w:val="fr-FR"/>
        </w:rPr>
      </w:pPr>
      <w:r>
        <w:rPr>
          <w:rFonts w:ascii="Arial" w:eastAsia="Times New Roman" w:hAnsi="Arial" w:cs="Arial"/>
          <w:b/>
          <w:bCs/>
          <w:i/>
          <w:iCs/>
          <w:lang w:val="fr-FR"/>
        </w:rPr>
        <w:t>www.selectbioproducts.com</w:t>
      </w:r>
    </w:p>
    <w:p w:rsidR="00B70A30" w:rsidRPr="00F81092" w:rsidRDefault="00187650" w:rsidP="00424660">
      <w:pPr>
        <w:jc w:val="center"/>
        <w:rPr>
          <w:rFonts w:ascii="Arial" w:hAnsi="Arial" w:cs="Arial"/>
          <w:sz w:val="18"/>
          <w:szCs w:val="18"/>
          <w:lang w:val="fr-FR"/>
        </w:rPr>
      </w:pPr>
      <w:r w:rsidRPr="00187650">
        <w:rPr>
          <w:noProof/>
          <w:lang w:eastAsia="ja-JP"/>
        </w:rPr>
        <w:pict>
          <v:rect id="Rectangle 29" o:spid="_x0000_s1043" style="position:absolute;left:0;text-align:left;margin-left:182.25pt;margin-top:560.7pt;width:250.5pt;height:40.5pt;z-index:251656192;visibility:visible" filled="f"/>
        </w:pict>
      </w:r>
    </w:p>
    <w:p w:rsidR="00B70A30" w:rsidRPr="00F81092" w:rsidRDefault="00B70A30" w:rsidP="00424660">
      <w:pPr>
        <w:rPr>
          <w:rFonts w:ascii="Candara" w:hAnsi="Candara" w:cs="Calibri"/>
          <w:lang w:val="fr-FR"/>
        </w:rPr>
      </w:pPr>
    </w:p>
    <w:p w:rsidR="00B70A30" w:rsidRPr="00F81092" w:rsidRDefault="00B70A30" w:rsidP="00424660">
      <w:pPr>
        <w:widowControl w:val="0"/>
        <w:spacing w:line="249" w:lineRule="atLeast"/>
        <w:rPr>
          <w:rFonts w:ascii="Arial" w:hAnsi="Arial" w:cs="Arial"/>
          <w:b/>
          <w:sz w:val="20"/>
          <w:szCs w:val="20"/>
          <w:lang w:val="fr-FR"/>
        </w:rPr>
      </w:pPr>
    </w:p>
    <w:p w:rsidR="00B70A30" w:rsidRPr="00F81092" w:rsidRDefault="00B70A30" w:rsidP="00424660">
      <w:pPr>
        <w:widowControl w:val="0"/>
        <w:spacing w:line="249" w:lineRule="atLeast"/>
        <w:rPr>
          <w:rFonts w:ascii="Arial" w:hAnsi="Arial" w:cs="Arial"/>
          <w:b/>
          <w:sz w:val="20"/>
          <w:szCs w:val="20"/>
          <w:lang w:val="fr-FR"/>
        </w:rPr>
      </w:pPr>
    </w:p>
    <w:p w:rsidR="00B70A30" w:rsidRPr="00F81092" w:rsidRDefault="00B70A30" w:rsidP="00424660">
      <w:pPr>
        <w:widowControl w:val="0"/>
        <w:spacing w:line="249" w:lineRule="atLeast"/>
        <w:rPr>
          <w:rFonts w:ascii="Arial" w:hAnsi="Arial" w:cs="Arial"/>
          <w:sz w:val="20"/>
          <w:szCs w:val="20"/>
          <w:lang w:val="fr-FR"/>
        </w:rPr>
      </w:pPr>
      <w:r>
        <w:rPr>
          <w:rFonts w:ascii="Arial" w:eastAsia="Times New Roman" w:hAnsi="Arial" w:cs="Arial"/>
          <w:b/>
          <w:bCs/>
          <w:sz w:val="20"/>
          <w:szCs w:val="20"/>
          <w:lang w:val="fr-FR"/>
        </w:rPr>
        <w:t>Garantie/Avis de non-responsabilité :</w:t>
      </w:r>
      <w:r>
        <w:rPr>
          <w:rFonts w:ascii="Arial" w:eastAsia="Times New Roman" w:hAnsi="Arial" w:cs="Arial"/>
          <w:sz w:val="20"/>
          <w:szCs w:val="20"/>
          <w:lang w:val="fr-FR"/>
        </w:rPr>
        <w:t xml:space="preserve"> Sauf mention contraire, tous les produits sont destinés à la recherche uniquement. Ils ne doivent pas être utilisés dans les procédures diagnostiques ou thérapeutiques. Select BioProducts ne fait aucune déclaration relative à la performance de ces produits pour des applications cliniques ou diagnostiques.</w:t>
      </w:r>
    </w:p>
    <w:p w:rsidR="00B70A30" w:rsidRPr="00F81092" w:rsidRDefault="00B70A30" w:rsidP="00B865B2">
      <w:pPr>
        <w:autoSpaceDE w:val="0"/>
        <w:autoSpaceDN w:val="0"/>
        <w:adjustRightInd w:val="0"/>
        <w:rPr>
          <w:sz w:val="21"/>
          <w:szCs w:val="21"/>
          <w:lang w:val="fr-FR"/>
        </w:rPr>
      </w:pPr>
    </w:p>
    <w:p w:rsidR="00B70A30" w:rsidRPr="00F81092" w:rsidRDefault="00B70A30">
      <w:pPr>
        <w:rPr>
          <w:sz w:val="22"/>
          <w:szCs w:val="22"/>
          <w:lang w:val="fr-FR"/>
        </w:rPr>
      </w:pPr>
      <w:r w:rsidRPr="00F81092">
        <w:rPr>
          <w:sz w:val="22"/>
          <w:szCs w:val="22"/>
          <w:lang w:val="fr-FR"/>
        </w:rPr>
        <w:br w:type="page"/>
      </w:r>
    </w:p>
    <w:p w:rsidR="00B70A30" w:rsidRPr="00F81092" w:rsidRDefault="00B70A30" w:rsidP="00A45174">
      <w:pPr>
        <w:autoSpaceDE w:val="0"/>
        <w:autoSpaceDN w:val="0"/>
        <w:adjustRightInd w:val="0"/>
        <w:ind w:left="-630" w:right="270"/>
        <w:rPr>
          <w:sz w:val="22"/>
          <w:szCs w:val="22"/>
          <w:lang w:val="fr-FR"/>
        </w:rPr>
      </w:pPr>
    </w:p>
    <w:p w:rsidR="00B70A30" w:rsidRDefault="00B70A30" w:rsidP="00A45174">
      <w:pPr>
        <w:autoSpaceDE w:val="0"/>
        <w:autoSpaceDN w:val="0"/>
        <w:adjustRightInd w:val="0"/>
        <w:ind w:left="-630" w:right="270"/>
        <w:rPr>
          <w:rFonts w:ascii="Arial" w:hAnsi="Arial" w:cs="Arial"/>
          <w:b/>
        </w:rPr>
      </w:pPr>
      <w:r>
        <w:rPr>
          <w:rFonts w:ascii="Arial" w:eastAsia="Times New Roman" w:hAnsi="Arial" w:cs="Arial"/>
          <w:b/>
          <w:bCs/>
          <w:lang w:val="fr-FR"/>
        </w:rPr>
        <w:t>NOTES</w:t>
      </w:r>
    </w:p>
    <w:p w:rsidR="00B70A30" w:rsidRDefault="00B70A30" w:rsidP="00A45174">
      <w:pPr>
        <w:autoSpaceDE w:val="0"/>
        <w:autoSpaceDN w:val="0"/>
        <w:adjustRightInd w:val="0"/>
        <w:ind w:left="-630" w:right="270"/>
        <w:rPr>
          <w:rFonts w:ascii="Arial" w:hAnsi="Arial" w:cs="Arial"/>
          <w:b/>
        </w:rPr>
      </w:pPr>
    </w:p>
    <w:p w:rsidR="00B70A30" w:rsidRDefault="00B70A30" w:rsidP="00A45174">
      <w:pPr>
        <w:autoSpaceDE w:val="0"/>
        <w:autoSpaceDN w:val="0"/>
        <w:adjustRightInd w:val="0"/>
        <w:ind w:left="-630" w:right="270"/>
        <w:rPr>
          <w:rFonts w:ascii="Arial" w:hAnsi="Arial" w:cs="Arial"/>
          <w:b/>
        </w:rPr>
      </w:pPr>
    </w:p>
    <w:p w:rsidR="00B70A30" w:rsidRDefault="00B70A30">
      <w:pPr>
        <w:rPr>
          <w:rFonts w:ascii="Arial" w:hAnsi="Arial" w:cs="Arial"/>
          <w:b/>
        </w:rPr>
      </w:pPr>
      <w:r>
        <w:rPr>
          <w:rFonts w:ascii="Arial" w:hAnsi="Arial" w:cs="Arial"/>
          <w:b/>
        </w:rPr>
        <w:br w:type="page"/>
      </w:r>
    </w:p>
    <w:p w:rsidR="00B70A30" w:rsidRDefault="00B70A30" w:rsidP="00A45174">
      <w:pPr>
        <w:autoSpaceDE w:val="0"/>
        <w:autoSpaceDN w:val="0"/>
        <w:adjustRightInd w:val="0"/>
        <w:ind w:left="-630" w:right="270"/>
        <w:rPr>
          <w:rFonts w:ascii="Arial" w:hAnsi="Arial" w:cs="Arial"/>
          <w:b/>
        </w:rPr>
      </w:pPr>
    </w:p>
    <w:p w:rsidR="00B70A30" w:rsidRDefault="00B70A30" w:rsidP="00A45174">
      <w:pPr>
        <w:autoSpaceDE w:val="0"/>
        <w:autoSpaceDN w:val="0"/>
        <w:adjustRightInd w:val="0"/>
        <w:ind w:left="-630" w:right="270"/>
        <w:rPr>
          <w:rFonts w:ascii="Arial" w:hAnsi="Arial" w:cs="Arial"/>
          <w:b/>
        </w:rPr>
      </w:pPr>
    </w:p>
    <w:p w:rsidR="00B70A30" w:rsidRDefault="00B70A30" w:rsidP="00A45174">
      <w:pPr>
        <w:autoSpaceDE w:val="0"/>
        <w:autoSpaceDN w:val="0"/>
        <w:adjustRightInd w:val="0"/>
        <w:ind w:left="-630" w:right="270"/>
        <w:rPr>
          <w:rFonts w:ascii="Arial" w:hAnsi="Arial" w:cs="Arial"/>
          <w:b/>
        </w:rPr>
      </w:pPr>
    </w:p>
    <w:p w:rsidR="00B70A30" w:rsidRDefault="00B70A30" w:rsidP="00A45174">
      <w:pPr>
        <w:autoSpaceDE w:val="0"/>
        <w:autoSpaceDN w:val="0"/>
        <w:adjustRightInd w:val="0"/>
        <w:ind w:left="-630" w:right="270"/>
        <w:rPr>
          <w:rFonts w:ascii="Arial" w:hAnsi="Arial" w:cs="Arial"/>
          <w:b/>
        </w:rPr>
      </w:pPr>
    </w:p>
    <w:p w:rsidR="00B70A30" w:rsidRDefault="00B70A30" w:rsidP="00A45174">
      <w:pPr>
        <w:autoSpaceDE w:val="0"/>
        <w:autoSpaceDN w:val="0"/>
        <w:adjustRightInd w:val="0"/>
        <w:ind w:left="-630" w:right="270"/>
        <w:rPr>
          <w:rFonts w:ascii="Arial" w:hAnsi="Arial" w:cs="Arial"/>
          <w:b/>
        </w:rPr>
      </w:pPr>
    </w:p>
    <w:p w:rsidR="00B70A30" w:rsidRDefault="00B70A30" w:rsidP="00A45174">
      <w:pPr>
        <w:autoSpaceDE w:val="0"/>
        <w:autoSpaceDN w:val="0"/>
        <w:adjustRightInd w:val="0"/>
        <w:ind w:left="-630" w:right="270"/>
        <w:rPr>
          <w:rFonts w:ascii="Arial" w:hAnsi="Arial" w:cs="Arial"/>
          <w:b/>
        </w:rPr>
      </w:pPr>
    </w:p>
    <w:p w:rsidR="00B70A30" w:rsidRDefault="00B70A30" w:rsidP="00A45174">
      <w:pPr>
        <w:autoSpaceDE w:val="0"/>
        <w:autoSpaceDN w:val="0"/>
        <w:adjustRightInd w:val="0"/>
        <w:ind w:left="-630" w:right="270"/>
        <w:rPr>
          <w:rFonts w:ascii="Arial" w:hAnsi="Arial" w:cs="Arial"/>
          <w:b/>
        </w:rPr>
      </w:pPr>
    </w:p>
    <w:p w:rsidR="00B70A30" w:rsidRDefault="00B70A30" w:rsidP="00A45174">
      <w:pPr>
        <w:autoSpaceDE w:val="0"/>
        <w:autoSpaceDN w:val="0"/>
        <w:adjustRightInd w:val="0"/>
        <w:ind w:left="-630" w:right="270"/>
        <w:rPr>
          <w:rFonts w:ascii="Arial" w:hAnsi="Arial" w:cs="Arial"/>
          <w:b/>
        </w:rPr>
      </w:pPr>
    </w:p>
    <w:p w:rsidR="00B70A30" w:rsidRDefault="00B70A30" w:rsidP="00A45174">
      <w:pPr>
        <w:autoSpaceDE w:val="0"/>
        <w:autoSpaceDN w:val="0"/>
        <w:adjustRightInd w:val="0"/>
        <w:ind w:left="-630" w:right="270"/>
        <w:rPr>
          <w:rFonts w:ascii="Arial" w:hAnsi="Arial" w:cs="Arial"/>
          <w:b/>
        </w:rPr>
      </w:pPr>
    </w:p>
    <w:p w:rsidR="00B70A30" w:rsidRPr="009E5E08" w:rsidRDefault="00187650" w:rsidP="00A45174">
      <w:pPr>
        <w:autoSpaceDE w:val="0"/>
        <w:autoSpaceDN w:val="0"/>
        <w:adjustRightInd w:val="0"/>
        <w:ind w:left="-630" w:right="270"/>
        <w:rPr>
          <w:rFonts w:ascii="Arial" w:hAnsi="Arial" w:cs="Arial"/>
          <w:b/>
        </w:rPr>
      </w:pPr>
      <w:r w:rsidRPr="00187650">
        <w:rPr>
          <w:noProof/>
          <w:lang w:eastAsia="ja-JP"/>
        </w:rPr>
        <w:pict>
          <v:shape id="Text Box 72" o:spid="_x0000_s1044" type="#_x0000_t202" style="position:absolute;left:0;text-align:left;margin-left:375.75pt;margin-top:541.5pt;width:79.5pt;height:26.25pt;z-index:251661312;visibility:visible" stroked="f">
            <v:textbox>
              <w:txbxContent>
                <w:p w:rsidR="001B305C" w:rsidRPr="009E5E08" w:rsidRDefault="001B305C" w:rsidP="009E5E08">
                  <w:pPr>
                    <w:jc w:val="right"/>
                    <w:rPr>
                      <w:rFonts w:ascii="Arial" w:hAnsi="Arial" w:cs="Arial"/>
                      <w:sz w:val="20"/>
                      <w:szCs w:val="20"/>
                    </w:rPr>
                  </w:pPr>
                  <w:r>
                    <w:rPr>
                      <w:rFonts w:ascii="Arial" w:eastAsia="Times New Roman" w:hAnsi="Arial" w:cs="Arial"/>
                      <w:sz w:val="20"/>
                      <w:szCs w:val="20"/>
                      <w:lang w:val="fr-FR"/>
                    </w:rPr>
                    <w:t>9300150000</w:t>
                  </w:r>
                </w:p>
              </w:txbxContent>
            </v:textbox>
          </v:shape>
        </w:pict>
      </w:r>
      <w:r w:rsidRPr="00187650">
        <w:rPr>
          <w:noProof/>
          <w:lang w:eastAsia="ja-JP"/>
        </w:rPr>
        <w:pict>
          <v:shape id="Text Box 71" o:spid="_x0000_s1045" type="#_x0000_t202" style="position:absolute;left:0;text-align:left;margin-left:108pt;margin-top:508.5pt;width:193.5pt;height:50.25pt;z-index:251660288;visibility:visible" filled="f" stroked="f">
            <v:textbox>
              <w:txbxContent>
                <w:p w:rsidR="001B305C" w:rsidRPr="00F81092" w:rsidRDefault="001B305C">
                  <w:pPr>
                    <w:rPr>
                      <w:lang w:val="fr-FR"/>
                    </w:rPr>
                  </w:pPr>
                  <w:r>
                    <w:rPr>
                      <w:rFonts w:eastAsia="Times New Roman"/>
                      <w:lang w:val="fr-FR"/>
                    </w:rPr>
                    <w:t>31 Mayfield Ave.</w:t>
                  </w:r>
                </w:p>
                <w:p w:rsidR="001B305C" w:rsidRPr="00F81092" w:rsidRDefault="001B305C">
                  <w:pPr>
                    <w:rPr>
                      <w:lang w:val="fr-FR"/>
                    </w:rPr>
                  </w:pPr>
                  <w:r>
                    <w:rPr>
                      <w:rFonts w:eastAsia="Times New Roman"/>
                      <w:lang w:val="fr-FR"/>
                    </w:rPr>
                    <w:t>Edison, NJ 08837, États-Unis</w:t>
                  </w:r>
                </w:p>
              </w:txbxContent>
            </v:textbox>
          </v:shape>
        </w:pict>
      </w:r>
      <w:r w:rsidRPr="00187650">
        <w:rPr>
          <w:noProof/>
          <w:lang w:eastAsia="ja-JP"/>
        </w:rPr>
        <w:pict>
          <v:shape id="Picture 70" o:spid="_x0000_s1046" type="#_x0000_t75" alt="SelectBio Logo copy" style="position:absolute;left:0;text-align:left;margin-left:-30.05pt;margin-top:497.45pt;width:134pt;height:54pt;z-index:-251657216;visibility:visible">
            <v:imagedata r:id="rId8" o:title=""/>
          </v:shape>
        </w:pict>
      </w:r>
    </w:p>
    <w:sectPr w:rsidR="00B70A30" w:rsidRPr="009E5E08" w:rsidSect="007C68FD">
      <w:headerReference w:type="default" r:id="rId26"/>
      <w:footerReference w:type="default" r:id="rId27"/>
      <w:pgSz w:w="12240" w:h="15840"/>
      <w:pgMar w:top="900" w:right="1701" w:bottom="1417"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05C" w:rsidRDefault="001B305C" w:rsidP="00345B8C">
      <w:r>
        <w:separator/>
      </w:r>
    </w:p>
  </w:endnote>
  <w:endnote w:type="continuationSeparator" w:id="0">
    <w:p w:rsidR="001B305C" w:rsidRDefault="001B305C" w:rsidP="00345B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Biondi"/>
    <w:charset w:val="00"/>
    <w:family w:val="swiss"/>
    <w:pitch w:val="variable"/>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PalatinoLTStd-Bold">
    <w:altName w:val="Arial Unicode MS"/>
    <w:panose1 w:val="00000000000000000000"/>
    <w:charset w:val="88"/>
    <w:family w:val="auto"/>
    <w:notTrueType/>
    <w:pitch w:val="default"/>
    <w:sig w:usb0="00000001" w:usb1="08080000" w:usb2="00000010" w:usb3="00000000" w:csb0="00100000"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05C" w:rsidRDefault="001B305C" w:rsidP="00165412">
    <w:pPr>
      <w:pStyle w:val="Footer"/>
      <w:framePr w:wrap="auto" w:vAnchor="text" w:hAnchor="margin" w:xAlign="right" w:y="1"/>
      <w:rPr>
        <w:rStyle w:val="PageNumber"/>
      </w:rPr>
    </w:pPr>
  </w:p>
  <w:p w:rsidR="001B305C" w:rsidRPr="00AE405D" w:rsidRDefault="001B305C" w:rsidP="000D4E79">
    <w:pPr>
      <w:pStyle w:val="Footer"/>
      <w:ind w:right="360"/>
      <w:rPr>
        <w:sz w:val="16"/>
        <w:szCs w:val="16"/>
      </w:rPr>
    </w:pPr>
    <w:r>
      <w:rPr>
        <w:rFonts w:eastAsia="Times New Roman"/>
        <w:sz w:val="16"/>
        <w:szCs w:val="16"/>
        <w:lang w:val="fr-FR"/>
      </w:rPr>
      <w:t>Lit M00081                                      Rév. 3 ; septembre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05C" w:rsidRDefault="001B305C" w:rsidP="00165412">
    <w:pPr>
      <w:pStyle w:val="Footer"/>
      <w:framePr w:wrap="auto" w:vAnchor="text" w:hAnchor="margin" w:xAlign="right" w:y="1"/>
      <w:rPr>
        <w:rStyle w:val="PageNumber"/>
      </w:rPr>
    </w:pPr>
  </w:p>
  <w:p w:rsidR="001B305C" w:rsidRPr="00AE405D" w:rsidRDefault="001B305C" w:rsidP="000D4E79">
    <w:pPr>
      <w:pStyle w:val="Footer"/>
      <w:ind w:right="360"/>
      <w:rPr>
        <w:sz w:val="16"/>
        <w:szCs w:val="16"/>
      </w:rPr>
    </w:pPr>
    <w:r>
      <w:rPr>
        <w:sz w:val="16"/>
        <w:szCs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05C" w:rsidRPr="00AD7B74" w:rsidRDefault="001B305C" w:rsidP="00AD7B74">
    <w:pPr>
      <w:pStyle w:val="Footer"/>
      <w:ind w:right="360"/>
      <w:jc w:val="right"/>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05C" w:rsidRDefault="001B305C" w:rsidP="00345B8C">
      <w:r>
        <w:separator/>
      </w:r>
    </w:p>
  </w:footnote>
  <w:footnote w:type="continuationSeparator" w:id="0">
    <w:p w:rsidR="001B305C" w:rsidRDefault="001B305C" w:rsidP="00345B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05C" w:rsidRDefault="001B30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52A"/>
    <w:multiLevelType w:val="multilevel"/>
    <w:tmpl w:val="4DECEA2C"/>
    <w:lvl w:ilvl="0">
      <w:start w:val="4"/>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
    <w:nsid w:val="010A09B8"/>
    <w:multiLevelType w:val="hybridMultilevel"/>
    <w:tmpl w:val="C57227C2"/>
    <w:lvl w:ilvl="0" w:tplc="400200D4">
      <w:start w:val="3"/>
      <w:numFmt w:val="decimal"/>
      <w:lvlText w:val="%1."/>
      <w:lvlJc w:val="left"/>
      <w:pPr>
        <w:tabs>
          <w:tab w:val="num" w:pos="1800"/>
        </w:tabs>
        <w:ind w:left="1800" w:hanging="360"/>
      </w:pPr>
      <w:rPr>
        <w:rFonts w:cs="Times New Roman" w:hint="default"/>
      </w:rPr>
    </w:lvl>
    <w:lvl w:ilvl="1" w:tplc="45CAB762">
      <w:start w:val="1"/>
      <w:numFmt w:val="lowerLetter"/>
      <w:lvlText w:val="%2."/>
      <w:lvlJc w:val="left"/>
      <w:pPr>
        <w:tabs>
          <w:tab w:val="num" w:pos="2520"/>
        </w:tabs>
        <w:ind w:left="2520" w:hanging="360"/>
      </w:pPr>
      <w:rPr>
        <w:rFonts w:cs="Times New Roman"/>
      </w:rPr>
    </w:lvl>
    <w:lvl w:ilvl="2" w:tplc="A0BA67B4">
      <w:start w:val="1"/>
      <w:numFmt w:val="lowerRoman"/>
      <w:lvlText w:val="%3."/>
      <w:lvlJc w:val="right"/>
      <w:pPr>
        <w:tabs>
          <w:tab w:val="num" w:pos="3240"/>
        </w:tabs>
        <w:ind w:left="3240" w:hanging="180"/>
      </w:pPr>
      <w:rPr>
        <w:rFonts w:cs="Times New Roman"/>
      </w:rPr>
    </w:lvl>
    <w:lvl w:ilvl="3" w:tplc="FBCA0C4E">
      <w:start w:val="1"/>
      <w:numFmt w:val="decimal"/>
      <w:lvlText w:val="%4."/>
      <w:lvlJc w:val="left"/>
      <w:pPr>
        <w:tabs>
          <w:tab w:val="num" w:pos="3960"/>
        </w:tabs>
        <w:ind w:left="3960" w:hanging="360"/>
      </w:pPr>
      <w:rPr>
        <w:rFonts w:cs="Times New Roman"/>
      </w:rPr>
    </w:lvl>
    <w:lvl w:ilvl="4" w:tplc="4B627906">
      <w:start w:val="1"/>
      <w:numFmt w:val="lowerLetter"/>
      <w:lvlText w:val="%5."/>
      <w:lvlJc w:val="left"/>
      <w:pPr>
        <w:tabs>
          <w:tab w:val="num" w:pos="4680"/>
        </w:tabs>
        <w:ind w:left="4680" w:hanging="360"/>
      </w:pPr>
      <w:rPr>
        <w:rFonts w:cs="Times New Roman"/>
      </w:rPr>
    </w:lvl>
    <w:lvl w:ilvl="5" w:tplc="809EB542">
      <w:start w:val="1"/>
      <w:numFmt w:val="lowerRoman"/>
      <w:lvlText w:val="%6."/>
      <w:lvlJc w:val="right"/>
      <w:pPr>
        <w:tabs>
          <w:tab w:val="num" w:pos="5400"/>
        </w:tabs>
        <w:ind w:left="5400" w:hanging="180"/>
      </w:pPr>
      <w:rPr>
        <w:rFonts w:cs="Times New Roman"/>
      </w:rPr>
    </w:lvl>
    <w:lvl w:ilvl="6" w:tplc="43BE59EC">
      <w:start w:val="1"/>
      <w:numFmt w:val="decimal"/>
      <w:lvlText w:val="%7."/>
      <w:lvlJc w:val="left"/>
      <w:pPr>
        <w:tabs>
          <w:tab w:val="num" w:pos="6120"/>
        </w:tabs>
        <w:ind w:left="6120" w:hanging="360"/>
      </w:pPr>
      <w:rPr>
        <w:rFonts w:cs="Times New Roman"/>
      </w:rPr>
    </w:lvl>
    <w:lvl w:ilvl="7" w:tplc="3ACE6988">
      <w:start w:val="1"/>
      <w:numFmt w:val="lowerLetter"/>
      <w:lvlText w:val="%8."/>
      <w:lvlJc w:val="left"/>
      <w:pPr>
        <w:tabs>
          <w:tab w:val="num" w:pos="6840"/>
        </w:tabs>
        <w:ind w:left="6840" w:hanging="360"/>
      </w:pPr>
      <w:rPr>
        <w:rFonts w:cs="Times New Roman"/>
      </w:rPr>
    </w:lvl>
    <w:lvl w:ilvl="8" w:tplc="1A3E3EF8">
      <w:start w:val="1"/>
      <w:numFmt w:val="lowerRoman"/>
      <w:lvlText w:val="%9."/>
      <w:lvlJc w:val="right"/>
      <w:pPr>
        <w:tabs>
          <w:tab w:val="num" w:pos="7560"/>
        </w:tabs>
        <w:ind w:left="7560" w:hanging="180"/>
      </w:pPr>
      <w:rPr>
        <w:rFonts w:cs="Times New Roman"/>
      </w:rPr>
    </w:lvl>
  </w:abstractNum>
  <w:abstractNum w:abstractNumId="2">
    <w:nsid w:val="02256210"/>
    <w:multiLevelType w:val="multilevel"/>
    <w:tmpl w:val="98AC7A8A"/>
    <w:lvl w:ilvl="0">
      <w:start w:val="1"/>
      <w:numFmt w:val="decimal"/>
      <w:lvlText w:val="%1.0"/>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3">
    <w:nsid w:val="06AD3A17"/>
    <w:multiLevelType w:val="multilevel"/>
    <w:tmpl w:val="9A649C14"/>
    <w:lvl w:ilvl="0">
      <w:start w:val="3"/>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4">
    <w:nsid w:val="07B25F21"/>
    <w:multiLevelType w:val="hybridMultilevel"/>
    <w:tmpl w:val="7D5A62DE"/>
    <w:lvl w:ilvl="0" w:tplc="052A5B2C">
      <w:start w:val="1"/>
      <w:numFmt w:val="bullet"/>
      <w:lvlText w:val=""/>
      <w:lvlJc w:val="left"/>
      <w:pPr>
        <w:tabs>
          <w:tab w:val="num" w:pos="840"/>
        </w:tabs>
        <w:ind w:left="840" w:hanging="360"/>
      </w:pPr>
      <w:rPr>
        <w:rFonts w:ascii="Symbol" w:hAnsi="Symbol" w:hint="default"/>
      </w:rPr>
    </w:lvl>
    <w:lvl w:ilvl="1" w:tplc="424836C2">
      <w:start w:val="1"/>
      <w:numFmt w:val="bullet"/>
      <w:lvlText w:val="o"/>
      <w:lvlJc w:val="left"/>
      <w:pPr>
        <w:tabs>
          <w:tab w:val="num" w:pos="1560"/>
        </w:tabs>
        <w:ind w:left="1560" w:hanging="360"/>
      </w:pPr>
      <w:rPr>
        <w:rFonts w:ascii="Courier New" w:hAnsi="Courier New" w:hint="default"/>
      </w:rPr>
    </w:lvl>
    <w:lvl w:ilvl="2" w:tplc="352AE7BC">
      <w:start w:val="1"/>
      <w:numFmt w:val="bullet"/>
      <w:lvlText w:val=""/>
      <w:lvlJc w:val="left"/>
      <w:pPr>
        <w:tabs>
          <w:tab w:val="num" w:pos="2280"/>
        </w:tabs>
        <w:ind w:left="2280" w:hanging="360"/>
      </w:pPr>
      <w:rPr>
        <w:rFonts w:ascii="Wingdings" w:hAnsi="Wingdings" w:hint="default"/>
      </w:rPr>
    </w:lvl>
    <w:lvl w:ilvl="3" w:tplc="B5BC9E74">
      <w:start w:val="1"/>
      <w:numFmt w:val="bullet"/>
      <w:lvlText w:val=""/>
      <w:lvlJc w:val="left"/>
      <w:pPr>
        <w:tabs>
          <w:tab w:val="num" w:pos="3000"/>
        </w:tabs>
        <w:ind w:left="3000" w:hanging="360"/>
      </w:pPr>
      <w:rPr>
        <w:rFonts w:ascii="Symbol" w:hAnsi="Symbol" w:hint="default"/>
      </w:rPr>
    </w:lvl>
    <w:lvl w:ilvl="4" w:tplc="622E11D4">
      <w:start w:val="1"/>
      <w:numFmt w:val="bullet"/>
      <w:lvlText w:val="o"/>
      <w:lvlJc w:val="left"/>
      <w:pPr>
        <w:tabs>
          <w:tab w:val="num" w:pos="3720"/>
        </w:tabs>
        <w:ind w:left="3720" w:hanging="360"/>
      </w:pPr>
      <w:rPr>
        <w:rFonts w:ascii="Courier New" w:hAnsi="Courier New" w:hint="default"/>
      </w:rPr>
    </w:lvl>
    <w:lvl w:ilvl="5" w:tplc="387C39BC">
      <w:start w:val="1"/>
      <w:numFmt w:val="bullet"/>
      <w:lvlText w:val=""/>
      <w:lvlJc w:val="left"/>
      <w:pPr>
        <w:tabs>
          <w:tab w:val="num" w:pos="4440"/>
        </w:tabs>
        <w:ind w:left="4440" w:hanging="360"/>
      </w:pPr>
      <w:rPr>
        <w:rFonts w:ascii="Wingdings" w:hAnsi="Wingdings" w:hint="default"/>
      </w:rPr>
    </w:lvl>
    <w:lvl w:ilvl="6" w:tplc="3F4218FA">
      <w:start w:val="1"/>
      <w:numFmt w:val="bullet"/>
      <w:lvlText w:val=""/>
      <w:lvlJc w:val="left"/>
      <w:pPr>
        <w:tabs>
          <w:tab w:val="num" w:pos="5160"/>
        </w:tabs>
        <w:ind w:left="5160" w:hanging="360"/>
      </w:pPr>
      <w:rPr>
        <w:rFonts w:ascii="Symbol" w:hAnsi="Symbol" w:hint="default"/>
      </w:rPr>
    </w:lvl>
    <w:lvl w:ilvl="7" w:tplc="B7EECC0A">
      <w:start w:val="1"/>
      <w:numFmt w:val="bullet"/>
      <w:lvlText w:val="o"/>
      <w:lvlJc w:val="left"/>
      <w:pPr>
        <w:tabs>
          <w:tab w:val="num" w:pos="5880"/>
        </w:tabs>
        <w:ind w:left="5880" w:hanging="360"/>
      </w:pPr>
      <w:rPr>
        <w:rFonts w:ascii="Courier New" w:hAnsi="Courier New" w:hint="default"/>
      </w:rPr>
    </w:lvl>
    <w:lvl w:ilvl="8" w:tplc="3232F460">
      <w:start w:val="1"/>
      <w:numFmt w:val="bullet"/>
      <w:lvlText w:val=""/>
      <w:lvlJc w:val="left"/>
      <w:pPr>
        <w:tabs>
          <w:tab w:val="num" w:pos="6600"/>
        </w:tabs>
        <w:ind w:left="6600" w:hanging="360"/>
      </w:pPr>
      <w:rPr>
        <w:rFonts w:ascii="Wingdings" w:hAnsi="Wingdings" w:hint="default"/>
      </w:rPr>
    </w:lvl>
  </w:abstractNum>
  <w:abstractNum w:abstractNumId="5">
    <w:nsid w:val="08AB3D69"/>
    <w:multiLevelType w:val="hybridMultilevel"/>
    <w:tmpl w:val="EC5C4E40"/>
    <w:lvl w:ilvl="0" w:tplc="CCE88DEC">
      <w:start w:val="1"/>
      <w:numFmt w:val="decimal"/>
      <w:lvlText w:val="%1."/>
      <w:lvlJc w:val="left"/>
      <w:pPr>
        <w:tabs>
          <w:tab w:val="num" w:pos="720"/>
        </w:tabs>
        <w:ind w:left="720" w:hanging="360"/>
      </w:pPr>
      <w:rPr>
        <w:rFonts w:cs="Times New Roman" w:hint="default"/>
      </w:rPr>
    </w:lvl>
    <w:lvl w:ilvl="1" w:tplc="2F924BB2">
      <w:start w:val="1"/>
      <w:numFmt w:val="lowerLetter"/>
      <w:lvlText w:val="%2."/>
      <w:lvlJc w:val="left"/>
      <w:pPr>
        <w:tabs>
          <w:tab w:val="num" w:pos="1440"/>
        </w:tabs>
        <w:ind w:left="1440" w:hanging="360"/>
      </w:pPr>
      <w:rPr>
        <w:rFonts w:cs="Times New Roman"/>
      </w:rPr>
    </w:lvl>
    <w:lvl w:ilvl="2" w:tplc="634AA306">
      <w:start w:val="1"/>
      <w:numFmt w:val="lowerRoman"/>
      <w:lvlText w:val="%3."/>
      <w:lvlJc w:val="right"/>
      <w:pPr>
        <w:tabs>
          <w:tab w:val="num" w:pos="2160"/>
        </w:tabs>
        <w:ind w:left="2160" w:hanging="180"/>
      </w:pPr>
      <w:rPr>
        <w:rFonts w:cs="Times New Roman"/>
      </w:rPr>
    </w:lvl>
    <w:lvl w:ilvl="3" w:tplc="C0C27548">
      <w:start w:val="1"/>
      <w:numFmt w:val="decimal"/>
      <w:lvlText w:val="%4."/>
      <w:lvlJc w:val="left"/>
      <w:pPr>
        <w:tabs>
          <w:tab w:val="num" w:pos="2880"/>
        </w:tabs>
        <w:ind w:left="2880" w:hanging="360"/>
      </w:pPr>
      <w:rPr>
        <w:rFonts w:cs="Times New Roman"/>
      </w:rPr>
    </w:lvl>
    <w:lvl w:ilvl="4" w:tplc="EE3296B0">
      <w:start w:val="1"/>
      <w:numFmt w:val="lowerLetter"/>
      <w:lvlText w:val="%5."/>
      <w:lvlJc w:val="left"/>
      <w:pPr>
        <w:tabs>
          <w:tab w:val="num" w:pos="3600"/>
        </w:tabs>
        <w:ind w:left="3600" w:hanging="360"/>
      </w:pPr>
      <w:rPr>
        <w:rFonts w:cs="Times New Roman"/>
      </w:rPr>
    </w:lvl>
    <w:lvl w:ilvl="5" w:tplc="757A2A3E">
      <w:start w:val="1"/>
      <w:numFmt w:val="lowerRoman"/>
      <w:lvlText w:val="%6."/>
      <w:lvlJc w:val="right"/>
      <w:pPr>
        <w:tabs>
          <w:tab w:val="num" w:pos="4320"/>
        </w:tabs>
        <w:ind w:left="4320" w:hanging="180"/>
      </w:pPr>
      <w:rPr>
        <w:rFonts w:cs="Times New Roman"/>
      </w:rPr>
    </w:lvl>
    <w:lvl w:ilvl="6" w:tplc="121ABA3A">
      <w:start w:val="1"/>
      <w:numFmt w:val="decimal"/>
      <w:lvlText w:val="%7."/>
      <w:lvlJc w:val="left"/>
      <w:pPr>
        <w:tabs>
          <w:tab w:val="num" w:pos="5040"/>
        </w:tabs>
        <w:ind w:left="5040" w:hanging="360"/>
      </w:pPr>
      <w:rPr>
        <w:rFonts w:cs="Times New Roman"/>
      </w:rPr>
    </w:lvl>
    <w:lvl w:ilvl="7" w:tplc="E086F3E8">
      <w:start w:val="1"/>
      <w:numFmt w:val="lowerLetter"/>
      <w:lvlText w:val="%8."/>
      <w:lvlJc w:val="left"/>
      <w:pPr>
        <w:tabs>
          <w:tab w:val="num" w:pos="5760"/>
        </w:tabs>
        <w:ind w:left="5760" w:hanging="360"/>
      </w:pPr>
      <w:rPr>
        <w:rFonts w:cs="Times New Roman"/>
      </w:rPr>
    </w:lvl>
    <w:lvl w:ilvl="8" w:tplc="A34061FE">
      <w:start w:val="1"/>
      <w:numFmt w:val="lowerRoman"/>
      <w:lvlText w:val="%9."/>
      <w:lvlJc w:val="right"/>
      <w:pPr>
        <w:tabs>
          <w:tab w:val="num" w:pos="6480"/>
        </w:tabs>
        <w:ind w:left="6480" w:hanging="180"/>
      </w:pPr>
      <w:rPr>
        <w:rFonts w:cs="Times New Roman"/>
      </w:rPr>
    </w:lvl>
  </w:abstractNum>
  <w:abstractNum w:abstractNumId="6">
    <w:nsid w:val="09FF1BA6"/>
    <w:multiLevelType w:val="hybridMultilevel"/>
    <w:tmpl w:val="64822E50"/>
    <w:lvl w:ilvl="0" w:tplc="CD445FFA">
      <w:start w:val="1"/>
      <w:numFmt w:val="decimal"/>
      <w:lvlText w:val="%1."/>
      <w:lvlJc w:val="left"/>
      <w:pPr>
        <w:ind w:left="1080" w:hanging="360"/>
      </w:pPr>
      <w:rPr>
        <w:rFonts w:cs="Times New Roman" w:hint="default"/>
      </w:rPr>
    </w:lvl>
    <w:lvl w:ilvl="1" w:tplc="4DE81A72">
      <w:start w:val="1"/>
      <w:numFmt w:val="lowerLetter"/>
      <w:lvlText w:val="%2."/>
      <w:lvlJc w:val="left"/>
      <w:pPr>
        <w:ind w:left="1800" w:hanging="360"/>
      </w:pPr>
      <w:rPr>
        <w:rFonts w:cs="Times New Roman"/>
      </w:rPr>
    </w:lvl>
    <w:lvl w:ilvl="2" w:tplc="CFDA722C">
      <w:start w:val="1"/>
      <w:numFmt w:val="lowerRoman"/>
      <w:lvlText w:val="%3."/>
      <w:lvlJc w:val="right"/>
      <w:pPr>
        <w:ind w:left="2520" w:hanging="180"/>
      </w:pPr>
      <w:rPr>
        <w:rFonts w:cs="Times New Roman"/>
      </w:rPr>
    </w:lvl>
    <w:lvl w:ilvl="3" w:tplc="954CF0E2">
      <w:start w:val="1"/>
      <w:numFmt w:val="decimal"/>
      <w:lvlText w:val="%4."/>
      <w:lvlJc w:val="left"/>
      <w:pPr>
        <w:ind w:left="3240" w:hanging="360"/>
      </w:pPr>
      <w:rPr>
        <w:rFonts w:cs="Times New Roman"/>
      </w:rPr>
    </w:lvl>
    <w:lvl w:ilvl="4" w:tplc="D76AB9D6">
      <w:start w:val="1"/>
      <w:numFmt w:val="lowerLetter"/>
      <w:lvlText w:val="%5."/>
      <w:lvlJc w:val="left"/>
      <w:pPr>
        <w:ind w:left="3960" w:hanging="360"/>
      </w:pPr>
      <w:rPr>
        <w:rFonts w:cs="Times New Roman"/>
      </w:rPr>
    </w:lvl>
    <w:lvl w:ilvl="5" w:tplc="B96261B8">
      <w:start w:val="1"/>
      <w:numFmt w:val="lowerRoman"/>
      <w:lvlText w:val="%6."/>
      <w:lvlJc w:val="right"/>
      <w:pPr>
        <w:ind w:left="4680" w:hanging="180"/>
      </w:pPr>
      <w:rPr>
        <w:rFonts w:cs="Times New Roman"/>
      </w:rPr>
    </w:lvl>
    <w:lvl w:ilvl="6" w:tplc="4198EE98">
      <w:start w:val="1"/>
      <w:numFmt w:val="decimal"/>
      <w:lvlText w:val="%7."/>
      <w:lvlJc w:val="left"/>
      <w:pPr>
        <w:ind w:left="5400" w:hanging="360"/>
      </w:pPr>
      <w:rPr>
        <w:rFonts w:cs="Times New Roman"/>
      </w:rPr>
    </w:lvl>
    <w:lvl w:ilvl="7" w:tplc="BF7A51AA">
      <w:start w:val="1"/>
      <w:numFmt w:val="lowerLetter"/>
      <w:lvlText w:val="%8."/>
      <w:lvlJc w:val="left"/>
      <w:pPr>
        <w:ind w:left="6120" w:hanging="360"/>
      </w:pPr>
      <w:rPr>
        <w:rFonts w:cs="Times New Roman"/>
      </w:rPr>
    </w:lvl>
    <w:lvl w:ilvl="8" w:tplc="702826F0">
      <w:start w:val="1"/>
      <w:numFmt w:val="lowerRoman"/>
      <w:lvlText w:val="%9."/>
      <w:lvlJc w:val="right"/>
      <w:pPr>
        <w:ind w:left="6840" w:hanging="180"/>
      </w:pPr>
      <w:rPr>
        <w:rFonts w:cs="Times New Roman"/>
      </w:rPr>
    </w:lvl>
  </w:abstractNum>
  <w:abstractNum w:abstractNumId="7">
    <w:nsid w:val="0D5B0797"/>
    <w:multiLevelType w:val="hybridMultilevel"/>
    <w:tmpl w:val="A5AC3886"/>
    <w:lvl w:ilvl="0" w:tplc="2FC64E02">
      <w:start w:val="1"/>
      <w:numFmt w:val="decimal"/>
      <w:lvlText w:val="%1."/>
      <w:lvlJc w:val="left"/>
      <w:pPr>
        <w:ind w:left="2160" w:hanging="360"/>
      </w:pPr>
      <w:rPr>
        <w:rFonts w:cs="Times New Roman"/>
      </w:rPr>
    </w:lvl>
    <w:lvl w:ilvl="1" w:tplc="38B28ED0">
      <w:start w:val="1"/>
      <w:numFmt w:val="lowerLetter"/>
      <w:lvlText w:val="%2."/>
      <w:lvlJc w:val="left"/>
      <w:pPr>
        <w:ind w:left="2880" w:hanging="360"/>
      </w:pPr>
      <w:rPr>
        <w:rFonts w:cs="Times New Roman"/>
      </w:rPr>
    </w:lvl>
    <w:lvl w:ilvl="2" w:tplc="2A30F3D8">
      <w:start w:val="1"/>
      <w:numFmt w:val="lowerRoman"/>
      <w:lvlText w:val="%3."/>
      <w:lvlJc w:val="right"/>
      <w:pPr>
        <w:ind w:left="3600" w:hanging="180"/>
      </w:pPr>
      <w:rPr>
        <w:rFonts w:cs="Times New Roman"/>
      </w:rPr>
    </w:lvl>
    <w:lvl w:ilvl="3" w:tplc="3FA63FFC">
      <w:start w:val="1"/>
      <w:numFmt w:val="decimal"/>
      <w:lvlText w:val="%4."/>
      <w:lvlJc w:val="left"/>
      <w:pPr>
        <w:ind w:left="4320" w:hanging="360"/>
      </w:pPr>
      <w:rPr>
        <w:rFonts w:cs="Times New Roman"/>
      </w:rPr>
    </w:lvl>
    <w:lvl w:ilvl="4" w:tplc="34ECC36C">
      <w:start w:val="1"/>
      <w:numFmt w:val="lowerLetter"/>
      <w:lvlText w:val="%5."/>
      <w:lvlJc w:val="left"/>
      <w:pPr>
        <w:ind w:left="5040" w:hanging="360"/>
      </w:pPr>
      <w:rPr>
        <w:rFonts w:cs="Times New Roman"/>
      </w:rPr>
    </w:lvl>
    <w:lvl w:ilvl="5" w:tplc="B0AAD8B8">
      <w:start w:val="1"/>
      <w:numFmt w:val="lowerRoman"/>
      <w:lvlText w:val="%6."/>
      <w:lvlJc w:val="right"/>
      <w:pPr>
        <w:ind w:left="5760" w:hanging="180"/>
      </w:pPr>
      <w:rPr>
        <w:rFonts w:cs="Times New Roman"/>
      </w:rPr>
    </w:lvl>
    <w:lvl w:ilvl="6" w:tplc="BEA2F55E">
      <w:start w:val="1"/>
      <w:numFmt w:val="decimal"/>
      <w:lvlText w:val="%7."/>
      <w:lvlJc w:val="left"/>
      <w:pPr>
        <w:ind w:left="6480" w:hanging="360"/>
      </w:pPr>
      <w:rPr>
        <w:rFonts w:cs="Times New Roman"/>
      </w:rPr>
    </w:lvl>
    <w:lvl w:ilvl="7" w:tplc="B4F6CA30">
      <w:start w:val="1"/>
      <w:numFmt w:val="lowerLetter"/>
      <w:lvlText w:val="%8."/>
      <w:lvlJc w:val="left"/>
      <w:pPr>
        <w:ind w:left="7200" w:hanging="360"/>
      </w:pPr>
      <w:rPr>
        <w:rFonts w:cs="Times New Roman"/>
      </w:rPr>
    </w:lvl>
    <w:lvl w:ilvl="8" w:tplc="52D66CD0">
      <w:start w:val="1"/>
      <w:numFmt w:val="lowerRoman"/>
      <w:lvlText w:val="%9."/>
      <w:lvlJc w:val="right"/>
      <w:pPr>
        <w:ind w:left="7920" w:hanging="180"/>
      </w:pPr>
      <w:rPr>
        <w:rFonts w:cs="Times New Roman"/>
      </w:rPr>
    </w:lvl>
  </w:abstractNum>
  <w:abstractNum w:abstractNumId="8">
    <w:nsid w:val="0DE94B19"/>
    <w:multiLevelType w:val="hybridMultilevel"/>
    <w:tmpl w:val="64822E50"/>
    <w:lvl w:ilvl="0" w:tplc="EE30555C">
      <w:start w:val="1"/>
      <w:numFmt w:val="decimal"/>
      <w:lvlText w:val="%1."/>
      <w:lvlJc w:val="left"/>
      <w:pPr>
        <w:ind w:left="1080" w:hanging="360"/>
      </w:pPr>
      <w:rPr>
        <w:rFonts w:cs="Times New Roman" w:hint="default"/>
      </w:rPr>
    </w:lvl>
    <w:lvl w:ilvl="1" w:tplc="2A1246E8">
      <w:start w:val="1"/>
      <w:numFmt w:val="lowerLetter"/>
      <w:lvlText w:val="%2."/>
      <w:lvlJc w:val="left"/>
      <w:pPr>
        <w:ind w:left="1800" w:hanging="360"/>
      </w:pPr>
      <w:rPr>
        <w:rFonts w:cs="Times New Roman"/>
      </w:rPr>
    </w:lvl>
    <w:lvl w:ilvl="2" w:tplc="B1CC8350">
      <w:start w:val="1"/>
      <w:numFmt w:val="lowerRoman"/>
      <w:lvlText w:val="%3."/>
      <w:lvlJc w:val="right"/>
      <w:pPr>
        <w:ind w:left="2520" w:hanging="180"/>
      </w:pPr>
      <w:rPr>
        <w:rFonts w:cs="Times New Roman"/>
      </w:rPr>
    </w:lvl>
    <w:lvl w:ilvl="3" w:tplc="26D65ECE">
      <w:start w:val="1"/>
      <w:numFmt w:val="decimal"/>
      <w:lvlText w:val="%4."/>
      <w:lvlJc w:val="left"/>
      <w:pPr>
        <w:ind w:left="3240" w:hanging="360"/>
      </w:pPr>
      <w:rPr>
        <w:rFonts w:cs="Times New Roman"/>
      </w:rPr>
    </w:lvl>
    <w:lvl w:ilvl="4" w:tplc="9826720C">
      <w:start w:val="1"/>
      <w:numFmt w:val="lowerLetter"/>
      <w:lvlText w:val="%5."/>
      <w:lvlJc w:val="left"/>
      <w:pPr>
        <w:ind w:left="3960" w:hanging="360"/>
      </w:pPr>
      <w:rPr>
        <w:rFonts w:cs="Times New Roman"/>
      </w:rPr>
    </w:lvl>
    <w:lvl w:ilvl="5" w:tplc="9F782C5C">
      <w:start w:val="1"/>
      <w:numFmt w:val="lowerRoman"/>
      <w:lvlText w:val="%6."/>
      <w:lvlJc w:val="right"/>
      <w:pPr>
        <w:ind w:left="4680" w:hanging="180"/>
      </w:pPr>
      <w:rPr>
        <w:rFonts w:cs="Times New Roman"/>
      </w:rPr>
    </w:lvl>
    <w:lvl w:ilvl="6" w:tplc="3BC09710">
      <w:start w:val="1"/>
      <w:numFmt w:val="decimal"/>
      <w:lvlText w:val="%7."/>
      <w:lvlJc w:val="left"/>
      <w:pPr>
        <w:ind w:left="5400" w:hanging="360"/>
      </w:pPr>
      <w:rPr>
        <w:rFonts w:cs="Times New Roman"/>
      </w:rPr>
    </w:lvl>
    <w:lvl w:ilvl="7" w:tplc="E6F865D6">
      <w:start w:val="1"/>
      <w:numFmt w:val="lowerLetter"/>
      <w:lvlText w:val="%8."/>
      <w:lvlJc w:val="left"/>
      <w:pPr>
        <w:ind w:left="6120" w:hanging="360"/>
      </w:pPr>
      <w:rPr>
        <w:rFonts w:cs="Times New Roman"/>
      </w:rPr>
    </w:lvl>
    <w:lvl w:ilvl="8" w:tplc="434E70EC">
      <w:start w:val="1"/>
      <w:numFmt w:val="lowerRoman"/>
      <w:lvlText w:val="%9."/>
      <w:lvlJc w:val="right"/>
      <w:pPr>
        <w:ind w:left="6840" w:hanging="180"/>
      </w:pPr>
      <w:rPr>
        <w:rFonts w:cs="Times New Roman"/>
      </w:rPr>
    </w:lvl>
  </w:abstractNum>
  <w:abstractNum w:abstractNumId="9">
    <w:nsid w:val="12B731BE"/>
    <w:multiLevelType w:val="hybridMultilevel"/>
    <w:tmpl w:val="5CA6AA60"/>
    <w:lvl w:ilvl="0" w:tplc="69AE9A9A">
      <w:start w:val="4"/>
      <w:numFmt w:val="decimal"/>
      <w:lvlText w:val="%1."/>
      <w:lvlJc w:val="left"/>
      <w:pPr>
        <w:tabs>
          <w:tab w:val="num" w:pos="1800"/>
        </w:tabs>
        <w:ind w:left="1800" w:hanging="360"/>
      </w:pPr>
      <w:rPr>
        <w:rFonts w:cs="Times New Roman" w:hint="default"/>
      </w:rPr>
    </w:lvl>
    <w:lvl w:ilvl="1" w:tplc="93E6556A">
      <w:start w:val="1"/>
      <w:numFmt w:val="lowerLetter"/>
      <w:lvlText w:val="%2."/>
      <w:lvlJc w:val="left"/>
      <w:pPr>
        <w:tabs>
          <w:tab w:val="num" w:pos="2520"/>
        </w:tabs>
        <w:ind w:left="2520" w:hanging="360"/>
      </w:pPr>
      <w:rPr>
        <w:rFonts w:cs="Times New Roman"/>
      </w:rPr>
    </w:lvl>
    <w:lvl w:ilvl="2" w:tplc="139827B0">
      <w:start w:val="1"/>
      <w:numFmt w:val="lowerRoman"/>
      <w:lvlText w:val="%3."/>
      <w:lvlJc w:val="right"/>
      <w:pPr>
        <w:tabs>
          <w:tab w:val="num" w:pos="3240"/>
        </w:tabs>
        <w:ind w:left="3240" w:hanging="180"/>
      </w:pPr>
      <w:rPr>
        <w:rFonts w:cs="Times New Roman"/>
      </w:rPr>
    </w:lvl>
    <w:lvl w:ilvl="3" w:tplc="CF6037F8">
      <w:start w:val="1"/>
      <w:numFmt w:val="decimal"/>
      <w:lvlText w:val="%4."/>
      <w:lvlJc w:val="left"/>
      <w:pPr>
        <w:tabs>
          <w:tab w:val="num" w:pos="3960"/>
        </w:tabs>
        <w:ind w:left="3960" w:hanging="360"/>
      </w:pPr>
      <w:rPr>
        <w:rFonts w:cs="Times New Roman"/>
      </w:rPr>
    </w:lvl>
    <w:lvl w:ilvl="4" w:tplc="802CBF10">
      <w:start w:val="1"/>
      <w:numFmt w:val="lowerLetter"/>
      <w:lvlText w:val="%5."/>
      <w:lvlJc w:val="left"/>
      <w:pPr>
        <w:tabs>
          <w:tab w:val="num" w:pos="4680"/>
        </w:tabs>
        <w:ind w:left="4680" w:hanging="360"/>
      </w:pPr>
      <w:rPr>
        <w:rFonts w:cs="Times New Roman"/>
      </w:rPr>
    </w:lvl>
    <w:lvl w:ilvl="5" w:tplc="59DCC236">
      <w:start w:val="1"/>
      <w:numFmt w:val="lowerRoman"/>
      <w:lvlText w:val="%6."/>
      <w:lvlJc w:val="right"/>
      <w:pPr>
        <w:tabs>
          <w:tab w:val="num" w:pos="5400"/>
        </w:tabs>
        <w:ind w:left="5400" w:hanging="180"/>
      </w:pPr>
      <w:rPr>
        <w:rFonts w:cs="Times New Roman"/>
      </w:rPr>
    </w:lvl>
    <w:lvl w:ilvl="6" w:tplc="0B38DC20">
      <w:start w:val="1"/>
      <w:numFmt w:val="decimal"/>
      <w:lvlText w:val="%7."/>
      <w:lvlJc w:val="left"/>
      <w:pPr>
        <w:tabs>
          <w:tab w:val="num" w:pos="6120"/>
        </w:tabs>
        <w:ind w:left="6120" w:hanging="360"/>
      </w:pPr>
      <w:rPr>
        <w:rFonts w:cs="Times New Roman"/>
      </w:rPr>
    </w:lvl>
    <w:lvl w:ilvl="7" w:tplc="4EA44142">
      <w:start w:val="1"/>
      <w:numFmt w:val="lowerLetter"/>
      <w:lvlText w:val="%8."/>
      <w:lvlJc w:val="left"/>
      <w:pPr>
        <w:tabs>
          <w:tab w:val="num" w:pos="6840"/>
        </w:tabs>
        <w:ind w:left="6840" w:hanging="360"/>
      </w:pPr>
      <w:rPr>
        <w:rFonts w:cs="Times New Roman"/>
      </w:rPr>
    </w:lvl>
    <w:lvl w:ilvl="8" w:tplc="D4AC7CCC">
      <w:start w:val="1"/>
      <w:numFmt w:val="lowerRoman"/>
      <w:lvlText w:val="%9."/>
      <w:lvlJc w:val="right"/>
      <w:pPr>
        <w:tabs>
          <w:tab w:val="num" w:pos="7560"/>
        </w:tabs>
        <w:ind w:left="7560" w:hanging="180"/>
      </w:pPr>
      <w:rPr>
        <w:rFonts w:cs="Times New Roman"/>
      </w:rPr>
    </w:lvl>
  </w:abstractNum>
  <w:abstractNum w:abstractNumId="10">
    <w:nsid w:val="17390A23"/>
    <w:multiLevelType w:val="hybridMultilevel"/>
    <w:tmpl w:val="3886C250"/>
    <w:lvl w:ilvl="0" w:tplc="3D925E4E">
      <w:start w:val="1"/>
      <w:numFmt w:val="bullet"/>
      <w:lvlText w:val=""/>
      <w:lvlJc w:val="left"/>
      <w:pPr>
        <w:tabs>
          <w:tab w:val="num" w:pos="780"/>
        </w:tabs>
        <w:ind w:left="780" w:hanging="360"/>
      </w:pPr>
      <w:rPr>
        <w:rFonts w:ascii="Symbol" w:hAnsi="Symbol" w:hint="default"/>
      </w:rPr>
    </w:lvl>
    <w:lvl w:ilvl="1" w:tplc="35964774">
      <w:start w:val="1"/>
      <w:numFmt w:val="bullet"/>
      <w:lvlText w:val="o"/>
      <w:lvlJc w:val="left"/>
      <w:pPr>
        <w:tabs>
          <w:tab w:val="num" w:pos="1500"/>
        </w:tabs>
        <w:ind w:left="1500" w:hanging="360"/>
      </w:pPr>
      <w:rPr>
        <w:rFonts w:ascii="Courier New" w:hAnsi="Courier New" w:hint="default"/>
      </w:rPr>
    </w:lvl>
    <w:lvl w:ilvl="2" w:tplc="AF1C6BDC">
      <w:start w:val="1"/>
      <w:numFmt w:val="bullet"/>
      <w:lvlText w:val=""/>
      <w:lvlJc w:val="left"/>
      <w:pPr>
        <w:tabs>
          <w:tab w:val="num" w:pos="2220"/>
        </w:tabs>
        <w:ind w:left="2220" w:hanging="360"/>
      </w:pPr>
      <w:rPr>
        <w:rFonts w:ascii="Wingdings" w:hAnsi="Wingdings" w:hint="default"/>
      </w:rPr>
    </w:lvl>
    <w:lvl w:ilvl="3" w:tplc="4B848136">
      <w:start w:val="1"/>
      <w:numFmt w:val="bullet"/>
      <w:lvlText w:val=""/>
      <w:lvlJc w:val="left"/>
      <w:pPr>
        <w:tabs>
          <w:tab w:val="num" w:pos="2940"/>
        </w:tabs>
        <w:ind w:left="2940" w:hanging="360"/>
      </w:pPr>
      <w:rPr>
        <w:rFonts w:ascii="Symbol" w:hAnsi="Symbol" w:hint="default"/>
      </w:rPr>
    </w:lvl>
    <w:lvl w:ilvl="4" w:tplc="9B56C7F2">
      <w:start w:val="1"/>
      <w:numFmt w:val="bullet"/>
      <w:lvlText w:val="o"/>
      <w:lvlJc w:val="left"/>
      <w:pPr>
        <w:tabs>
          <w:tab w:val="num" w:pos="3660"/>
        </w:tabs>
        <w:ind w:left="3660" w:hanging="360"/>
      </w:pPr>
      <w:rPr>
        <w:rFonts w:ascii="Courier New" w:hAnsi="Courier New" w:hint="default"/>
      </w:rPr>
    </w:lvl>
    <w:lvl w:ilvl="5" w:tplc="40E4B998">
      <w:start w:val="1"/>
      <w:numFmt w:val="bullet"/>
      <w:lvlText w:val=""/>
      <w:lvlJc w:val="left"/>
      <w:pPr>
        <w:tabs>
          <w:tab w:val="num" w:pos="4380"/>
        </w:tabs>
        <w:ind w:left="4380" w:hanging="360"/>
      </w:pPr>
      <w:rPr>
        <w:rFonts w:ascii="Wingdings" w:hAnsi="Wingdings" w:hint="default"/>
      </w:rPr>
    </w:lvl>
    <w:lvl w:ilvl="6" w:tplc="6FCAF5D2">
      <w:start w:val="1"/>
      <w:numFmt w:val="bullet"/>
      <w:lvlText w:val=""/>
      <w:lvlJc w:val="left"/>
      <w:pPr>
        <w:tabs>
          <w:tab w:val="num" w:pos="5100"/>
        </w:tabs>
        <w:ind w:left="5100" w:hanging="360"/>
      </w:pPr>
      <w:rPr>
        <w:rFonts w:ascii="Symbol" w:hAnsi="Symbol" w:hint="default"/>
      </w:rPr>
    </w:lvl>
    <w:lvl w:ilvl="7" w:tplc="204C6E60">
      <w:start w:val="1"/>
      <w:numFmt w:val="bullet"/>
      <w:lvlText w:val="o"/>
      <w:lvlJc w:val="left"/>
      <w:pPr>
        <w:tabs>
          <w:tab w:val="num" w:pos="5820"/>
        </w:tabs>
        <w:ind w:left="5820" w:hanging="360"/>
      </w:pPr>
      <w:rPr>
        <w:rFonts w:ascii="Courier New" w:hAnsi="Courier New" w:hint="default"/>
      </w:rPr>
    </w:lvl>
    <w:lvl w:ilvl="8" w:tplc="D95661D8">
      <w:start w:val="1"/>
      <w:numFmt w:val="bullet"/>
      <w:lvlText w:val=""/>
      <w:lvlJc w:val="left"/>
      <w:pPr>
        <w:tabs>
          <w:tab w:val="num" w:pos="6540"/>
        </w:tabs>
        <w:ind w:left="6540" w:hanging="360"/>
      </w:pPr>
      <w:rPr>
        <w:rFonts w:ascii="Wingdings" w:hAnsi="Wingdings" w:hint="default"/>
      </w:rPr>
    </w:lvl>
  </w:abstractNum>
  <w:abstractNum w:abstractNumId="11">
    <w:nsid w:val="265F31DA"/>
    <w:multiLevelType w:val="multilevel"/>
    <w:tmpl w:val="C57227C2"/>
    <w:lvl w:ilvl="0">
      <w:start w:val="3"/>
      <w:numFmt w:val="decimal"/>
      <w:lvlText w:val="%1."/>
      <w:lvlJc w:val="left"/>
      <w:pPr>
        <w:tabs>
          <w:tab w:val="num" w:pos="1800"/>
        </w:tabs>
        <w:ind w:left="1800" w:hanging="360"/>
      </w:pPr>
      <w:rPr>
        <w:rFonts w:cs="Times New Roman" w:hint="default"/>
      </w:rPr>
    </w:lvl>
    <w:lvl w:ilvl="1">
      <w:start w:val="1"/>
      <w:numFmt w:val="lowerLetter"/>
      <w:lvlText w:val="%2."/>
      <w:lvlJc w:val="left"/>
      <w:pPr>
        <w:tabs>
          <w:tab w:val="num" w:pos="2520"/>
        </w:tabs>
        <w:ind w:left="2520" w:hanging="360"/>
      </w:pPr>
      <w:rPr>
        <w:rFonts w:cs="Times New Roman"/>
      </w:rPr>
    </w:lvl>
    <w:lvl w:ilvl="2">
      <w:start w:val="1"/>
      <w:numFmt w:val="lowerRoman"/>
      <w:lvlText w:val="%3."/>
      <w:lvlJc w:val="right"/>
      <w:pPr>
        <w:tabs>
          <w:tab w:val="num" w:pos="3240"/>
        </w:tabs>
        <w:ind w:left="3240" w:hanging="180"/>
      </w:pPr>
      <w:rPr>
        <w:rFonts w:cs="Times New Roman"/>
      </w:rPr>
    </w:lvl>
    <w:lvl w:ilvl="3">
      <w:start w:val="1"/>
      <w:numFmt w:val="decimal"/>
      <w:lvlText w:val="%4."/>
      <w:lvlJc w:val="left"/>
      <w:pPr>
        <w:tabs>
          <w:tab w:val="num" w:pos="3960"/>
        </w:tabs>
        <w:ind w:left="3960" w:hanging="360"/>
      </w:pPr>
      <w:rPr>
        <w:rFonts w:cs="Times New Roman"/>
      </w:rPr>
    </w:lvl>
    <w:lvl w:ilvl="4">
      <w:start w:val="1"/>
      <w:numFmt w:val="lowerLetter"/>
      <w:lvlText w:val="%5."/>
      <w:lvlJc w:val="left"/>
      <w:pPr>
        <w:tabs>
          <w:tab w:val="num" w:pos="4680"/>
        </w:tabs>
        <w:ind w:left="4680" w:hanging="360"/>
      </w:pPr>
      <w:rPr>
        <w:rFonts w:cs="Times New Roman"/>
      </w:rPr>
    </w:lvl>
    <w:lvl w:ilvl="5">
      <w:start w:val="1"/>
      <w:numFmt w:val="lowerRoman"/>
      <w:lvlText w:val="%6."/>
      <w:lvlJc w:val="right"/>
      <w:pPr>
        <w:tabs>
          <w:tab w:val="num" w:pos="5400"/>
        </w:tabs>
        <w:ind w:left="5400" w:hanging="180"/>
      </w:pPr>
      <w:rPr>
        <w:rFonts w:cs="Times New Roman"/>
      </w:rPr>
    </w:lvl>
    <w:lvl w:ilvl="6">
      <w:start w:val="1"/>
      <w:numFmt w:val="decimal"/>
      <w:lvlText w:val="%7."/>
      <w:lvlJc w:val="left"/>
      <w:pPr>
        <w:tabs>
          <w:tab w:val="num" w:pos="6120"/>
        </w:tabs>
        <w:ind w:left="6120" w:hanging="360"/>
      </w:pPr>
      <w:rPr>
        <w:rFonts w:cs="Times New Roman"/>
      </w:rPr>
    </w:lvl>
    <w:lvl w:ilvl="7">
      <w:start w:val="1"/>
      <w:numFmt w:val="lowerLetter"/>
      <w:lvlText w:val="%8."/>
      <w:lvlJc w:val="left"/>
      <w:pPr>
        <w:tabs>
          <w:tab w:val="num" w:pos="6840"/>
        </w:tabs>
        <w:ind w:left="6840" w:hanging="360"/>
      </w:pPr>
      <w:rPr>
        <w:rFonts w:cs="Times New Roman"/>
      </w:rPr>
    </w:lvl>
    <w:lvl w:ilvl="8">
      <w:start w:val="1"/>
      <w:numFmt w:val="lowerRoman"/>
      <w:lvlText w:val="%9."/>
      <w:lvlJc w:val="right"/>
      <w:pPr>
        <w:tabs>
          <w:tab w:val="num" w:pos="7560"/>
        </w:tabs>
        <w:ind w:left="7560" w:hanging="180"/>
      </w:pPr>
      <w:rPr>
        <w:rFonts w:cs="Times New Roman"/>
      </w:rPr>
    </w:lvl>
  </w:abstractNum>
  <w:abstractNum w:abstractNumId="12">
    <w:nsid w:val="2699738B"/>
    <w:multiLevelType w:val="hybridMultilevel"/>
    <w:tmpl w:val="B12ECB9A"/>
    <w:lvl w:ilvl="0" w:tplc="27321E56">
      <w:start w:val="1"/>
      <w:numFmt w:val="decimal"/>
      <w:lvlText w:val="%1."/>
      <w:lvlJc w:val="left"/>
      <w:pPr>
        <w:tabs>
          <w:tab w:val="num" w:pos="720"/>
        </w:tabs>
        <w:ind w:left="720" w:hanging="360"/>
      </w:pPr>
      <w:rPr>
        <w:rFonts w:cs="Times New Roman" w:hint="default"/>
      </w:rPr>
    </w:lvl>
    <w:lvl w:ilvl="1" w:tplc="4EC44A82">
      <w:start w:val="1"/>
      <w:numFmt w:val="lowerLetter"/>
      <w:lvlText w:val="%2."/>
      <w:lvlJc w:val="left"/>
      <w:pPr>
        <w:tabs>
          <w:tab w:val="num" w:pos="1440"/>
        </w:tabs>
        <w:ind w:left="1440" w:hanging="360"/>
      </w:pPr>
      <w:rPr>
        <w:rFonts w:cs="Times New Roman"/>
      </w:rPr>
    </w:lvl>
    <w:lvl w:ilvl="2" w:tplc="B9E62706">
      <w:start w:val="1"/>
      <w:numFmt w:val="lowerRoman"/>
      <w:lvlText w:val="%3."/>
      <w:lvlJc w:val="right"/>
      <w:pPr>
        <w:tabs>
          <w:tab w:val="num" w:pos="2160"/>
        </w:tabs>
        <w:ind w:left="2160" w:hanging="180"/>
      </w:pPr>
      <w:rPr>
        <w:rFonts w:cs="Times New Roman"/>
      </w:rPr>
    </w:lvl>
    <w:lvl w:ilvl="3" w:tplc="9A961034">
      <w:start w:val="1"/>
      <w:numFmt w:val="decimal"/>
      <w:lvlText w:val="%4."/>
      <w:lvlJc w:val="left"/>
      <w:pPr>
        <w:tabs>
          <w:tab w:val="num" w:pos="2880"/>
        </w:tabs>
        <w:ind w:left="2880" w:hanging="360"/>
      </w:pPr>
      <w:rPr>
        <w:rFonts w:cs="Times New Roman"/>
      </w:rPr>
    </w:lvl>
    <w:lvl w:ilvl="4" w:tplc="12E43ACC">
      <w:start w:val="1"/>
      <w:numFmt w:val="lowerLetter"/>
      <w:lvlText w:val="%5."/>
      <w:lvlJc w:val="left"/>
      <w:pPr>
        <w:tabs>
          <w:tab w:val="num" w:pos="3600"/>
        </w:tabs>
        <w:ind w:left="3600" w:hanging="360"/>
      </w:pPr>
      <w:rPr>
        <w:rFonts w:cs="Times New Roman"/>
      </w:rPr>
    </w:lvl>
    <w:lvl w:ilvl="5" w:tplc="17406302">
      <w:start w:val="1"/>
      <w:numFmt w:val="lowerRoman"/>
      <w:lvlText w:val="%6."/>
      <w:lvlJc w:val="right"/>
      <w:pPr>
        <w:tabs>
          <w:tab w:val="num" w:pos="4320"/>
        </w:tabs>
        <w:ind w:left="4320" w:hanging="180"/>
      </w:pPr>
      <w:rPr>
        <w:rFonts w:cs="Times New Roman"/>
      </w:rPr>
    </w:lvl>
    <w:lvl w:ilvl="6" w:tplc="A73C2748">
      <w:start w:val="1"/>
      <w:numFmt w:val="decimal"/>
      <w:lvlText w:val="%7."/>
      <w:lvlJc w:val="left"/>
      <w:pPr>
        <w:tabs>
          <w:tab w:val="num" w:pos="5040"/>
        </w:tabs>
        <w:ind w:left="5040" w:hanging="360"/>
      </w:pPr>
      <w:rPr>
        <w:rFonts w:cs="Times New Roman"/>
      </w:rPr>
    </w:lvl>
    <w:lvl w:ilvl="7" w:tplc="64C67708">
      <w:start w:val="1"/>
      <w:numFmt w:val="lowerLetter"/>
      <w:lvlText w:val="%8."/>
      <w:lvlJc w:val="left"/>
      <w:pPr>
        <w:tabs>
          <w:tab w:val="num" w:pos="5760"/>
        </w:tabs>
        <w:ind w:left="5760" w:hanging="360"/>
      </w:pPr>
      <w:rPr>
        <w:rFonts w:cs="Times New Roman"/>
      </w:rPr>
    </w:lvl>
    <w:lvl w:ilvl="8" w:tplc="0D584C1E">
      <w:start w:val="1"/>
      <w:numFmt w:val="lowerRoman"/>
      <w:lvlText w:val="%9."/>
      <w:lvlJc w:val="right"/>
      <w:pPr>
        <w:tabs>
          <w:tab w:val="num" w:pos="6480"/>
        </w:tabs>
        <w:ind w:left="6480" w:hanging="180"/>
      </w:pPr>
      <w:rPr>
        <w:rFonts w:cs="Times New Roman"/>
      </w:rPr>
    </w:lvl>
  </w:abstractNum>
  <w:abstractNum w:abstractNumId="13">
    <w:nsid w:val="2CC77D22"/>
    <w:multiLevelType w:val="multilevel"/>
    <w:tmpl w:val="9EF0EC58"/>
    <w:lvl w:ilvl="0">
      <w:start w:val="7"/>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4">
    <w:nsid w:val="2EEE2F3D"/>
    <w:multiLevelType w:val="multilevel"/>
    <w:tmpl w:val="4DECEA2C"/>
    <w:lvl w:ilvl="0">
      <w:start w:val="4"/>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530"/>
        </w:tabs>
        <w:ind w:left="153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5">
    <w:nsid w:val="325B1771"/>
    <w:multiLevelType w:val="multilevel"/>
    <w:tmpl w:val="DBEA58D6"/>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338943FF"/>
    <w:multiLevelType w:val="multilevel"/>
    <w:tmpl w:val="9EF0EC58"/>
    <w:lvl w:ilvl="0">
      <w:start w:val="7"/>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7">
    <w:nsid w:val="374E73EB"/>
    <w:multiLevelType w:val="multilevel"/>
    <w:tmpl w:val="4DECEA2C"/>
    <w:lvl w:ilvl="0">
      <w:start w:val="4"/>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530"/>
        </w:tabs>
        <w:ind w:left="153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8">
    <w:nsid w:val="47542507"/>
    <w:multiLevelType w:val="multilevel"/>
    <w:tmpl w:val="C52250F6"/>
    <w:lvl w:ilvl="0">
      <w:start w:val="1"/>
      <w:numFmt w:val="decimal"/>
      <w:lvlText w:val="%1."/>
      <w:lvlJc w:val="left"/>
      <w:pPr>
        <w:ind w:left="720" w:hanging="360"/>
      </w:pPr>
      <w:rPr>
        <w:rFonts w:cs="Times New Roman" w:hint="default"/>
      </w:rPr>
    </w:lvl>
    <w:lvl w:ilv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440"/>
        </w:tabs>
        <w:ind w:left="1440" w:hanging="108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1800"/>
        </w:tabs>
        <w:ind w:left="1800" w:hanging="1440"/>
      </w:pPr>
      <w:rPr>
        <w:rFonts w:cs="Times New Roman" w:hint="default"/>
      </w:rPr>
    </w:lvl>
  </w:abstractNum>
  <w:abstractNum w:abstractNumId="19">
    <w:nsid w:val="4AAF4F9C"/>
    <w:multiLevelType w:val="multilevel"/>
    <w:tmpl w:val="9A649C14"/>
    <w:lvl w:ilvl="0">
      <w:start w:val="3"/>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0">
    <w:nsid w:val="4CBA4E61"/>
    <w:multiLevelType w:val="multilevel"/>
    <w:tmpl w:val="4DECEA2C"/>
    <w:lvl w:ilvl="0">
      <w:start w:val="4"/>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1">
    <w:nsid w:val="5040735B"/>
    <w:multiLevelType w:val="hybridMultilevel"/>
    <w:tmpl w:val="2446E94A"/>
    <w:lvl w:ilvl="0" w:tplc="8AE4B0B0">
      <w:start w:val="1"/>
      <w:numFmt w:val="decimal"/>
      <w:lvlText w:val="%1."/>
      <w:lvlJc w:val="left"/>
      <w:pPr>
        <w:tabs>
          <w:tab w:val="num" w:pos="1800"/>
        </w:tabs>
        <w:ind w:left="1800" w:hanging="360"/>
      </w:pPr>
      <w:rPr>
        <w:rFonts w:cs="Times New Roman" w:hint="default"/>
      </w:rPr>
    </w:lvl>
    <w:lvl w:ilvl="1" w:tplc="F5E60082">
      <w:start w:val="1"/>
      <w:numFmt w:val="lowerLetter"/>
      <w:lvlText w:val="%2."/>
      <w:lvlJc w:val="left"/>
      <w:pPr>
        <w:tabs>
          <w:tab w:val="num" w:pos="2520"/>
        </w:tabs>
        <w:ind w:left="2520" w:hanging="360"/>
      </w:pPr>
      <w:rPr>
        <w:rFonts w:cs="Times New Roman"/>
      </w:rPr>
    </w:lvl>
    <w:lvl w:ilvl="2" w:tplc="C24088E2">
      <w:start w:val="1"/>
      <w:numFmt w:val="lowerRoman"/>
      <w:lvlText w:val="%3."/>
      <w:lvlJc w:val="right"/>
      <w:pPr>
        <w:tabs>
          <w:tab w:val="num" w:pos="3240"/>
        </w:tabs>
        <w:ind w:left="3240" w:hanging="180"/>
      </w:pPr>
      <w:rPr>
        <w:rFonts w:cs="Times New Roman"/>
      </w:rPr>
    </w:lvl>
    <w:lvl w:ilvl="3" w:tplc="ACBEA24A">
      <w:start w:val="1"/>
      <w:numFmt w:val="decimal"/>
      <w:lvlText w:val="%4."/>
      <w:lvlJc w:val="left"/>
      <w:pPr>
        <w:tabs>
          <w:tab w:val="num" w:pos="3960"/>
        </w:tabs>
        <w:ind w:left="3960" w:hanging="360"/>
      </w:pPr>
      <w:rPr>
        <w:rFonts w:cs="Times New Roman"/>
      </w:rPr>
    </w:lvl>
    <w:lvl w:ilvl="4" w:tplc="79529D7A">
      <w:start w:val="1"/>
      <w:numFmt w:val="lowerLetter"/>
      <w:lvlText w:val="%5."/>
      <w:lvlJc w:val="left"/>
      <w:pPr>
        <w:tabs>
          <w:tab w:val="num" w:pos="4680"/>
        </w:tabs>
        <w:ind w:left="4680" w:hanging="360"/>
      </w:pPr>
      <w:rPr>
        <w:rFonts w:cs="Times New Roman"/>
      </w:rPr>
    </w:lvl>
    <w:lvl w:ilvl="5" w:tplc="CF28E0B8">
      <w:start w:val="1"/>
      <w:numFmt w:val="lowerRoman"/>
      <w:lvlText w:val="%6."/>
      <w:lvlJc w:val="right"/>
      <w:pPr>
        <w:tabs>
          <w:tab w:val="num" w:pos="5400"/>
        </w:tabs>
        <w:ind w:left="5400" w:hanging="180"/>
      </w:pPr>
      <w:rPr>
        <w:rFonts w:cs="Times New Roman"/>
      </w:rPr>
    </w:lvl>
    <w:lvl w:ilvl="6" w:tplc="797C3146">
      <w:start w:val="1"/>
      <w:numFmt w:val="decimal"/>
      <w:lvlText w:val="%7."/>
      <w:lvlJc w:val="left"/>
      <w:pPr>
        <w:tabs>
          <w:tab w:val="num" w:pos="6120"/>
        </w:tabs>
        <w:ind w:left="6120" w:hanging="360"/>
      </w:pPr>
      <w:rPr>
        <w:rFonts w:cs="Times New Roman"/>
      </w:rPr>
    </w:lvl>
    <w:lvl w:ilvl="7" w:tplc="BC907DFE">
      <w:start w:val="1"/>
      <w:numFmt w:val="lowerLetter"/>
      <w:lvlText w:val="%8."/>
      <w:lvlJc w:val="left"/>
      <w:pPr>
        <w:tabs>
          <w:tab w:val="num" w:pos="6840"/>
        </w:tabs>
        <w:ind w:left="6840" w:hanging="360"/>
      </w:pPr>
      <w:rPr>
        <w:rFonts w:cs="Times New Roman"/>
      </w:rPr>
    </w:lvl>
    <w:lvl w:ilvl="8" w:tplc="F154B08C">
      <w:start w:val="1"/>
      <w:numFmt w:val="lowerRoman"/>
      <w:lvlText w:val="%9."/>
      <w:lvlJc w:val="right"/>
      <w:pPr>
        <w:tabs>
          <w:tab w:val="num" w:pos="7560"/>
        </w:tabs>
        <w:ind w:left="7560" w:hanging="180"/>
      </w:pPr>
      <w:rPr>
        <w:rFonts w:cs="Times New Roman"/>
      </w:rPr>
    </w:lvl>
  </w:abstractNum>
  <w:abstractNum w:abstractNumId="22">
    <w:nsid w:val="50CA1EC0"/>
    <w:multiLevelType w:val="hybridMultilevel"/>
    <w:tmpl w:val="C1BE4AEA"/>
    <w:lvl w:ilvl="0" w:tplc="A1D2A368">
      <w:start w:val="6"/>
      <w:numFmt w:val="decimal"/>
      <w:lvlText w:val="%1."/>
      <w:lvlJc w:val="left"/>
      <w:pPr>
        <w:tabs>
          <w:tab w:val="num" w:pos="1800"/>
        </w:tabs>
        <w:ind w:left="1800" w:hanging="360"/>
      </w:pPr>
      <w:rPr>
        <w:rFonts w:cs="Times New Roman" w:hint="default"/>
        <w:sz w:val="20"/>
      </w:rPr>
    </w:lvl>
    <w:lvl w:ilvl="1" w:tplc="43CE9528">
      <w:start w:val="1"/>
      <w:numFmt w:val="lowerLetter"/>
      <w:lvlText w:val="%2."/>
      <w:lvlJc w:val="left"/>
      <w:pPr>
        <w:tabs>
          <w:tab w:val="num" w:pos="2520"/>
        </w:tabs>
        <w:ind w:left="2520" w:hanging="360"/>
      </w:pPr>
      <w:rPr>
        <w:rFonts w:cs="Times New Roman"/>
      </w:rPr>
    </w:lvl>
    <w:lvl w:ilvl="2" w:tplc="9BC8F550">
      <w:start w:val="1"/>
      <w:numFmt w:val="lowerRoman"/>
      <w:lvlText w:val="%3."/>
      <w:lvlJc w:val="right"/>
      <w:pPr>
        <w:tabs>
          <w:tab w:val="num" w:pos="3240"/>
        </w:tabs>
        <w:ind w:left="3240" w:hanging="180"/>
      </w:pPr>
      <w:rPr>
        <w:rFonts w:cs="Times New Roman"/>
      </w:rPr>
    </w:lvl>
    <w:lvl w:ilvl="3" w:tplc="9118DB04">
      <w:start w:val="1"/>
      <w:numFmt w:val="decimal"/>
      <w:lvlText w:val="%4."/>
      <w:lvlJc w:val="left"/>
      <w:pPr>
        <w:tabs>
          <w:tab w:val="num" w:pos="3960"/>
        </w:tabs>
        <w:ind w:left="3960" w:hanging="360"/>
      </w:pPr>
      <w:rPr>
        <w:rFonts w:cs="Times New Roman"/>
      </w:rPr>
    </w:lvl>
    <w:lvl w:ilvl="4" w:tplc="D230FEEA">
      <w:start w:val="1"/>
      <w:numFmt w:val="lowerLetter"/>
      <w:lvlText w:val="%5."/>
      <w:lvlJc w:val="left"/>
      <w:pPr>
        <w:tabs>
          <w:tab w:val="num" w:pos="4680"/>
        </w:tabs>
        <w:ind w:left="4680" w:hanging="360"/>
      </w:pPr>
      <w:rPr>
        <w:rFonts w:cs="Times New Roman"/>
      </w:rPr>
    </w:lvl>
    <w:lvl w:ilvl="5" w:tplc="F01CEED0">
      <w:start w:val="1"/>
      <w:numFmt w:val="lowerRoman"/>
      <w:lvlText w:val="%6."/>
      <w:lvlJc w:val="right"/>
      <w:pPr>
        <w:tabs>
          <w:tab w:val="num" w:pos="5400"/>
        </w:tabs>
        <w:ind w:left="5400" w:hanging="180"/>
      </w:pPr>
      <w:rPr>
        <w:rFonts w:cs="Times New Roman"/>
      </w:rPr>
    </w:lvl>
    <w:lvl w:ilvl="6" w:tplc="4920BD3E">
      <w:start w:val="1"/>
      <w:numFmt w:val="decimal"/>
      <w:lvlText w:val="%7."/>
      <w:lvlJc w:val="left"/>
      <w:pPr>
        <w:tabs>
          <w:tab w:val="num" w:pos="6120"/>
        </w:tabs>
        <w:ind w:left="6120" w:hanging="360"/>
      </w:pPr>
      <w:rPr>
        <w:rFonts w:cs="Times New Roman"/>
      </w:rPr>
    </w:lvl>
    <w:lvl w:ilvl="7" w:tplc="63AE7E90">
      <w:start w:val="1"/>
      <w:numFmt w:val="lowerLetter"/>
      <w:lvlText w:val="%8."/>
      <w:lvlJc w:val="left"/>
      <w:pPr>
        <w:tabs>
          <w:tab w:val="num" w:pos="6840"/>
        </w:tabs>
        <w:ind w:left="6840" w:hanging="360"/>
      </w:pPr>
      <w:rPr>
        <w:rFonts w:cs="Times New Roman"/>
      </w:rPr>
    </w:lvl>
    <w:lvl w:ilvl="8" w:tplc="00E6DBD0">
      <w:start w:val="1"/>
      <w:numFmt w:val="lowerRoman"/>
      <w:lvlText w:val="%9."/>
      <w:lvlJc w:val="right"/>
      <w:pPr>
        <w:tabs>
          <w:tab w:val="num" w:pos="7560"/>
        </w:tabs>
        <w:ind w:left="7560" w:hanging="180"/>
      </w:pPr>
      <w:rPr>
        <w:rFonts w:cs="Times New Roman"/>
      </w:rPr>
    </w:lvl>
  </w:abstractNum>
  <w:abstractNum w:abstractNumId="23">
    <w:nsid w:val="517129D2"/>
    <w:multiLevelType w:val="multilevel"/>
    <w:tmpl w:val="B3F2C492"/>
    <w:lvl w:ilvl="0">
      <w:start w:val="1"/>
      <w:numFmt w:val="upperRoman"/>
      <w:lvlText w:val="%1."/>
      <w:lvlJc w:val="left"/>
      <w:pPr>
        <w:ind w:left="1080" w:hanging="720"/>
      </w:pPr>
      <w:rPr>
        <w:rFonts w:cs="Times New Roman" w:hint="default"/>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nsid w:val="527F0CEC"/>
    <w:multiLevelType w:val="hybridMultilevel"/>
    <w:tmpl w:val="EB5266E2"/>
    <w:lvl w:ilvl="0" w:tplc="690678E4">
      <w:start w:val="1"/>
      <w:numFmt w:val="bullet"/>
      <w:lvlText w:val=""/>
      <w:lvlJc w:val="left"/>
      <w:pPr>
        <w:tabs>
          <w:tab w:val="num" w:pos="720"/>
        </w:tabs>
        <w:ind w:left="720" w:hanging="360"/>
      </w:pPr>
      <w:rPr>
        <w:rFonts w:ascii="Symbol" w:hAnsi="Symbol" w:hint="default"/>
      </w:rPr>
    </w:lvl>
    <w:lvl w:ilvl="1" w:tplc="60589E6E">
      <w:start w:val="1"/>
      <w:numFmt w:val="bullet"/>
      <w:lvlText w:val="o"/>
      <w:lvlJc w:val="left"/>
      <w:pPr>
        <w:tabs>
          <w:tab w:val="num" w:pos="1440"/>
        </w:tabs>
        <w:ind w:left="1440" w:hanging="360"/>
      </w:pPr>
      <w:rPr>
        <w:rFonts w:ascii="Courier New" w:hAnsi="Courier New" w:hint="default"/>
      </w:rPr>
    </w:lvl>
    <w:lvl w:ilvl="2" w:tplc="519C2ED4">
      <w:start w:val="1"/>
      <w:numFmt w:val="bullet"/>
      <w:lvlText w:val=""/>
      <w:lvlJc w:val="left"/>
      <w:pPr>
        <w:tabs>
          <w:tab w:val="num" w:pos="2160"/>
        </w:tabs>
        <w:ind w:left="2160" w:hanging="360"/>
      </w:pPr>
      <w:rPr>
        <w:rFonts w:ascii="Wingdings" w:hAnsi="Wingdings" w:hint="default"/>
      </w:rPr>
    </w:lvl>
    <w:lvl w:ilvl="3" w:tplc="F162CF4A">
      <w:start w:val="1"/>
      <w:numFmt w:val="bullet"/>
      <w:lvlText w:val=""/>
      <w:lvlJc w:val="left"/>
      <w:pPr>
        <w:tabs>
          <w:tab w:val="num" w:pos="2880"/>
        </w:tabs>
        <w:ind w:left="2880" w:hanging="360"/>
      </w:pPr>
      <w:rPr>
        <w:rFonts w:ascii="Symbol" w:hAnsi="Symbol" w:hint="default"/>
      </w:rPr>
    </w:lvl>
    <w:lvl w:ilvl="4" w:tplc="D5B65CE2">
      <w:start w:val="1"/>
      <w:numFmt w:val="bullet"/>
      <w:lvlText w:val="o"/>
      <w:lvlJc w:val="left"/>
      <w:pPr>
        <w:tabs>
          <w:tab w:val="num" w:pos="3600"/>
        </w:tabs>
        <w:ind w:left="3600" w:hanging="360"/>
      </w:pPr>
      <w:rPr>
        <w:rFonts w:ascii="Courier New" w:hAnsi="Courier New" w:hint="default"/>
      </w:rPr>
    </w:lvl>
    <w:lvl w:ilvl="5" w:tplc="B1A20DF4">
      <w:start w:val="1"/>
      <w:numFmt w:val="bullet"/>
      <w:lvlText w:val=""/>
      <w:lvlJc w:val="left"/>
      <w:pPr>
        <w:tabs>
          <w:tab w:val="num" w:pos="4320"/>
        </w:tabs>
        <w:ind w:left="4320" w:hanging="360"/>
      </w:pPr>
      <w:rPr>
        <w:rFonts w:ascii="Wingdings" w:hAnsi="Wingdings" w:hint="default"/>
      </w:rPr>
    </w:lvl>
    <w:lvl w:ilvl="6" w:tplc="B644CD88">
      <w:start w:val="1"/>
      <w:numFmt w:val="bullet"/>
      <w:lvlText w:val=""/>
      <w:lvlJc w:val="left"/>
      <w:pPr>
        <w:tabs>
          <w:tab w:val="num" w:pos="5040"/>
        </w:tabs>
        <w:ind w:left="5040" w:hanging="360"/>
      </w:pPr>
      <w:rPr>
        <w:rFonts w:ascii="Symbol" w:hAnsi="Symbol" w:hint="default"/>
      </w:rPr>
    </w:lvl>
    <w:lvl w:ilvl="7" w:tplc="5DA4DC7E">
      <w:start w:val="1"/>
      <w:numFmt w:val="bullet"/>
      <w:lvlText w:val="o"/>
      <w:lvlJc w:val="left"/>
      <w:pPr>
        <w:tabs>
          <w:tab w:val="num" w:pos="5760"/>
        </w:tabs>
        <w:ind w:left="5760" w:hanging="360"/>
      </w:pPr>
      <w:rPr>
        <w:rFonts w:ascii="Courier New" w:hAnsi="Courier New" w:hint="default"/>
      </w:rPr>
    </w:lvl>
    <w:lvl w:ilvl="8" w:tplc="8656F550">
      <w:start w:val="1"/>
      <w:numFmt w:val="bullet"/>
      <w:lvlText w:val=""/>
      <w:lvlJc w:val="left"/>
      <w:pPr>
        <w:tabs>
          <w:tab w:val="num" w:pos="6480"/>
        </w:tabs>
        <w:ind w:left="6480" w:hanging="360"/>
      </w:pPr>
      <w:rPr>
        <w:rFonts w:ascii="Wingdings" w:hAnsi="Wingdings" w:hint="default"/>
      </w:rPr>
    </w:lvl>
  </w:abstractNum>
  <w:abstractNum w:abstractNumId="25">
    <w:nsid w:val="5476749F"/>
    <w:multiLevelType w:val="multilevel"/>
    <w:tmpl w:val="5CA6AA60"/>
    <w:lvl w:ilvl="0">
      <w:start w:val="4"/>
      <w:numFmt w:val="decimal"/>
      <w:lvlText w:val="%1."/>
      <w:lvlJc w:val="left"/>
      <w:pPr>
        <w:tabs>
          <w:tab w:val="num" w:pos="1800"/>
        </w:tabs>
        <w:ind w:left="1800" w:hanging="360"/>
      </w:pPr>
      <w:rPr>
        <w:rFonts w:cs="Times New Roman" w:hint="default"/>
      </w:rPr>
    </w:lvl>
    <w:lvl w:ilvl="1">
      <w:start w:val="1"/>
      <w:numFmt w:val="lowerLetter"/>
      <w:lvlText w:val="%2."/>
      <w:lvlJc w:val="left"/>
      <w:pPr>
        <w:tabs>
          <w:tab w:val="num" w:pos="2520"/>
        </w:tabs>
        <w:ind w:left="2520" w:hanging="360"/>
      </w:pPr>
      <w:rPr>
        <w:rFonts w:cs="Times New Roman"/>
      </w:rPr>
    </w:lvl>
    <w:lvl w:ilvl="2">
      <w:start w:val="1"/>
      <w:numFmt w:val="lowerRoman"/>
      <w:lvlText w:val="%3."/>
      <w:lvlJc w:val="right"/>
      <w:pPr>
        <w:tabs>
          <w:tab w:val="num" w:pos="3240"/>
        </w:tabs>
        <w:ind w:left="3240" w:hanging="180"/>
      </w:pPr>
      <w:rPr>
        <w:rFonts w:cs="Times New Roman"/>
      </w:rPr>
    </w:lvl>
    <w:lvl w:ilvl="3">
      <w:start w:val="1"/>
      <w:numFmt w:val="decimal"/>
      <w:lvlText w:val="%4."/>
      <w:lvlJc w:val="left"/>
      <w:pPr>
        <w:tabs>
          <w:tab w:val="num" w:pos="3960"/>
        </w:tabs>
        <w:ind w:left="3960" w:hanging="360"/>
      </w:pPr>
      <w:rPr>
        <w:rFonts w:cs="Times New Roman"/>
      </w:rPr>
    </w:lvl>
    <w:lvl w:ilvl="4">
      <w:start w:val="1"/>
      <w:numFmt w:val="lowerLetter"/>
      <w:lvlText w:val="%5."/>
      <w:lvlJc w:val="left"/>
      <w:pPr>
        <w:tabs>
          <w:tab w:val="num" w:pos="4680"/>
        </w:tabs>
        <w:ind w:left="4680" w:hanging="360"/>
      </w:pPr>
      <w:rPr>
        <w:rFonts w:cs="Times New Roman"/>
      </w:rPr>
    </w:lvl>
    <w:lvl w:ilvl="5">
      <w:start w:val="1"/>
      <w:numFmt w:val="lowerRoman"/>
      <w:lvlText w:val="%6."/>
      <w:lvlJc w:val="right"/>
      <w:pPr>
        <w:tabs>
          <w:tab w:val="num" w:pos="5400"/>
        </w:tabs>
        <w:ind w:left="5400" w:hanging="180"/>
      </w:pPr>
      <w:rPr>
        <w:rFonts w:cs="Times New Roman"/>
      </w:rPr>
    </w:lvl>
    <w:lvl w:ilvl="6">
      <w:start w:val="1"/>
      <w:numFmt w:val="decimal"/>
      <w:lvlText w:val="%7."/>
      <w:lvlJc w:val="left"/>
      <w:pPr>
        <w:tabs>
          <w:tab w:val="num" w:pos="6120"/>
        </w:tabs>
        <w:ind w:left="6120" w:hanging="360"/>
      </w:pPr>
      <w:rPr>
        <w:rFonts w:cs="Times New Roman"/>
      </w:rPr>
    </w:lvl>
    <w:lvl w:ilvl="7">
      <w:start w:val="1"/>
      <w:numFmt w:val="lowerLetter"/>
      <w:lvlText w:val="%8."/>
      <w:lvlJc w:val="left"/>
      <w:pPr>
        <w:tabs>
          <w:tab w:val="num" w:pos="6840"/>
        </w:tabs>
        <w:ind w:left="6840" w:hanging="360"/>
      </w:pPr>
      <w:rPr>
        <w:rFonts w:cs="Times New Roman"/>
      </w:rPr>
    </w:lvl>
    <w:lvl w:ilvl="8">
      <w:start w:val="1"/>
      <w:numFmt w:val="lowerRoman"/>
      <w:lvlText w:val="%9."/>
      <w:lvlJc w:val="right"/>
      <w:pPr>
        <w:tabs>
          <w:tab w:val="num" w:pos="7560"/>
        </w:tabs>
        <w:ind w:left="7560" w:hanging="180"/>
      </w:pPr>
      <w:rPr>
        <w:rFonts w:cs="Times New Roman"/>
      </w:rPr>
    </w:lvl>
  </w:abstractNum>
  <w:abstractNum w:abstractNumId="26">
    <w:nsid w:val="57094ADC"/>
    <w:multiLevelType w:val="multilevel"/>
    <w:tmpl w:val="9EF0EC58"/>
    <w:lvl w:ilvl="0">
      <w:start w:val="7"/>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7">
    <w:nsid w:val="57133CFE"/>
    <w:multiLevelType w:val="hybridMultilevel"/>
    <w:tmpl w:val="7E3C5F60"/>
    <w:lvl w:ilvl="0" w:tplc="A21C9932">
      <w:start w:val="1"/>
      <w:numFmt w:val="decimal"/>
      <w:lvlText w:val="%1."/>
      <w:lvlJc w:val="left"/>
      <w:pPr>
        <w:tabs>
          <w:tab w:val="num" w:pos="720"/>
        </w:tabs>
        <w:ind w:left="720" w:hanging="360"/>
      </w:pPr>
      <w:rPr>
        <w:rFonts w:cs="Times New Roman" w:hint="default"/>
      </w:rPr>
    </w:lvl>
    <w:lvl w:ilvl="1" w:tplc="9DAE8EEA">
      <w:start w:val="1"/>
      <w:numFmt w:val="lowerLetter"/>
      <w:lvlText w:val="%2."/>
      <w:lvlJc w:val="left"/>
      <w:pPr>
        <w:tabs>
          <w:tab w:val="num" w:pos="1440"/>
        </w:tabs>
        <w:ind w:left="1440" w:hanging="360"/>
      </w:pPr>
      <w:rPr>
        <w:rFonts w:cs="Times New Roman"/>
      </w:rPr>
    </w:lvl>
    <w:lvl w:ilvl="2" w:tplc="2974AB40">
      <w:start w:val="1"/>
      <w:numFmt w:val="lowerRoman"/>
      <w:lvlText w:val="%3."/>
      <w:lvlJc w:val="right"/>
      <w:pPr>
        <w:tabs>
          <w:tab w:val="num" w:pos="2160"/>
        </w:tabs>
        <w:ind w:left="2160" w:hanging="180"/>
      </w:pPr>
      <w:rPr>
        <w:rFonts w:cs="Times New Roman"/>
      </w:rPr>
    </w:lvl>
    <w:lvl w:ilvl="3" w:tplc="3B1CFA26">
      <w:start w:val="1"/>
      <w:numFmt w:val="decimal"/>
      <w:lvlText w:val="%4."/>
      <w:lvlJc w:val="left"/>
      <w:pPr>
        <w:tabs>
          <w:tab w:val="num" w:pos="2880"/>
        </w:tabs>
        <w:ind w:left="2880" w:hanging="360"/>
      </w:pPr>
      <w:rPr>
        <w:rFonts w:cs="Times New Roman"/>
      </w:rPr>
    </w:lvl>
    <w:lvl w:ilvl="4" w:tplc="3BE64A56">
      <w:start w:val="1"/>
      <w:numFmt w:val="lowerLetter"/>
      <w:lvlText w:val="%5."/>
      <w:lvlJc w:val="left"/>
      <w:pPr>
        <w:tabs>
          <w:tab w:val="num" w:pos="3600"/>
        </w:tabs>
        <w:ind w:left="3600" w:hanging="360"/>
      </w:pPr>
      <w:rPr>
        <w:rFonts w:cs="Times New Roman"/>
      </w:rPr>
    </w:lvl>
    <w:lvl w:ilvl="5" w:tplc="519432EE">
      <w:start w:val="1"/>
      <w:numFmt w:val="lowerRoman"/>
      <w:lvlText w:val="%6."/>
      <w:lvlJc w:val="right"/>
      <w:pPr>
        <w:tabs>
          <w:tab w:val="num" w:pos="4320"/>
        </w:tabs>
        <w:ind w:left="4320" w:hanging="180"/>
      </w:pPr>
      <w:rPr>
        <w:rFonts w:cs="Times New Roman"/>
      </w:rPr>
    </w:lvl>
    <w:lvl w:ilvl="6" w:tplc="56F08DEC">
      <w:start w:val="1"/>
      <w:numFmt w:val="decimal"/>
      <w:lvlText w:val="%7."/>
      <w:lvlJc w:val="left"/>
      <w:pPr>
        <w:tabs>
          <w:tab w:val="num" w:pos="5040"/>
        </w:tabs>
        <w:ind w:left="5040" w:hanging="360"/>
      </w:pPr>
      <w:rPr>
        <w:rFonts w:cs="Times New Roman"/>
      </w:rPr>
    </w:lvl>
    <w:lvl w:ilvl="7" w:tplc="36969362">
      <w:start w:val="1"/>
      <w:numFmt w:val="lowerLetter"/>
      <w:lvlText w:val="%8."/>
      <w:lvlJc w:val="left"/>
      <w:pPr>
        <w:tabs>
          <w:tab w:val="num" w:pos="5760"/>
        </w:tabs>
        <w:ind w:left="5760" w:hanging="360"/>
      </w:pPr>
      <w:rPr>
        <w:rFonts w:cs="Times New Roman"/>
      </w:rPr>
    </w:lvl>
    <w:lvl w:ilvl="8" w:tplc="7C18207A">
      <w:start w:val="1"/>
      <w:numFmt w:val="lowerRoman"/>
      <w:lvlText w:val="%9."/>
      <w:lvlJc w:val="right"/>
      <w:pPr>
        <w:tabs>
          <w:tab w:val="num" w:pos="6480"/>
        </w:tabs>
        <w:ind w:left="6480" w:hanging="180"/>
      </w:pPr>
      <w:rPr>
        <w:rFonts w:cs="Times New Roman"/>
      </w:rPr>
    </w:lvl>
  </w:abstractNum>
  <w:abstractNum w:abstractNumId="28">
    <w:nsid w:val="5E412D84"/>
    <w:multiLevelType w:val="hybridMultilevel"/>
    <w:tmpl w:val="A368550C"/>
    <w:lvl w:ilvl="0" w:tplc="4754F514">
      <w:start w:val="5"/>
      <w:numFmt w:val="decimal"/>
      <w:lvlText w:val="%1."/>
      <w:lvlJc w:val="left"/>
      <w:pPr>
        <w:tabs>
          <w:tab w:val="num" w:pos="1800"/>
        </w:tabs>
        <w:ind w:left="1800" w:hanging="360"/>
      </w:pPr>
      <w:rPr>
        <w:rFonts w:cs="Times New Roman" w:hint="default"/>
        <w:sz w:val="24"/>
      </w:rPr>
    </w:lvl>
    <w:lvl w:ilvl="1" w:tplc="9BEC55A0">
      <w:start w:val="1"/>
      <w:numFmt w:val="lowerLetter"/>
      <w:lvlText w:val="%2."/>
      <w:lvlJc w:val="left"/>
      <w:pPr>
        <w:tabs>
          <w:tab w:val="num" w:pos="2520"/>
        </w:tabs>
        <w:ind w:left="2520" w:hanging="360"/>
      </w:pPr>
      <w:rPr>
        <w:rFonts w:cs="Times New Roman"/>
      </w:rPr>
    </w:lvl>
    <w:lvl w:ilvl="2" w:tplc="465A3D12">
      <w:start w:val="1"/>
      <w:numFmt w:val="lowerRoman"/>
      <w:lvlText w:val="%3."/>
      <w:lvlJc w:val="right"/>
      <w:pPr>
        <w:tabs>
          <w:tab w:val="num" w:pos="3240"/>
        </w:tabs>
        <w:ind w:left="3240" w:hanging="180"/>
      </w:pPr>
      <w:rPr>
        <w:rFonts w:cs="Times New Roman"/>
      </w:rPr>
    </w:lvl>
    <w:lvl w:ilvl="3" w:tplc="5198944A">
      <w:start w:val="1"/>
      <w:numFmt w:val="decimal"/>
      <w:lvlText w:val="%4."/>
      <w:lvlJc w:val="left"/>
      <w:pPr>
        <w:tabs>
          <w:tab w:val="num" w:pos="3960"/>
        </w:tabs>
        <w:ind w:left="3960" w:hanging="360"/>
      </w:pPr>
      <w:rPr>
        <w:rFonts w:cs="Times New Roman"/>
      </w:rPr>
    </w:lvl>
    <w:lvl w:ilvl="4" w:tplc="613A84E6">
      <w:start w:val="1"/>
      <w:numFmt w:val="lowerLetter"/>
      <w:lvlText w:val="%5."/>
      <w:lvlJc w:val="left"/>
      <w:pPr>
        <w:tabs>
          <w:tab w:val="num" w:pos="4680"/>
        </w:tabs>
        <w:ind w:left="4680" w:hanging="360"/>
      </w:pPr>
      <w:rPr>
        <w:rFonts w:cs="Times New Roman"/>
      </w:rPr>
    </w:lvl>
    <w:lvl w:ilvl="5" w:tplc="E3EEE37A">
      <w:start w:val="1"/>
      <w:numFmt w:val="lowerRoman"/>
      <w:lvlText w:val="%6."/>
      <w:lvlJc w:val="right"/>
      <w:pPr>
        <w:tabs>
          <w:tab w:val="num" w:pos="5400"/>
        </w:tabs>
        <w:ind w:left="5400" w:hanging="180"/>
      </w:pPr>
      <w:rPr>
        <w:rFonts w:cs="Times New Roman"/>
      </w:rPr>
    </w:lvl>
    <w:lvl w:ilvl="6" w:tplc="7988C932">
      <w:start w:val="1"/>
      <w:numFmt w:val="decimal"/>
      <w:lvlText w:val="%7."/>
      <w:lvlJc w:val="left"/>
      <w:pPr>
        <w:tabs>
          <w:tab w:val="num" w:pos="6120"/>
        </w:tabs>
        <w:ind w:left="6120" w:hanging="360"/>
      </w:pPr>
      <w:rPr>
        <w:rFonts w:cs="Times New Roman"/>
      </w:rPr>
    </w:lvl>
    <w:lvl w:ilvl="7" w:tplc="12CCA412">
      <w:start w:val="1"/>
      <w:numFmt w:val="lowerLetter"/>
      <w:lvlText w:val="%8."/>
      <w:lvlJc w:val="left"/>
      <w:pPr>
        <w:tabs>
          <w:tab w:val="num" w:pos="6840"/>
        </w:tabs>
        <w:ind w:left="6840" w:hanging="360"/>
      </w:pPr>
      <w:rPr>
        <w:rFonts w:cs="Times New Roman"/>
      </w:rPr>
    </w:lvl>
    <w:lvl w:ilvl="8" w:tplc="EEF02E5A">
      <w:start w:val="1"/>
      <w:numFmt w:val="lowerRoman"/>
      <w:lvlText w:val="%9."/>
      <w:lvlJc w:val="right"/>
      <w:pPr>
        <w:tabs>
          <w:tab w:val="num" w:pos="7560"/>
        </w:tabs>
        <w:ind w:left="7560" w:hanging="180"/>
      </w:pPr>
      <w:rPr>
        <w:rFonts w:cs="Times New Roman"/>
      </w:rPr>
    </w:lvl>
  </w:abstractNum>
  <w:abstractNum w:abstractNumId="29">
    <w:nsid w:val="62DF4675"/>
    <w:multiLevelType w:val="multilevel"/>
    <w:tmpl w:val="4DECEA2C"/>
    <w:lvl w:ilvl="0">
      <w:start w:val="4"/>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530"/>
        </w:tabs>
        <w:ind w:left="153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30">
    <w:nsid w:val="6A0E799D"/>
    <w:multiLevelType w:val="multilevel"/>
    <w:tmpl w:val="C52250F6"/>
    <w:lvl w:ilvl="0">
      <w:start w:val="1"/>
      <w:numFmt w:val="decimal"/>
      <w:lvlText w:val="%1."/>
      <w:lvlJc w:val="left"/>
      <w:pPr>
        <w:ind w:left="720" w:hanging="360"/>
      </w:pPr>
      <w:rPr>
        <w:rFonts w:cs="Times New Roman" w:hint="default"/>
      </w:rPr>
    </w:lvl>
    <w:lvl w:ilv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440"/>
        </w:tabs>
        <w:ind w:left="1440" w:hanging="108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1800"/>
        </w:tabs>
        <w:ind w:left="1800" w:hanging="1440"/>
      </w:pPr>
      <w:rPr>
        <w:rFonts w:cs="Times New Roman" w:hint="default"/>
      </w:rPr>
    </w:lvl>
  </w:abstractNum>
  <w:abstractNum w:abstractNumId="31">
    <w:nsid w:val="6AD9617E"/>
    <w:multiLevelType w:val="multilevel"/>
    <w:tmpl w:val="8A6A914E"/>
    <w:lvl w:ilvl="0">
      <w:start w:val="1"/>
      <w:numFmt w:val="upperRoman"/>
      <w:pStyle w:val="Heading1"/>
      <w:lvlText w:val="%1."/>
      <w:lvlJc w:val="left"/>
      <w:pPr>
        <w:ind w:left="360" w:hanging="360"/>
      </w:pPr>
      <w:rPr>
        <w:rFonts w:cs="Times New Roman" w:hint="default"/>
      </w:rPr>
    </w:lvl>
    <w:lvl w:ilvl="1">
      <w:start w:val="1"/>
      <w:numFmt w:val="upperLetter"/>
      <w:pStyle w:val="Heading2"/>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2">
    <w:nsid w:val="6DAC2944"/>
    <w:multiLevelType w:val="hybridMultilevel"/>
    <w:tmpl w:val="163435E2"/>
    <w:lvl w:ilvl="0" w:tplc="92D6C122">
      <w:start w:val="1"/>
      <w:numFmt w:val="decimal"/>
      <w:lvlText w:val="%1."/>
      <w:lvlJc w:val="left"/>
      <w:pPr>
        <w:ind w:left="1800" w:hanging="360"/>
      </w:pPr>
      <w:rPr>
        <w:rFonts w:cs="Times New Roman" w:hint="default"/>
      </w:rPr>
    </w:lvl>
    <w:lvl w:ilvl="1" w:tplc="E0B41958">
      <w:start w:val="1"/>
      <w:numFmt w:val="lowerLetter"/>
      <w:lvlText w:val="%2."/>
      <w:lvlJc w:val="left"/>
      <w:pPr>
        <w:ind w:left="2520" w:hanging="360"/>
      </w:pPr>
      <w:rPr>
        <w:rFonts w:cs="Times New Roman"/>
      </w:rPr>
    </w:lvl>
    <w:lvl w:ilvl="2" w:tplc="A3462F46">
      <w:start w:val="1"/>
      <w:numFmt w:val="lowerRoman"/>
      <w:lvlText w:val="%3."/>
      <w:lvlJc w:val="right"/>
      <w:pPr>
        <w:ind w:left="3240" w:hanging="180"/>
      </w:pPr>
      <w:rPr>
        <w:rFonts w:cs="Times New Roman"/>
      </w:rPr>
    </w:lvl>
    <w:lvl w:ilvl="3" w:tplc="F4227344">
      <w:start w:val="1"/>
      <w:numFmt w:val="decimal"/>
      <w:lvlText w:val="%4."/>
      <w:lvlJc w:val="left"/>
      <w:pPr>
        <w:ind w:left="3960" w:hanging="360"/>
      </w:pPr>
      <w:rPr>
        <w:rFonts w:cs="Times New Roman"/>
      </w:rPr>
    </w:lvl>
    <w:lvl w:ilvl="4" w:tplc="93DE2D04">
      <w:start w:val="1"/>
      <w:numFmt w:val="lowerLetter"/>
      <w:lvlText w:val="%5."/>
      <w:lvlJc w:val="left"/>
      <w:pPr>
        <w:ind w:left="4680" w:hanging="360"/>
      </w:pPr>
      <w:rPr>
        <w:rFonts w:cs="Times New Roman"/>
      </w:rPr>
    </w:lvl>
    <w:lvl w:ilvl="5" w:tplc="503465EA">
      <w:start w:val="1"/>
      <w:numFmt w:val="lowerRoman"/>
      <w:lvlText w:val="%6."/>
      <w:lvlJc w:val="right"/>
      <w:pPr>
        <w:ind w:left="5400" w:hanging="180"/>
      </w:pPr>
      <w:rPr>
        <w:rFonts w:cs="Times New Roman"/>
      </w:rPr>
    </w:lvl>
    <w:lvl w:ilvl="6" w:tplc="46D6E788">
      <w:start w:val="1"/>
      <w:numFmt w:val="decimal"/>
      <w:lvlText w:val="%7."/>
      <w:lvlJc w:val="left"/>
      <w:pPr>
        <w:ind w:left="6120" w:hanging="360"/>
      </w:pPr>
      <w:rPr>
        <w:rFonts w:cs="Times New Roman"/>
      </w:rPr>
    </w:lvl>
    <w:lvl w:ilvl="7" w:tplc="D9FAF062">
      <w:start w:val="1"/>
      <w:numFmt w:val="lowerLetter"/>
      <w:lvlText w:val="%8."/>
      <w:lvlJc w:val="left"/>
      <w:pPr>
        <w:ind w:left="6840" w:hanging="360"/>
      </w:pPr>
      <w:rPr>
        <w:rFonts w:cs="Times New Roman"/>
      </w:rPr>
    </w:lvl>
    <w:lvl w:ilvl="8" w:tplc="6CC06298">
      <w:start w:val="1"/>
      <w:numFmt w:val="lowerRoman"/>
      <w:lvlText w:val="%9."/>
      <w:lvlJc w:val="right"/>
      <w:pPr>
        <w:ind w:left="7560" w:hanging="180"/>
      </w:pPr>
      <w:rPr>
        <w:rFonts w:cs="Times New Roman"/>
      </w:rPr>
    </w:lvl>
  </w:abstractNum>
  <w:abstractNum w:abstractNumId="33">
    <w:nsid w:val="7351324E"/>
    <w:multiLevelType w:val="hybridMultilevel"/>
    <w:tmpl w:val="B3F2C492"/>
    <w:lvl w:ilvl="0" w:tplc="D96ED058">
      <w:start w:val="1"/>
      <w:numFmt w:val="upperRoman"/>
      <w:lvlText w:val="%1."/>
      <w:lvlJc w:val="left"/>
      <w:pPr>
        <w:ind w:left="1080" w:hanging="720"/>
      </w:pPr>
      <w:rPr>
        <w:rFonts w:cs="Times New Roman" w:hint="default"/>
        <w:b/>
      </w:rPr>
    </w:lvl>
    <w:lvl w:ilvl="1" w:tplc="40403C06">
      <w:start w:val="1"/>
      <w:numFmt w:val="lowerLetter"/>
      <w:lvlText w:val="%2."/>
      <w:lvlJc w:val="left"/>
      <w:pPr>
        <w:ind w:left="1440" w:hanging="360"/>
      </w:pPr>
      <w:rPr>
        <w:rFonts w:cs="Times New Roman"/>
      </w:rPr>
    </w:lvl>
    <w:lvl w:ilvl="2" w:tplc="FA7C220A">
      <w:start w:val="1"/>
      <w:numFmt w:val="lowerRoman"/>
      <w:lvlText w:val="%3."/>
      <w:lvlJc w:val="right"/>
      <w:pPr>
        <w:ind w:left="2160" w:hanging="180"/>
      </w:pPr>
      <w:rPr>
        <w:rFonts w:cs="Times New Roman"/>
      </w:rPr>
    </w:lvl>
    <w:lvl w:ilvl="3" w:tplc="4D7017F8">
      <w:start w:val="1"/>
      <w:numFmt w:val="decimal"/>
      <w:lvlText w:val="%4."/>
      <w:lvlJc w:val="left"/>
      <w:pPr>
        <w:ind w:left="2880" w:hanging="360"/>
      </w:pPr>
      <w:rPr>
        <w:rFonts w:cs="Times New Roman"/>
      </w:rPr>
    </w:lvl>
    <w:lvl w:ilvl="4" w:tplc="DFDA5A52">
      <w:start w:val="1"/>
      <w:numFmt w:val="lowerLetter"/>
      <w:lvlText w:val="%5."/>
      <w:lvlJc w:val="left"/>
      <w:pPr>
        <w:ind w:left="3600" w:hanging="360"/>
      </w:pPr>
      <w:rPr>
        <w:rFonts w:cs="Times New Roman"/>
      </w:rPr>
    </w:lvl>
    <w:lvl w:ilvl="5" w:tplc="72280C68">
      <w:start w:val="1"/>
      <w:numFmt w:val="lowerRoman"/>
      <w:lvlText w:val="%6."/>
      <w:lvlJc w:val="right"/>
      <w:pPr>
        <w:ind w:left="4320" w:hanging="180"/>
      </w:pPr>
      <w:rPr>
        <w:rFonts w:cs="Times New Roman"/>
      </w:rPr>
    </w:lvl>
    <w:lvl w:ilvl="6" w:tplc="300246D2">
      <w:start w:val="1"/>
      <w:numFmt w:val="decimal"/>
      <w:lvlText w:val="%7."/>
      <w:lvlJc w:val="left"/>
      <w:pPr>
        <w:ind w:left="5040" w:hanging="360"/>
      </w:pPr>
      <w:rPr>
        <w:rFonts w:cs="Times New Roman"/>
      </w:rPr>
    </w:lvl>
    <w:lvl w:ilvl="7" w:tplc="3E0259D4">
      <w:start w:val="1"/>
      <w:numFmt w:val="lowerLetter"/>
      <w:lvlText w:val="%8."/>
      <w:lvlJc w:val="left"/>
      <w:pPr>
        <w:ind w:left="5760" w:hanging="360"/>
      </w:pPr>
      <w:rPr>
        <w:rFonts w:cs="Times New Roman"/>
      </w:rPr>
    </w:lvl>
    <w:lvl w:ilvl="8" w:tplc="B65C82A8">
      <w:start w:val="1"/>
      <w:numFmt w:val="lowerRoman"/>
      <w:lvlText w:val="%9."/>
      <w:lvlJc w:val="right"/>
      <w:pPr>
        <w:ind w:left="6480" w:hanging="180"/>
      </w:pPr>
      <w:rPr>
        <w:rFonts w:cs="Times New Roman"/>
      </w:rPr>
    </w:lvl>
  </w:abstractNum>
  <w:abstractNum w:abstractNumId="34">
    <w:nsid w:val="737E7070"/>
    <w:multiLevelType w:val="hybridMultilevel"/>
    <w:tmpl w:val="644AE632"/>
    <w:lvl w:ilvl="0" w:tplc="0F3606B4">
      <w:start w:val="1"/>
      <w:numFmt w:val="decimal"/>
      <w:lvlText w:val="%1."/>
      <w:lvlJc w:val="left"/>
      <w:pPr>
        <w:ind w:left="720" w:hanging="360"/>
      </w:pPr>
      <w:rPr>
        <w:rFonts w:cs="Times New Roman" w:hint="default"/>
      </w:rPr>
    </w:lvl>
    <w:lvl w:ilvl="1" w:tplc="61B4A06E">
      <w:start w:val="1"/>
      <w:numFmt w:val="lowerLetter"/>
      <w:lvlText w:val="%2."/>
      <w:lvlJc w:val="left"/>
      <w:pPr>
        <w:ind w:left="1440" w:hanging="360"/>
      </w:pPr>
      <w:rPr>
        <w:rFonts w:cs="Times New Roman"/>
      </w:rPr>
    </w:lvl>
    <w:lvl w:ilvl="2" w:tplc="15CCB98C">
      <w:start w:val="1"/>
      <w:numFmt w:val="lowerRoman"/>
      <w:lvlText w:val="%3."/>
      <w:lvlJc w:val="right"/>
      <w:pPr>
        <w:ind w:left="2160" w:hanging="180"/>
      </w:pPr>
      <w:rPr>
        <w:rFonts w:cs="Times New Roman"/>
      </w:rPr>
    </w:lvl>
    <w:lvl w:ilvl="3" w:tplc="AD04E084">
      <w:start w:val="1"/>
      <w:numFmt w:val="decimal"/>
      <w:lvlText w:val="%4."/>
      <w:lvlJc w:val="left"/>
      <w:pPr>
        <w:ind w:left="2880" w:hanging="360"/>
      </w:pPr>
      <w:rPr>
        <w:rFonts w:cs="Times New Roman"/>
      </w:rPr>
    </w:lvl>
    <w:lvl w:ilvl="4" w:tplc="DEAAB8D6">
      <w:start w:val="1"/>
      <w:numFmt w:val="lowerLetter"/>
      <w:lvlText w:val="%5."/>
      <w:lvlJc w:val="left"/>
      <w:pPr>
        <w:ind w:left="3600" w:hanging="360"/>
      </w:pPr>
      <w:rPr>
        <w:rFonts w:cs="Times New Roman"/>
      </w:rPr>
    </w:lvl>
    <w:lvl w:ilvl="5" w:tplc="70862DAE">
      <w:start w:val="1"/>
      <w:numFmt w:val="lowerRoman"/>
      <w:lvlText w:val="%6."/>
      <w:lvlJc w:val="right"/>
      <w:pPr>
        <w:ind w:left="4320" w:hanging="180"/>
      </w:pPr>
      <w:rPr>
        <w:rFonts w:cs="Times New Roman"/>
      </w:rPr>
    </w:lvl>
    <w:lvl w:ilvl="6" w:tplc="F7C8596E">
      <w:start w:val="1"/>
      <w:numFmt w:val="decimal"/>
      <w:lvlText w:val="%7."/>
      <w:lvlJc w:val="left"/>
      <w:pPr>
        <w:ind w:left="5040" w:hanging="360"/>
      </w:pPr>
      <w:rPr>
        <w:rFonts w:cs="Times New Roman"/>
      </w:rPr>
    </w:lvl>
    <w:lvl w:ilvl="7" w:tplc="2A80E502">
      <w:start w:val="1"/>
      <w:numFmt w:val="lowerLetter"/>
      <w:lvlText w:val="%8."/>
      <w:lvlJc w:val="left"/>
      <w:pPr>
        <w:ind w:left="5760" w:hanging="360"/>
      </w:pPr>
      <w:rPr>
        <w:rFonts w:cs="Times New Roman"/>
      </w:rPr>
    </w:lvl>
    <w:lvl w:ilvl="8" w:tplc="2E20F030">
      <w:start w:val="1"/>
      <w:numFmt w:val="lowerRoman"/>
      <w:lvlText w:val="%9."/>
      <w:lvlJc w:val="right"/>
      <w:pPr>
        <w:ind w:left="6480" w:hanging="180"/>
      </w:pPr>
      <w:rPr>
        <w:rFonts w:cs="Times New Roman"/>
      </w:rPr>
    </w:lvl>
  </w:abstractNum>
  <w:abstractNum w:abstractNumId="35">
    <w:nsid w:val="7D4A57F4"/>
    <w:multiLevelType w:val="multilevel"/>
    <w:tmpl w:val="A3DA5932"/>
    <w:lvl w:ilvl="0">
      <w:start w:val="1"/>
      <w:numFmt w:val="decimal"/>
      <w:lvlText w:val="%1."/>
      <w:lvlJc w:val="left"/>
      <w:pPr>
        <w:ind w:left="720" w:hanging="360"/>
      </w:pPr>
      <w:rPr>
        <w:rFonts w:cs="Times New Roman" w:hint="default"/>
      </w:rPr>
    </w:lvl>
    <w:lvl w:ilv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440"/>
        </w:tabs>
        <w:ind w:left="1440" w:hanging="108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1800"/>
        </w:tabs>
        <w:ind w:left="1800" w:hanging="1440"/>
      </w:pPr>
      <w:rPr>
        <w:rFonts w:cs="Times New Roman" w:hint="default"/>
      </w:rPr>
    </w:lvl>
  </w:abstractNum>
  <w:abstractNum w:abstractNumId="36">
    <w:nsid w:val="7FD60B49"/>
    <w:multiLevelType w:val="multilevel"/>
    <w:tmpl w:val="C52250F6"/>
    <w:lvl w:ilvl="0">
      <w:start w:val="1"/>
      <w:numFmt w:val="decimal"/>
      <w:lvlText w:val="%1."/>
      <w:lvlJc w:val="left"/>
      <w:pPr>
        <w:ind w:left="720" w:hanging="360"/>
      </w:pPr>
      <w:rPr>
        <w:rFonts w:cs="Times New Roman" w:hint="default"/>
      </w:rPr>
    </w:lvl>
    <w:lvl w:ilv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440"/>
        </w:tabs>
        <w:ind w:left="1440" w:hanging="108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1800"/>
        </w:tabs>
        <w:ind w:left="1800" w:hanging="1440"/>
      </w:pPr>
      <w:rPr>
        <w:rFonts w:cs="Times New Roman" w:hint="default"/>
      </w:rPr>
    </w:lvl>
  </w:abstractNum>
  <w:num w:numId="1">
    <w:abstractNumId w:val="34"/>
  </w:num>
  <w:num w:numId="2">
    <w:abstractNumId w:val="8"/>
  </w:num>
  <w:num w:numId="3">
    <w:abstractNumId w:val="5"/>
  </w:num>
  <w:num w:numId="4">
    <w:abstractNumId w:val="12"/>
  </w:num>
  <w:num w:numId="5">
    <w:abstractNumId w:val="27"/>
  </w:num>
  <w:num w:numId="6">
    <w:abstractNumId w:val="6"/>
  </w:num>
  <w:num w:numId="7">
    <w:abstractNumId w:val="35"/>
  </w:num>
  <w:num w:numId="8">
    <w:abstractNumId w:val="29"/>
  </w:num>
  <w:num w:numId="9">
    <w:abstractNumId w:val="3"/>
  </w:num>
  <w:num w:numId="10">
    <w:abstractNumId w:val="19"/>
  </w:num>
  <w:num w:numId="11">
    <w:abstractNumId w:val="0"/>
  </w:num>
  <w:num w:numId="12">
    <w:abstractNumId w:val="16"/>
  </w:num>
  <w:num w:numId="13">
    <w:abstractNumId w:val="13"/>
  </w:num>
  <w:num w:numId="14">
    <w:abstractNumId w:val="26"/>
  </w:num>
  <w:num w:numId="15">
    <w:abstractNumId w:val="20"/>
  </w:num>
  <w:num w:numId="16">
    <w:abstractNumId w:val="30"/>
  </w:num>
  <w:num w:numId="17">
    <w:abstractNumId w:val="36"/>
  </w:num>
  <w:num w:numId="18">
    <w:abstractNumId w:val="18"/>
  </w:num>
  <w:num w:numId="19">
    <w:abstractNumId w:val="14"/>
  </w:num>
  <w:num w:numId="20">
    <w:abstractNumId w:val="17"/>
  </w:num>
  <w:num w:numId="21">
    <w:abstractNumId w:val="2"/>
  </w:num>
  <w:num w:numId="22">
    <w:abstractNumId w:val="24"/>
  </w:num>
  <w:num w:numId="23">
    <w:abstractNumId w:val="15"/>
  </w:num>
  <w:num w:numId="24">
    <w:abstractNumId w:val="10"/>
  </w:num>
  <w:num w:numId="25">
    <w:abstractNumId w:val="4"/>
  </w:num>
  <w:num w:numId="26">
    <w:abstractNumId w:val="9"/>
  </w:num>
  <w:num w:numId="27">
    <w:abstractNumId w:val="22"/>
  </w:num>
  <w:num w:numId="28">
    <w:abstractNumId w:val="21"/>
  </w:num>
  <w:num w:numId="29">
    <w:abstractNumId w:val="28"/>
  </w:num>
  <w:num w:numId="30">
    <w:abstractNumId w:val="1"/>
  </w:num>
  <w:num w:numId="31">
    <w:abstractNumId w:val="11"/>
  </w:num>
  <w:num w:numId="32">
    <w:abstractNumId w:val="7"/>
  </w:num>
  <w:num w:numId="33">
    <w:abstractNumId w:val="32"/>
  </w:num>
  <w:num w:numId="34">
    <w:abstractNumId w:val="31"/>
  </w:num>
  <w:num w:numId="35">
    <w:abstractNumId w:val="33"/>
  </w:num>
  <w:num w:numId="36">
    <w:abstractNumId w:val="23"/>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45B8C"/>
    <w:rsid w:val="00096271"/>
    <w:rsid w:val="000D4E79"/>
    <w:rsid w:val="000E4873"/>
    <w:rsid w:val="00137EA0"/>
    <w:rsid w:val="00165412"/>
    <w:rsid w:val="00187650"/>
    <w:rsid w:val="001B305C"/>
    <w:rsid w:val="001E14E0"/>
    <w:rsid w:val="002015CA"/>
    <w:rsid w:val="00203CD8"/>
    <w:rsid w:val="00235185"/>
    <w:rsid w:val="00242F7A"/>
    <w:rsid w:val="002514B2"/>
    <w:rsid w:val="00293D01"/>
    <w:rsid w:val="002F2B17"/>
    <w:rsid w:val="002F4A57"/>
    <w:rsid w:val="00334573"/>
    <w:rsid w:val="00345B8C"/>
    <w:rsid w:val="0035763F"/>
    <w:rsid w:val="00380B01"/>
    <w:rsid w:val="003C324F"/>
    <w:rsid w:val="003C7E1A"/>
    <w:rsid w:val="00424660"/>
    <w:rsid w:val="004F1E0B"/>
    <w:rsid w:val="00514004"/>
    <w:rsid w:val="006474CB"/>
    <w:rsid w:val="00687124"/>
    <w:rsid w:val="006F78CD"/>
    <w:rsid w:val="00726880"/>
    <w:rsid w:val="00796F37"/>
    <w:rsid w:val="007C68FD"/>
    <w:rsid w:val="008005AA"/>
    <w:rsid w:val="008616BB"/>
    <w:rsid w:val="00886877"/>
    <w:rsid w:val="0092641E"/>
    <w:rsid w:val="009726F8"/>
    <w:rsid w:val="009E5E08"/>
    <w:rsid w:val="00A24C10"/>
    <w:rsid w:val="00A45174"/>
    <w:rsid w:val="00A57246"/>
    <w:rsid w:val="00A81D3B"/>
    <w:rsid w:val="00AC75AA"/>
    <w:rsid w:val="00AD1099"/>
    <w:rsid w:val="00AD422C"/>
    <w:rsid w:val="00AD4330"/>
    <w:rsid w:val="00AD7B74"/>
    <w:rsid w:val="00AE405D"/>
    <w:rsid w:val="00B37E81"/>
    <w:rsid w:val="00B70A30"/>
    <w:rsid w:val="00B74F93"/>
    <w:rsid w:val="00B8027C"/>
    <w:rsid w:val="00B865B2"/>
    <w:rsid w:val="00BA5812"/>
    <w:rsid w:val="00CC1FE0"/>
    <w:rsid w:val="00CE4950"/>
    <w:rsid w:val="00D138CF"/>
    <w:rsid w:val="00D17D3A"/>
    <w:rsid w:val="00DA6FC8"/>
    <w:rsid w:val="00DD768B"/>
    <w:rsid w:val="00E25E66"/>
    <w:rsid w:val="00F8109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650"/>
    <w:rPr>
      <w:sz w:val="24"/>
      <w:szCs w:val="24"/>
      <w:lang w:eastAsia="ko-KR"/>
    </w:rPr>
  </w:style>
  <w:style w:type="paragraph" w:styleId="Heading1">
    <w:name w:val="heading 1"/>
    <w:basedOn w:val="Normal"/>
    <w:next w:val="Normal"/>
    <w:link w:val="Heading1Char"/>
    <w:uiPriority w:val="99"/>
    <w:qFormat/>
    <w:rsid w:val="00187650"/>
    <w:pPr>
      <w:numPr>
        <w:numId w:val="34"/>
      </w:numPr>
      <w:outlineLvl w:val="0"/>
    </w:pPr>
    <w:rPr>
      <w:rFonts w:ascii="Arial" w:hAnsi="Arial" w:cs="Arial"/>
      <w:b/>
      <w:bCs/>
    </w:rPr>
  </w:style>
  <w:style w:type="paragraph" w:styleId="Heading2">
    <w:name w:val="heading 2"/>
    <w:basedOn w:val="Normal"/>
    <w:next w:val="Normal"/>
    <w:link w:val="Heading2Char"/>
    <w:uiPriority w:val="99"/>
    <w:qFormat/>
    <w:rsid w:val="00187650"/>
    <w:pPr>
      <w:numPr>
        <w:ilvl w:val="1"/>
        <w:numId w:val="34"/>
      </w:numP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7650"/>
    <w:rPr>
      <w:rFonts w:ascii="Arial" w:eastAsia="Times New Roman" w:hAnsi="Arial" w:cs="Arial"/>
      <w:b/>
      <w:bCs/>
      <w:sz w:val="24"/>
      <w:szCs w:val="24"/>
      <w:lang w:eastAsia="ko-KR"/>
    </w:rPr>
  </w:style>
  <w:style w:type="character" w:customStyle="1" w:styleId="Heading2Char">
    <w:name w:val="Heading 2 Char"/>
    <w:basedOn w:val="DefaultParagraphFont"/>
    <w:link w:val="Heading2"/>
    <w:uiPriority w:val="99"/>
    <w:rsid w:val="00187650"/>
    <w:rPr>
      <w:rFonts w:ascii="Arial" w:eastAsia="Times New Roman" w:hAnsi="Arial" w:cs="Arial"/>
      <w:b/>
      <w:bCs/>
      <w:sz w:val="24"/>
      <w:szCs w:val="24"/>
      <w:lang w:eastAsia="ko-KR"/>
    </w:rPr>
  </w:style>
  <w:style w:type="character" w:styleId="Hyperlink">
    <w:name w:val="Hyperlink"/>
    <w:basedOn w:val="DefaultParagraphFont"/>
    <w:uiPriority w:val="99"/>
    <w:rsid w:val="00187650"/>
    <w:rPr>
      <w:rFonts w:cs="Times New Roman"/>
      <w:color w:val="0000FF"/>
      <w:u w:val="single"/>
    </w:rPr>
  </w:style>
  <w:style w:type="paragraph" w:customStyle="1" w:styleId="Pa0">
    <w:name w:val="Pa0"/>
    <w:basedOn w:val="Normal"/>
    <w:next w:val="Normal"/>
    <w:uiPriority w:val="99"/>
    <w:rsid w:val="00187650"/>
    <w:pPr>
      <w:autoSpaceDE w:val="0"/>
      <w:autoSpaceDN w:val="0"/>
      <w:adjustRightInd w:val="0"/>
      <w:spacing w:line="241" w:lineRule="atLeast"/>
    </w:pPr>
    <w:rPr>
      <w:rFonts w:ascii="Arial" w:hAnsi="Arial"/>
    </w:rPr>
  </w:style>
  <w:style w:type="character" w:customStyle="1" w:styleId="A5">
    <w:name w:val="A5"/>
    <w:uiPriority w:val="99"/>
    <w:rsid w:val="00187650"/>
    <w:rPr>
      <w:color w:val="000000"/>
      <w:sz w:val="18"/>
    </w:rPr>
  </w:style>
  <w:style w:type="character" w:customStyle="1" w:styleId="A4">
    <w:name w:val="A4"/>
    <w:uiPriority w:val="99"/>
    <w:rsid w:val="00187650"/>
    <w:rPr>
      <w:color w:val="000000"/>
      <w:sz w:val="16"/>
    </w:rPr>
  </w:style>
  <w:style w:type="paragraph" w:styleId="ListParagraph">
    <w:name w:val="List Paragraph"/>
    <w:basedOn w:val="Normal"/>
    <w:uiPriority w:val="99"/>
    <w:qFormat/>
    <w:rsid w:val="00187650"/>
    <w:pPr>
      <w:spacing w:after="200" w:line="276" w:lineRule="auto"/>
      <w:ind w:left="720"/>
    </w:pPr>
    <w:rPr>
      <w:rFonts w:ascii="Calibri" w:hAnsi="Calibri"/>
      <w:sz w:val="22"/>
      <w:szCs w:val="22"/>
      <w:lang w:eastAsia="en-US"/>
    </w:rPr>
  </w:style>
  <w:style w:type="paragraph" w:styleId="Footer">
    <w:name w:val="footer"/>
    <w:basedOn w:val="Normal"/>
    <w:link w:val="FooterChar"/>
    <w:uiPriority w:val="99"/>
    <w:rsid w:val="00187650"/>
    <w:pPr>
      <w:tabs>
        <w:tab w:val="center" w:pos="4320"/>
        <w:tab w:val="right" w:pos="8640"/>
      </w:tabs>
    </w:pPr>
  </w:style>
  <w:style w:type="character" w:customStyle="1" w:styleId="FooterChar">
    <w:name w:val="Footer Char"/>
    <w:basedOn w:val="DefaultParagraphFont"/>
    <w:link w:val="Footer"/>
    <w:uiPriority w:val="99"/>
    <w:semiHidden/>
    <w:rsid w:val="008B29A0"/>
    <w:rPr>
      <w:sz w:val="24"/>
      <w:szCs w:val="24"/>
      <w:lang w:eastAsia="ko-KR"/>
    </w:rPr>
  </w:style>
  <w:style w:type="character" w:styleId="PageNumber">
    <w:name w:val="page number"/>
    <w:basedOn w:val="DefaultParagraphFont"/>
    <w:uiPriority w:val="99"/>
    <w:rsid w:val="00187650"/>
    <w:rPr>
      <w:rFonts w:cs="Times New Roman"/>
    </w:rPr>
  </w:style>
  <w:style w:type="paragraph" w:styleId="Header">
    <w:name w:val="header"/>
    <w:basedOn w:val="Normal"/>
    <w:link w:val="HeaderChar"/>
    <w:uiPriority w:val="99"/>
    <w:rsid w:val="00187650"/>
    <w:pPr>
      <w:tabs>
        <w:tab w:val="center" w:pos="4320"/>
        <w:tab w:val="right" w:pos="8640"/>
      </w:tabs>
    </w:pPr>
  </w:style>
  <w:style w:type="character" w:customStyle="1" w:styleId="HeaderChar">
    <w:name w:val="Header Char"/>
    <w:basedOn w:val="DefaultParagraphFont"/>
    <w:link w:val="Header"/>
    <w:uiPriority w:val="99"/>
    <w:semiHidden/>
    <w:rsid w:val="008B29A0"/>
    <w:rPr>
      <w:sz w:val="24"/>
      <w:szCs w:val="24"/>
      <w:lang w:eastAsia="ko-KR"/>
    </w:rPr>
  </w:style>
  <w:style w:type="table" w:styleId="TableGrid">
    <w:name w:val="Table Grid"/>
    <w:basedOn w:val="TableNormal"/>
    <w:uiPriority w:val="99"/>
    <w:rsid w:val="0018765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Normal">
    <w:name w:val="WP_Normal"/>
    <w:basedOn w:val="Normal"/>
    <w:uiPriority w:val="99"/>
    <w:rsid w:val="00187650"/>
    <w:pPr>
      <w:widowControl w:val="0"/>
    </w:pPr>
    <w:rPr>
      <w:rFonts w:ascii="Times" w:hAnsi="Times"/>
      <w:szCs w:val="20"/>
      <w:lang w:eastAsia="en-US"/>
    </w:rPr>
  </w:style>
  <w:style w:type="paragraph" w:customStyle="1" w:styleId="AboutAHead">
    <w:name w:val="About.. A Head"/>
    <w:basedOn w:val="Normal"/>
    <w:uiPriority w:val="99"/>
    <w:rsid w:val="00187650"/>
    <w:pPr>
      <w:widowControl w:val="0"/>
      <w:autoSpaceDE w:val="0"/>
      <w:autoSpaceDN w:val="0"/>
      <w:adjustRightInd w:val="0"/>
      <w:spacing w:before="100" w:after="60" w:line="288" w:lineRule="auto"/>
    </w:pPr>
    <w:rPr>
      <w:rFonts w:ascii="CorningSans-Bold" w:hAnsi="CorningSans-Bold" w:cs="CorningSans-Bold"/>
      <w:b/>
      <w:bCs/>
      <w:color w:val="000000"/>
      <w:sz w:val="17"/>
      <w:szCs w:val="17"/>
      <w:lang w:eastAsia="en-US"/>
    </w:rPr>
  </w:style>
  <w:style w:type="paragraph" w:customStyle="1" w:styleId="Aboutbody">
    <w:name w:val="About.. body"/>
    <w:basedOn w:val="Normal"/>
    <w:uiPriority w:val="99"/>
    <w:rsid w:val="00187650"/>
    <w:pPr>
      <w:widowControl w:val="0"/>
      <w:autoSpaceDE w:val="0"/>
      <w:autoSpaceDN w:val="0"/>
      <w:adjustRightInd w:val="0"/>
      <w:spacing w:after="60" w:line="180" w:lineRule="atLeast"/>
    </w:pPr>
    <w:rPr>
      <w:rFonts w:ascii="CorningSans" w:hAnsi="CorningSans" w:cs="CorningSans"/>
      <w:color w:val="000000"/>
      <w:sz w:val="15"/>
      <w:szCs w:val="15"/>
      <w:lang w:eastAsia="en-US"/>
    </w:rPr>
  </w:style>
  <w:style w:type="paragraph" w:styleId="BalloonText">
    <w:name w:val="Balloon Text"/>
    <w:basedOn w:val="Normal"/>
    <w:link w:val="BalloonTextChar"/>
    <w:uiPriority w:val="99"/>
    <w:semiHidden/>
    <w:rsid w:val="00187650"/>
    <w:rPr>
      <w:rFonts w:ascii="Tahoma" w:hAnsi="Tahoma" w:cs="Tahoma"/>
      <w:sz w:val="16"/>
      <w:szCs w:val="16"/>
    </w:rPr>
  </w:style>
  <w:style w:type="character" w:customStyle="1" w:styleId="BalloonTextChar">
    <w:name w:val="Balloon Text Char"/>
    <w:basedOn w:val="DefaultParagraphFont"/>
    <w:link w:val="BalloonText"/>
    <w:uiPriority w:val="99"/>
    <w:rsid w:val="00187650"/>
    <w:rPr>
      <w:rFonts w:ascii="Tahoma" w:hAnsi="Tahoma" w:cs="Tahoma"/>
      <w:sz w:val="16"/>
      <w:szCs w:val="16"/>
      <w:lang w:eastAsia="ko-KR"/>
    </w:rPr>
  </w:style>
  <w:style w:type="paragraph" w:styleId="TOC1">
    <w:name w:val="toc 1"/>
    <w:basedOn w:val="Normal"/>
    <w:next w:val="Normal"/>
    <w:autoRedefine/>
    <w:uiPriority w:val="39"/>
    <w:rsid w:val="00187650"/>
    <w:pPr>
      <w:tabs>
        <w:tab w:val="left" w:pos="440"/>
        <w:tab w:val="right" w:leader="dot" w:pos="8630"/>
      </w:tabs>
      <w:spacing w:after="240"/>
    </w:pPr>
    <w:rPr>
      <w:rFonts w:ascii="Arial" w:hAnsi="Arial" w:cs="Arial"/>
      <w:noProof/>
    </w:rPr>
  </w:style>
  <w:style w:type="paragraph" w:styleId="TOC2">
    <w:name w:val="toc 2"/>
    <w:basedOn w:val="Normal"/>
    <w:next w:val="Normal"/>
    <w:autoRedefine/>
    <w:uiPriority w:val="39"/>
    <w:rsid w:val="00187650"/>
    <w:pPr>
      <w:tabs>
        <w:tab w:val="left" w:pos="880"/>
        <w:tab w:val="right" w:leader="dot" w:pos="8630"/>
      </w:tabs>
      <w:spacing w:after="240"/>
      <w:ind w:left="245"/>
    </w:pPr>
    <w:rPr>
      <w:rFonts w:ascii="Arial" w:hAnsi="Arial" w:cs="Arial"/>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8.jpeg"/><Relationship Id="rId25" Type="http://schemas.openxmlformats.org/officeDocument/2006/relationships/hyperlink" Target="http://www.corning.com/weee"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selectbioproducts.com" TargetMode="External"/><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4730</Words>
  <Characters>26233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Instruction Manual</vt:lpstr>
    </vt:vector>
  </TitlesOfParts>
  <Company>Labnet International</Company>
  <LinksUpToDate>false</LinksUpToDate>
  <CharactersWithSpaces>30902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dc:title>
  <dc:subject/>
  <dc:creator>Jeff</dc:creator>
  <cp:keywords>Non-Corning</cp:keywords>
  <dc:description/>
  <cp:lastModifiedBy>nprutting</cp:lastModifiedBy>
  <cp:revision>10</cp:revision>
  <cp:lastPrinted>2012-05-18T21:07:00Z</cp:lastPrinted>
  <dcterms:created xsi:type="dcterms:W3CDTF">2016-09-28T00:13:00Z</dcterms:created>
  <dcterms:modified xsi:type="dcterms:W3CDTF">2016-10-28T19:00:00Z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c14a16cb-892c-456c-bc51-1bf90fb8b024</vt:lpwstr>
  </property>
</Properties>
</file>