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47E96" w:rsidRPr="00884EA1" w:rsidRDefault="0053065A" w:rsidP="00106B13">
      <w:pPr>
        <w:autoSpaceDE w:val="0"/>
        <w:autoSpaceDN w:val="0"/>
        <w:adjustRightInd w:val="0"/>
        <w:rPr>
          <w:rFonts w:ascii="Copperplate Gothic Light" w:hAnsi="Copperplate Gothic Light"/>
          <w:sz w:val="48"/>
          <w:szCs w:val="48"/>
          <w:lang w:val="de-DE"/>
        </w:rPr>
      </w:pPr>
      <w:r w:rsidRPr="00884EA1">
        <w:rPr>
          <w:rFonts w:ascii="Copperplate Gothic Light" w:hAnsi="Copperplate Gothic Light"/>
          <w:sz w:val="48"/>
          <w:szCs w:val="48"/>
          <w:lang w:val="de-DE"/>
        </w:rPr>
        <w:t>+</w:t>
      </w:r>
    </w:p>
    <w:p w:rsidR="00106B13" w:rsidRPr="00884EA1" w:rsidRDefault="0028089F" w:rsidP="00747E96">
      <w:pPr>
        <w:rPr>
          <w:rFonts w:ascii="Eurostile" w:hAnsi="Eurostile"/>
          <w:b/>
          <w:sz w:val="52"/>
          <w:szCs w:val="52"/>
          <w:lang w:val="de-DE"/>
        </w:rPr>
      </w:pPr>
      <w:r>
        <w:rPr>
          <w:rFonts w:ascii="Eurostile" w:hAnsi="Eurostile"/>
          <w:b/>
          <w:noProof/>
          <w:sz w:val="52"/>
          <w:szCs w:val="52"/>
          <w:lang w:eastAsia="en-US"/>
        </w:rPr>
        <w:pict>
          <v:line id="Line 50" o:spid="_x0000_s1032" style="position:absolute;z-index:251660288;visibility:visible" from="-3.35pt,33pt" to="438.4pt,33pt" strokecolor="silver" strokeweight="2.25pt"/>
        </w:pict>
      </w:r>
      <w:r w:rsidRPr="0028089F">
        <w:rPr>
          <w:rFonts w:ascii="Copperplate Gothic Light" w:hAnsi="Copperplate Gothic Light"/>
          <w:noProof/>
          <w:sz w:val="62"/>
          <w:lang w:eastAsia="en-US"/>
        </w:rPr>
        <w:pict>
          <v:line id="Line 11" o:spid="_x0000_s1026" style="position:absolute;z-index:251658240;visibility:visible" from="-37.45pt,33.3pt" to="474.05pt,33.3pt" strokeweight="3pt"/>
        </w:pict>
      </w:r>
      <w:r w:rsidR="0053065A">
        <w:rPr>
          <w:rFonts w:ascii="Eurostile" w:eastAsia="Eurostile" w:hAnsi="Eurostile" w:cs="Eurostile"/>
          <w:b/>
          <w:bCs/>
          <w:noProof/>
          <w:sz w:val="52"/>
          <w:szCs w:val="52"/>
          <w:bdr w:val="nil"/>
          <w:lang w:val="de-DE" w:eastAsia="en-US"/>
        </w:rPr>
        <w:t>RÖHRCHEN-TAUMELROTATOR</w:t>
      </w:r>
    </w:p>
    <w:p w:rsidR="00106B13" w:rsidRPr="00884EA1" w:rsidRDefault="0028089F" w:rsidP="00106B13">
      <w:pPr>
        <w:autoSpaceDE w:val="0"/>
        <w:autoSpaceDN w:val="0"/>
        <w:adjustRightInd w:val="0"/>
        <w:rPr>
          <w:rFonts w:ascii="Arial" w:hAnsi="Arial" w:cs="Arial"/>
          <w:b/>
          <w:bCs/>
          <w:sz w:val="32"/>
          <w:szCs w:val="32"/>
          <w:lang w:val="de-DE"/>
        </w:rPr>
      </w:pPr>
      <w:r w:rsidRPr="0028089F">
        <w:rPr>
          <w:rFonts w:ascii="Copperplate Gothic Light" w:hAnsi="Copperplate Gothic Light"/>
          <w:noProof/>
          <w:sz w:val="62"/>
          <w:lang w:eastAsia="en-US"/>
        </w:rPr>
        <w:pict>
          <v:line id="Line 12" o:spid="_x0000_s1027" style="position:absolute;z-index:251659264;visibility:visible" from="-38.95pt,3.35pt" to="472.55pt,3.35pt" strokecolor="#005a7c" strokeweight="3pt"/>
        </w:pict>
      </w:r>
      <w:r w:rsidR="0053065A">
        <w:rPr>
          <w:rFonts w:ascii="Eurostile" w:eastAsia="Eurostile" w:hAnsi="Eurostile" w:cs="Eurostile"/>
          <w:b/>
          <w:bCs/>
          <w:noProof/>
          <w:sz w:val="48"/>
          <w:szCs w:val="48"/>
          <w:bdr w:val="nil"/>
          <w:lang w:val="de-DE" w:eastAsia="en-US"/>
        </w:rPr>
        <w:t>Benutzerhandbuch</w:t>
      </w:r>
    </w:p>
    <w:p w:rsidR="002015CA" w:rsidRPr="00884EA1" w:rsidRDefault="0053065A">
      <w:pPr>
        <w:rPr>
          <w:rFonts w:ascii="Copperplate Gothic Light" w:hAnsi="Copperplate Gothic Light"/>
          <w:b/>
          <w:sz w:val="44"/>
          <w:szCs w:val="44"/>
          <w:lang w:val="de-DE"/>
        </w:rPr>
      </w:pPr>
      <w:r>
        <w:rPr>
          <w:rFonts w:ascii="Arial" w:hAnsi="Arial" w:cs="Arial"/>
          <w:b/>
          <w:bCs/>
          <w:noProof/>
          <w:sz w:val="32"/>
          <w:szCs w:val="32"/>
          <w:lang w:eastAsia="zh-TW"/>
        </w:rPr>
        <w:drawing>
          <wp:anchor distT="0" distB="0" distL="114300" distR="114300" simplePos="0" relativeHeight="251661312" behindDoc="0" locked="0" layoutInCell="1" allowOverlap="1">
            <wp:simplePos x="0" y="0"/>
            <wp:positionH relativeFrom="column">
              <wp:posOffset>234950</wp:posOffset>
            </wp:positionH>
            <wp:positionV relativeFrom="paragraph">
              <wp:posOffset>180340</wp:posOffset>
            </wp:positionV>
            <wp:extent cx="4593590" cy="4271010"/>
            <wp:effectExtent l="0" t="0" r="0" b="0"/>
            <wp:wrapNone/>
            <wp:docPr id="51" name="Picture 51"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elect Bio Roller 1"/>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593590" cy="4271010"/>
                    </a:xfrm>
                    <a:prstGeom prst="rect">
                      <a:avLst/>
                    </a:prstGeom>
                    <a:noFill/>
                    <a:ln>
                      <a:noFill/>
                    </a:ln>
                  </pic:spPr>
                </pic:pic>
              </a:graphicData>
            </a:graphic>
          </wp:anchor>
        </w:drawing>
      </w:r>
    </w:p>
    <w:p w:rsidR="00106B13" w:rsidRPr="00884EA1" w:rsidRDefault="00F916AF" w:rsidP="00106B13">
      <w:pPr>
        <w:autoSpaceDE w:val="0"/>
        <w:autoSpaceDN w:val="0"/>
        <w:adjustRightInd w:val="0"/>
        <w:jc w:val="center"/>
        <w:rPr>
          <w:rFonts w:ascii="Arial" w:hAnsi="Arial" w:cs="Arial"/>
          <w:b/>
          <w:bCs/>
          <w:sz w:val="32"/>
          <w:szCs w:val="32"/>
          <w:lang w:val="de-DE"/>
        </w:rPr>
      </w:pPr>
    </w:p>
    <w:p w:rsidR="00B8027C" w:rsidRPr="00884EA1" w:rsidRDefault="00F916AF" w:rsidP="00B8027C">
      <w:pPr>
        <w:autoSpaceDE w:val="0"/>
        <w:autoSpaceDN w:val="0"/>
        <w:adjustRightInd w:val="0"/>
        <w:jc w:val="center"/>
        <w:rPr>
          <w:rFonts w:ascii="Arial" w:hAnsi="Arial" w:cs="Arial"/>
          <w:b/>
          <w:bCs/>
          <w:sz w:val="32"/>
          <w:szCs w:val="32"/>
          <w:lang w:val="de-DE"/>
        </w:rPr>
      </w:pPr>
    </w:p>
    <w:p w:rsidR="00B8027C" w:rsidRPr="00884EA1" w:rsidRDefault="00F916AF" w:rsidP="00B8027C">
      <w:pPr>
        <w:autoSpaceDE w:val="0"/>
        <w:autoSpaceDN w:val="0"/>
        <w:adjustRightInd w:val="0"/>
        <w:jc w:val="center"/>
        <w:rPr>
          <w:rFonts w:ascii="Arial" w:hAnsi="Arial" w:cs="Arial"/>
          <w:b/>
          <w:bCs/>
          <w:sz w:val="32"/>
          <w:szCs w:val="32"/>
          <w:lang w:val="de-DE"/>
        </w:rPr>
      </w:pPr>
    </w:p>
    <w:p w:rsidR="00B8027C" w:rsidRPr="00884EA1" w:rsidRDefault="00F916AF" w:rsidP="00B8027C">
      <w:pPr>
        <w:autoSpaceDE w:val="0"/>
        <w:autoSpaceDN w:val="0"/>
        <w:adjustRightInd w:val="0"/>
        <w:jc w:val="center"/>
        <w:rPr>
          <w:rFonts w:ascii="Arial" w:hAnsi="Arial" w:cs="Arial"/>
          <w:b/>
          <w:bCs/>
          <w:sz w:val="32"/>
          <w:szCs w:val="32"/>
          <w:lang w:val="de-DE"/>
        </w:rPr>
      </w:pPr>
    </w:p>
    <w:p w:rsidR="00B8027C" w:rsidRPr="00884EA1" w:rsidRDefault="00F916AF" w:rsidP="00B8027C">
      <w:pPr>
        <w:autoSpaceDE w:val="0"/>
        <w:autoSpaceDN w:val="0"/>
        <w:adjustRightInd w:val="0"/>
        <w:jc w:val="center"/>
        <w:rPr>
          <w:rFonts w:ascii="Arial" w:hAnsi="Arial" w:cs="Arial"/>
          <w:b/>
          <w:bCs/>
          <w:sz w:val="32"/>
          <w:szCs w:val="32"/>
          <w:lang w:val="de-DE"/>
        </w:rPr>
      </w:pPr>
    </w:p>
    <w:p w:rsidR="00B865B2" w:rsidRPr="00884EA1" w:rsidRDefault="00F916AF" w:rsidP="00B8027C">
      <w:pPr>
        <w:autoSpaceDE w:val="0"/>
        <w:autoSpaceDN w:val="0"/>
        <w:adjustRightInd w:val="0"/>
        <w:jc w:val="center"/>
        <w:rPr>
          <w:rFonts w:ascii="Arial" w:hAnsi="Arial" w:cs="Arial"/>
          <w:b/>
          <w:bCs/>
          <w:sz w:val="32"/>
          <w:szCs w:val="32"/>
          <w:lang w:val="de-DE"/>
        </w:rPr>
      </w:pPr>
    </w:p>
    <w:p w:rsidR="00B8027C" w:rsidRPr="00884EA1" w:rsidRDefault="00F916AF" w:rsidP="00CC1FE0">
      <w:pPr>
        <w:autoSpaceDE w:val="0"/>
        <w:autoSpaceDN w:val="0"/>
        <w:adjustRightInd w:val="0"/>
        <w:rPr>
          <w:rFonts w:ascii="Arial" w:hAnsi="Arial" w:cs="Arial"/>
          <w:sz w:val="22"/>
          <w:szCs w:val="22"/>
          <w:lang w:val="de-DE"/>
        </w:rPr>
      </w:pPr>
    </w:p>
    <w:p w:rsidR="00B8027C" w:rsidRPr="00884EA1" w:rsidRDefault="00F916AF" w:rsidP="00B8027C">
      <w:pPr>
        <w:autoSpaceDE w:val="0"/>
        <w:autoSpaceDN w:val="0"/>
        <w:adjustRightInd w:val="0"/>
        <w:jc w:val="center"/>
        <w:rPr>
          <w:rFonts w:ascii="Arial" w:hAnsi="Arial" w:cs="Arial"/>
          <w:sz w:val="22"/>
          <w:szCs w:val="22"/>
          <w:lang w:val="de-DE"/>
        </w:rPr>
      </w:pPr>
    </w:p>
    <w:p w:rsidR="00B8027C" w:rsidRPr="00884EA1" w:rsidRDefault="00F916AF" w:rsidP="00B8027C">
      <w:pPr>
        <w:autoSpaceDE w:val="0"/>
        <w:autoSpaceDN w:val="0"/>
        <w:adjustRightInd w:val="0"/>
        <w:jc w:val="center"/>
        <w:rPr>
          <w:rFonts w:ascii="Arial" w:hAnsi="Arial" w:cs="Arial"/>
          <w:sz w:val="22"/>
          <w:szCs w:val="22"/>
          <w:lang w:val="de-DE"/>
        </w:rPr>
      </w:pPr>
    </w:p>
    <w:p w:rsidR="00B8027C" w:rsidRPr="00884EA1" w:rsidRDefault="00F916AF" w:rsidP="00B8027C">
      <w:pPr>
        <w:autoSpaceDE w:val="0"/>
        <w:autoSpaceDN w:val="0"/>
        <w:adjustRightInd w:val="0"/>
        <w:jc w:val="center"/>
        <w:rPr>
          <w:rFonts w:ascii="Arial" w:hAnsi="Arial" w:cs="Arial"/>
          <w:sz w:val="22"/>
          <w:szCs w:val="22"/>
          <w:lang w:val="de-DE"/>
        </w:rPr>
      </w:pPr>
    </w:p>
    <w:p w:rsidR="00B8027C" w:rsidRPr="00884EA1" w:rsidRDefault="00F916AF" w:rsidP="00CC1FE0">
      <w:pPr>
        <w:autoSpaceDE w:val="0"/>
        <w:autoSpaceDN w:val="0"/>
        <w:adjustRightInd w:val="0"/>
        <w:rPr>
          <w:rFonts w:ascii="Arial" w:hAnsi="Arial" w:cs="Arial"/>
          <w:sz w:val="22"/>
          <w:szCs w:val="22"/>
          <w:lang w:val="de-DE"/>
        </w:rPr>
      </w:pPr>
    </w:p>
    <w:p w:rsidR="00B8027C" w:rsidRPr="00884EA1" w:rsidRDefault="00F916AF" w:rsidP="00CC1FE0">
      <w:pPr>
        <w:rPr>
          <w:rFonts w:ascii="Arial" w:hAnsi="Arial" w:cs="Arial"/>
          <w:sz w:val="16"/>
          <w:szCs w:val="16"/>
          <w:lang w:val="de-DE"/>
        </w:rPr>
      </w:pPr>
    </w:p>
    <w:p w:rsidR="00B8027C" w:rsidRPr="00884EA1" w:rsidRDefault="00F916AF" w:rsidP="00B8027C">
      <w:pPr>
        <w:jc w:val="distribute"/>
        <w:rPr>
          <w:rFonts w:ascii="Arial" w:hAnsi="Arial" w:cs="Arial"/>
          <w:sz w:val="16"/>
          <w:szCs w:val="16"/>
          <w:lang w:val="de-DE"/>
        </w:rPr>
      </w:pPr>
    </w:p>
    <w:p w:rsidR="00B8027C" w:rsidRPr="00884EA1" w:rsidRDefault="00F916AF" w:rsidP="00B8027C">
      <w:pPr>
        <w:jc w:val="distribute"/>
        <w:rPr>
          <w:rFonts w:ascii="Arial" w:hAnsi="Arial" w:cs="Arial"/>
          <w:sz w:val="16"/>
          <w:szCs w:val="16"/>
          <w:lang w:val="de-DE"/>
        </w:rPr>
      </w:pPr>
    </w:p>
    <w:p w:rsidR="00B8027C" w:rsidRPr="00884EA1" w:rsidRDefault="00F916AF" w:rsidP="00B8027C">
      <w:pPr>
        <w:jc w:val="distribute"/>
        <w:rPr>
          <w:rFonts w:ascii="Arial" w:hAnsi="Arial" w:cs="Arial"/>
          <w:sz w:val="16"/>
          <w:szCs w:val="16"/>
          <w:lang w:val="de-DE"/>
        </w:rPr>
      </w:pPr>
    </w:p>
    <w:p w:rsidR="006F78CD" w:rsidRPr="00884EA1" w:rsidRDefault="00F916AF" w:rsidP="00B865B2">
      <w:pPr>
        <w:autoSpaceDE w:val="0"/>
        <w:autoSpaceDN w:val="0"/>
        <w:adjustRightInd w:val="0"/>
        <w:rPr>
          <w:rFonts w:ascii="Arial" w:hAnsi="Arial" w:cs="Arial"/>
          <w:b/>
          <w:bCs/>
          <w:sz w:val="20"/>
          <w:szCs w:val="20"/>
          <w:lang w:val="de-DE"/>
        </w:rPr>
      </w:pPr>
    </w:p>
    <w:p w:rsidR="006F78CD" w:rsidRPr="00884EA1" w:rsidRDefault="00F916AF" w:rsidP="00B865B2">
      <w:pPr>
        <w:autoSpaceDE w:val="0"/>
        <w:autoSpaceDN w:val="0"/>
        <w:adjustRightInd w:val="0"/>
        <w:rPr>
          <w:rFonts w:ascii="Arial" w:hAnsi="Arial" w:cs="Arial"/>
          <w:b/>
          <w:bCs/>
          <w:sz w:val="20"/>
          <w:szCs w:val="20"/>
          <w:lang w:val="de-DE"/>
        </w:rPr>
      </w:pPr>
    </w:p>
    <w:p w:rsidR="006F78CD" w:rsidRPr="00884EA1" w:rsidRDefault="00F916AF" w:rsidP="00B865B2">
      <w:pPr>
        <w:autoSpaceDE w:val="0"/>
        <w:autoSpaceDN w:val="0"/>
        <w:adjustRightInd w:val="0"/>
        <w:rPr>
          <w:rFonts w:ascii="Arial" w:hAnsi="Arial" w:cs="Arial"/>
          <w:b/>
          <w:bCs/>
          <w:sz w:val="20"/>
          <w:szCs w:val="20"/>
          <w:lang w:val="de-DE"/>
        </w:rPr>
      </w:pPr>
    </w:p>
    <w:p w:rsidR="006F78CD" w:rsidRPr="00884EA1" w:rsidRDefault="00F916AF" w:rsidP="00B865B2">
      <w:pPr>
        <w:autoSpaceDE w:val="0"/>
        <w:autoSpaceDN w:val="0"/>
        <w:adjustRightInd w:val="0"/>
        <w:rPr>
          <w:rFonts w:ascii="Arial" w:hAnsi="Arial" w:cs="Arial"/>
          <w:b/>
          <w:bCs/>
          <w:sz w:val="20"/>
          <w:szCs w:val="20"/>
          <w:lang w:val="de-DE"/>
        </w:rPr>
      </w:pPr>
    </w:p>
    <w:p w:rsidR="006F78C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AE405D" w:rsidRPr="00884EA1" w:rsidRDefault="00F916AF" w:rsidP="00B865B2">
      <w:pPr>
        <w:autoSpaceDE w:val="0"/>
        <w:autoSpaceDN w:val="0"/>
        <w:adjustRightInd w:val="0"/>
        <w:rPr>
          <w:rFonts w:ascii="Arial" w:hAnsi="Arial" w:cs="Arial"/>
          <w:b/>
          <w:bCs/>
          <w:sz w:val="20"/>
          <w:szCs w:val="20"/>
          <w:lang w:val="de-DE"/>
        </w:rPr>
      </w:pPr>
    </w:p>
    <w:p w:rsidR="003B5DB1" w:rsidRPr="00884EA1" w:rsidRDefault="0053065A" w:rsidP="003B5DB1">
      <w:pPr>
        <w:autoSpaceDE w:val="0"/>
        <w:autoSpaceDN w:val="0"/>
        <w:adjustRightInd w:val="0"/>
        <w:jc w:val="center"/>
        <w:rPr>
          <w:rFonts w:ascii="Arial" w:hAnsi="Arial" w:cs="Arial"/>
          <w:b/>
          <w:bCs/>
          <w:sz w:val="32"/>
          <w:szCs w:val="32"/>
          <w:lang w:val="de-DE"/>
        </w:rPr>
      </w:pPr>
      <w:r>
        <w:rPr>
          <w:rFonts w:ascii="Arial" w:eastAsia="Arial" w:hAnsi="Arial" w:cs="Arial"/>
          <w:b/>
          <w:bCs/>
          <w:sz w:val="32"/>
          <w:szCs w:val="32"/>
          <w:bdr w:val="nil"/>
          <w:lang w:val="de-DE"/>
        </w:rPr>
        <w:t>SBS550</w:t>
      </w:r>
    </w:p>
    <w:p w:rsidR="003B5DB1" w:rsidRPr="00884EA1" w:rsidRDefault="0053065A" w:rsidP="003B5DB1">
      <w:pPr>
        <w:autoSpaceDE w:val="0"/>
        <w:autoSpaceDN w:val="0"/>
        <w:adjustRightInd w:val="0"/>
        <w:jc w:val="center"/>
        <w:rPr>
          <w:rFonts w:ascii="Arial" w:hAnsi="Arial" w:cs="Arial"/>
          <w:b/>
          <w:bCs/>
          <w:sz w:val="32"/>
          <w:szCs w:val="32"/>
          <w:lang w:val="de-DE"/>
        </w:rPr>
      </w:pPr>
      <w:r>
        <w:rPr>
          <w:rFonts w:ascii="Arial" w:eastAsia="Arial" w:hAnsi="Arial" w:cs="Arial"/>
          <w:b/>
          <w:bCs/>
          <w:sz w:val="32"/>
          <w:szCs w:val="32"/>
          <w:bdr w:val="nil"/>
          <w:lang w:val="de-DE"/>
        </w:rPr>
        <w:t>SBS550-2</w:t>
      </w:r>
    </w:p>
    <w:p w:rsidR="003B5DB1" w:rsidRPr="00F916AF" w:rsidRDefault="0053065A" w:rsidP="003B5DB1">
      <w:pPr>
        <w:autoSpaceDE w:val="0"/>
        <w:autoSpaceDN w:val="0"/>
        <w:adjustRightInd w:val="0"/>
        <w:jc w:val="center"/>
        <w:rPr>
          <w:rFonts w:ascii="Arial" w:hAnsi="Arial" w:cs="Arial"/>
          <w:b/>
          <w:bCs/>
          <w:sz w:val="32"/>
          <w:szCs w:val="32"/>
          <w:lang w:val="de-DE"/>
        </w:rPr>
      </w:pPr>
      <w:r>
        <w:rPr>
          <w:rFonts w:ascii="Arial" w:eastAsia="Arial" w:hAnsi="Arial" w:cs="Arial"/>
          <w:b/>
          <w:bCs/>
          <w:sz w:val="32"/>
          <w:szCs w:val="32"/>
          <w:bdr w:val="nil"/>
          <w:lang w:val="de-DE"/>
        </w:rPr>
        <w:t>SBS550-3</w:t>
      </w:r>
    </w:p>
    <w:p w:rsidR="00AE405D" w:rsidRPr="00F916AF" w:rsidRDefault="00F916AF" w:rsidP="00B865B2">
      <w:pPr>
        <w:autoSpaceDE w:val="0"/>
        <w:autoSpaceDN w:val="0"/>
        <w:adjustRightInd w:val="0"/>
        <w:rPr>
          <w:rFonts w:ascii="Arial" w:hAnsi="Arial" w:cs="Arial"/>
          <w:b/>
          <w:bCs/>
          <w:sz w:val="20"/>
          <w:szCs w:val="20"/>
          <w:lang w:val="de-DE"/>
        </w:rPr>
      </w:pPr>
    </w:p>
    <w:p w:rsidR="00AE405D" w:rsidRPr="00F916AF" w:rsidRDefault="00F916AF" w:rsidP="00B865B2">
      <w:pPr>
        <w:autoSpaceDE w:val="0"/>
        <w:autoSpaceDN w:val="0"/>
        <w:adjustRightInd w:val="0"/>
        <w:rPr>
          <w:rFonts w:ascii="Arial" w:hAnsi="Arial" w:cs="Arial"/>
          <w:b/>
          <w:bCs/>
          <w:sz w:val="20"/>
          <w:szCs w:val="20"/>
          <w:lang w:val="de-DE"/>
        </w:rPr>
      </w:pPr>
    </w:p>
    <w:p w:rsidR="00AE405D" w:rsidRPr="00F916AF" w:rsidRDefault="00F916AF" w:rsidP="00B865B2">
      <w:pPr>
        <w:autoSpaceDE w:val="0"/>
        <w:autoSpaceDN w:val="0"/>
        <w:adjustRightInd w:val="0"/>
        <w:rPr>
          <w:rFonts w:ascii="Arial" w:hAnsi="Arial" w:cs="Arial"/>
          <w:b/>
          <w:bCs/>
          <w:sz w:val="20"/>
          <w:szCs w:val="20"/>
          <w:lang w:val="de-DE"/>
        </w:rPr>
      </w:pPr>
    </w:p>
    <w:p w:rsidR="00AE405D" w:rsidRPr="00F916AF" w:rsidRDefault="00F916AF" w:rsidP="00B865B2">
      <w:pPr>
        <w:autoSpaceDE w:val="0"/>
        <w:autoSpaceDN w:val="0"/>
        <w:adjustRightInd w:val="0"/>
        <w:rPr>
          <w:rFonts w:ascii="Arial" w:hAnsi="Arial" w:cs="Arial"/>
          <w:b/>
          <w:bCs/>
          <w:sz w:val="20"/>
          <w:szCs w:val="20"/>
          <w:lang w:val="de-DE"/>
        </w:rPr>
      </w:pPr>
    </w:p>
    <w:p w:rsidR="00B44320" w:rsidRPr="00F916AF" w:rsidRDefault="00F916AF">
      <w:pPr>
        <w:rPr>
          <w:rFonts w:ascii="Arial" w:hAnsi="Arial" w:cs="Arial"/>
          <w:b/>
          <w:bCs/>
          <w:sz w:val="20"/>
          <w:szCs w:val="20"/>
          <w:lang w:val="de-DE"/>
        </w:rPr>
      </w:pPr>
    </w:p>
    <w:p w:rsidR="00AE405D" w:rsidRPr="00F916AF" w:rsidRDefault="00F916AF" w:rsidP="00B865B2">
      <w:pPr>
        <w:autoSpaceDE w:val="0"/>
        <w:autoSpaceDN w:val="0"/>
        <w:adjustRightInd w:val="0"/>
        <w:rPr>
          <w:rFonts w:ascii="Arial" w:hAnsi="Arial" w:cs="Arial"/>
          <w:b/>
          <w:bCs/>
          <w:sz w:val="20"/>
          <w:szCs w:val="20"/>
          <w:lang w:val="de-DE"/>
        </w:rPr>
      </w:pPr>
    </w:p>
    <w:p w:rsidR="00AE405D" w:rsidRPr="00F916AF" w:rsidRDefault="00F916AF" w:rsidP="00B865B2">
      <w:pPr>
        <w:autoSpaceDE w:val="0"/>
        <w:autoSpaceDN w:val="0"/>
        <w:adjustRightInd w:val="0"/>
        <w:rPr>
          <w:rFonts w:ascii="Arial" w:hAnsi="Arial" w:cs="Arial"/>
          <w:b/>
          <w:bCs/>
          <w:sz w:val="20"/>
          <w:szCs w:val="20"/>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5D1D58" w:rsidRPr="00F916AF" w:rsidRDefault="00F916AF" w:rsidP="005D1D58">
      <w:pPr>
        <w:pStyle w:val="AboutAHead"/>
        <w:rPr>
          <w:rFonts w:ascii="Arial" w:hAnsi="Arial" w:cs="Arial"/>
          <w:sz w:val="22"/>
          <w:lang w:val="de-DE"/>
        </w:rPr>
      </w:pPr>
    </w:p>
    <w:p w:rsidR="00960C07" w:rsidRPr="00884EA1" w:rsidRDefault="0053065A" w:rsidP="00960C07">
      <w:pPr>
        <w:pStyle w:val="AboutAHead"/>
        <w:rPr>
          <w:rFonts w:ascii="Arial" w:hAnsi="Arial" w:cs="Arial"/>
          <w:lang w:val="de-DE"/>
        </w:rPr>
      </w:pPr>
      <w:r>
        <w:rPr>
          <w:rFonts w:ascii="Arial" w:eastAsia="Arial" w:hAnsi="Arial" w:cs="Arial"/>
          <w:sz w:val="24"/>
          <w:szCs w:val="24"/>
          <w:bdr w:val="nil"/>
          <w:lang w:val="de-DE"/>
        </w:rPr>
        <w:t>Über dieses Handbuch</w:t>
      </w:r>
    </w:p>
    <w:p w:rsidR="00960C07" w:rsidRPr="00884EA1" w:rsidRDefault="0053065A" w:rsidP="00960C07">
      <w:pPr>
        <w:pStyle w:val="Aboutbody"/>
        <w:rPr>
          <w:rFonts w:ascii="Arial" w:hAnsi="Arial" w:cs="Arial"/>
          <w:sz w:val="22"/>
          <w:lang w:val="de-DE"/>
        </w:rPr>
      </w:pPr>
      <w:r>
        <w:rPr>
          <w:rFonts w:ascii="Arial" w:eastAsia="Arial" w:hAnsi="Arial" w:cs="Arial"/>
          <w:sz w:val="22"/>
          <w:szCs w:val="22"/>
          <w:bdr w:val="nil"/>
          <w:lang w:val="de-DE"/>
        </w:rPr>
        <w:t xml:space="preserve">Dieses Handbuch soll Ihnen bei der optimalen Verwendung Ihres Select BioProducts Röhrchen-Taumelrotators behilflich sein. Das Handbuch ist auf Englisch, Französisch, Deutsch, Italienisch, Portugiesisch und Spanisch auf unserer Website unter </w:t>
      </w:r>
      <w:r>
        <w:rPr>
          <w:rFonts w:ascii="Arial" w:eastAsia="Arial" w:hAnsi="Arial" w:cs="Arial"/>
          <w:b/>
          <w:bCs/>
          <w:sz w:val="22"/>
          <w:szCs w:val="22"/>
          <w:bdr w:val="nil"/>
          <w:lang w:val="de-DE"/>
        </w:rPr>
        <w:t>www.selectbioproducts.com</w:t>
      </w:r>
      <w:r>
        <w:rPr>
          <w:rFonts w:ascii="Arial" w:eastAsia="Arial" w:hAnsi="Arial" w:cs="Arial"/>
          <w:color w:val="auto"/>
          <w:sz w:val="22"/>
          <w:szCs w:val="22"/>
          <w:bdr w:val="nil"/>
          <w:lang w:val="de-DE"/>
        </w:rPr>
        <w:t xml:space="preserve"> verfügbar.</w:t>
      </w:r>
    </w:p>
    <w:p w:rsidR="00960C07" w:rsidRPr="00884EA1" w:rsidRDefault="00F916AF" w:rsidP="00960C07">
      <w:pPr>
        <w:rPr>
          <w:rFonts w:ascii="Arial" w:hAnsi="Arial" w:cs="Arial"/>
          <w:b/>
          <w:lang w:val="de-DE"/>
        </w:rPr>
      </w:pPr>
    </w:p>
    <w:p w:rsidR="005D1D58" w:rsidRPr="00884EA1" w:rsidRDefault="00F916AF" w:rsidP="005D1D58">
      <w:pPr>
        <w:pStyle w:val="AboutAHead"/>
        <w:rPr>
          <w:rFonts w:ascii="Arial" w:hAnsi="Arial" w:cs="Arial"/>
          <w:sz w:val="22"/>
          <w:lang w:val="de-DE"/>
        </w:rPr>
      </w:pPr>
    </w:p>
    <w:p w:rsidR="005D1D58" w:rsidRPr="00884EA1" w:rsidRDefault="00F916AF" w:rsidP="005D1D58">
      <w:pPr>
        <w:pStyle w:val="AboutAHead"/>
        <w:rPr>
          <w:rFonts w:ascii="Arial" w:hAnsi="Arial" w:cs="Arial"/>
          <w:sz w:val="22"/>
          <w:lang w:val="de-DE"/>
        </w:rPr>
      </w:pPr>
    </w:p>
    <w:p w:rsidR="005D1D58" w:rsidRPr="00884EA1" w:rsidRDefault="00F916AF" w:rsidP="005D1D58">
      <w:pPr>
        <w:pStyle w:val="AboutAHead"/>
        <w:rPr>
          <w:rFonts w:ascii="Arial" w:hAnsi="Arial" w:cs="Arial"/>
          <w:sz w:val="22"/>
          <w:lang w:val="de-DE"/>
        </w:rPr>
      </w:pPr>
    </w:p>
    <w:p w:rsidR="005D1D58" w:rsidRPr="00884EA1" w:rsidRDefault="00F916AF" w:rsidP="005D1D58">
      <w:pPr>
        <w:pStyle w:val="AboutAHead"/>
        <w:rPr>
          <w:rFonts w:ascii="Arial" w:hAnsi="Arial" w:cs="Arial"/>
          <w:sz w:val="22"/>
          <w:lang w:val="de-DE"/>
        </w:rPr>
      </w:pPr>
    </w:p>
    <w:p w:rsidR="00792BF7" w:rsidRPr="005D1D58" w:rsidRDefault="0053065A" w:rsidP="005D1D58">
      <w:pPr>
        <w:numPr>
          <w:ilvl w:val="0"/>
          <w:numId w:val="21"/>
        </w:numPr>
        <w:rPr>
          <w:rFonts w:ascii="Arial" w:hAnsi="Arial" w:cs="Arial"/>
          <w:b/>
        </w:rPr>
      </w:pPr>
      <w:r>
        <w:rPr>
          <w:rFonts w:ascii="Arial" w:eastAsia="Arial" w:hAnsi="Arial" w:cs="Arial"/>
          <w:b/>
          <w:bCs/>
          <w:bdr w:val="nil"/>
          <w:lang w:val="de-DE"/>
        </w:rPr>
        <w:br w:type="page"/>
      </w:r>
      <w:r>
        <w:rPr>
          <w:rFonts w:ascii="Arial" w:eastAsia="Arial" w:hAnsi="Arial" w:cs="Arial"/>
          <w:b/>
          <w:bCs/>
          <w:bdr w:val="nil"/>
          <w:lang w:val="de-DE"/>
        </w:rPr>
        <w:lastRenderedPageBreak/>
        <w:t>ALLGEMEINE ANGABEN</w:t>
      </w:r>
    </w:p>
    <w:p w:rsidR="00792BF7" w:rsidRPr="00792BF7" w:rsidRDefault="0053065A" w:rsidP="00792BF7">
      <w:pPr>
        <w:ind w:left="120"/>
        <w:rPr>
          <w:rFonts w:ascii="Arial" w:hAnsi="Arial" w:cs="Arial"/>
          <w:b/>
        </w:rPr>
      </w:pPr>
      <w:r>
        <w:rPr>
          <w:rFonts w:ascii="Arial" w:eastAsia="Arial" w:hAnsi="Arial" w:cs="Arial"/>
          <w:b/>
          <w:bCs/>
          <w:bdr w:val="nil"/>
          <w:lang w:val="de-DE"/>
        </w:rPr>
        <w:t>Elektrische Anforderungen:</w:t>
      </w:r>
    </w:p>
    <w:p w:rsidR="00792BF7" w:rsidRPr="00792BF7" w:rsidRDefault="0053065A" w:rsidP="00B44320">
      <w:pPr>
        <w:tabs>
          <w:tab w:val="left" w:pos="4320"/>
        </w:tabs>
        <w:ind w:left="120" w:firstLine="600"/>
        <w:rPr>
          <w:rFonts w:ascii="Arial" w:hAnsi="Arial" w:cs="Arial"/>
        </w:rPr>
      </w:pPr>
      <w:r>
        <w:rPr>
          <w:rFonts w:ascii="Arial" w:eastAsia="Arial" w:hAnsi="Arial" w:cs="Arial"/>
          <w:bdr w:val="nil"/>
          <w:lang w:val="de-DE"/>
        </w:rPr>
        <w:t>120-Volt-Modell</w:t>
      </w:r>
      <w:r>
        <w:rPr>
          <w:rFonts w:ascii="Arial" w:eastAsia="Arial" w:hAnsi="Arial" w:cs="Arial"/>
          <w:bdr w:val="nil"/>
          <w:lang w:val="de-DE"/>
        </w:rPr>
        <w:tab/>
        <w:t>115 V ± 10 % 50/60 Hz, 0,03 A</w:t>
      </w:r>
    </w:p>
    <w:p w:rsidR="00792BF7" w:rsidRPr="00792BF7" w:rsidRDefault="0053065A" w:rsidP="00B44320">
      <w:pPr>
        <w:tabs>
          <w:tab w:val="left" w:pos="4320"/>
        </w:tabs>
        <w:ind w:left="120" w:firstLine="600"/>
        <w:rPr>
          <w:rFonts w:ascii="Arial" w:hAnsi="Arial" w:cs="Arial"/>
        </w:rPr>
      </w:pPr>
      <w:r>
        <w:rPr>
          <w:rFonts w:ascii="Arial" w:eastAsia="Arial" w:hAnsi="Arial" w:cs="Arial"/>
          <w:bdr w:val="nil"/>
          <w:lang w:val="de-DE"/>
        </w:rPr>
        <w:t>230-Volt-Modell</w:t>
      </w:r>
      <w:r>
        <w:rPr>
          <w:rFonts w:ascii="Arial" w:eastAsia="Arial" w:hAnsi="Arial" w:cs="Arial"/>
          <w:bdr w:val="nil"/>
          <w:lang w:val="de-DE"/>
        </w:rPr>
        <w:tab/>
        <w:t>230 V ± 10 % 50/60 Hz, 0,015 A</w:t>
      </w:r>
    </w:p>
    <w:p w:rsidR="00792BF7" w:rsidRPr="00792BF7" w:rsidRDefault="0053065A" w:rsidP="00B44320">
      <w:pPr>
        <w:tabs>
          <w:tab w:val="left" w:pos="4320"/>
        </w:tabs>
        <w:ind w:left="120"/>
        <w:rPr>
          <w:rFonts w:ascii="Arial" w:hAnsi="Arial" w:cs="Arial"/>
          <w:b/>
        </w:rPr>
      </w:pPr>
      <w:r>
        <w:rPr>
          <w:rFonts w:ascii="Arial" w:eastAsia="Arial" w:hAnsi="Arial" w:cs="Arial"/>
          <w:b/>
          <w:bCs/>
          <w:bdr w:val="nil"/>
          <w:lang w:val="de-DE"/>
        </w:rPr>
        <w:t>Geschwindigkeit:</w:t>
      </w:r>
    </w:p>
    <w:p w:rsidR="00792BF7" w:rsidRPr="00792BF7" w:rsidRDefault="0053065A" w:rsidP="00B44320">
      <w:pPr>
        <w:tabs>
          <w:tab w:val="left" w:pos="4320"/>
        </w:tabs>
        <w:ind w:left="120" w:firstLine="600"/>
        <w:rPr>
          <w:rFonts w:ascii="Arial" w:hAnsi="Arial" w:cs="Arial"/>
        </w:rPr>
      </w:pPr>
      <w:r>
        <w:rPr>
          <w:rFonts w:ascii="Arial" w:eastAsia="Arial" w:hAnsi="Arial" w:cs="Arial"/>
          <w:bdr w:val="nil"/>
          <w:lang w:val="de-DE"/>
        </w:rPr>
        <w:t>120-Volt-Modell</w:t>
      </w:r>
      <w:r>
        <w:rPr>
          <w:rFonts w:ascii="Arial" w:eastAsia="Arial" w:hAnsi="Arial" w:cs="Arial"/>
          <w:bdr w:val="nil"/>
          <w:lang w:val="de-DE"/>
        </w:rPr>
        <w:tab/>
        <w:t xml:space="preserve">18 rpm </w:t>
      </w:r>
    </w:p>
    <w:p w:rsidR="00792BF7" w:rsidRPr="00792BF7" w:rsidRDefault="0053065A" w:rsidP="00B44320">
      <w:pPr>
        <w:tabs>
          <w:tab w:val="left" w:pos="4320"/>
        </w:tabs>
        <w:ind w:left="120" w:firstLine="600"/>
        <w:rPr>
          <w:rFonts w:ascii="Arial" w:hAnsi="Arial" w:cs="Arial"/>
        </w:rPr>
      </w:pPr>
      <w:r>
        <w:rPr>
          <w:rFonts w:ascii="Arial" w:eastAsia="Arial" w:hAnsi="Arial" w:cs="Arial"/>
          <w:bdr w:val="nil"/>
          <w:lang w:val="de-DE"/>
        </w:rPr>
        <w:t>230-Volt-Modell</w:t>
      </w:r>
      <w:r>
        <w:rPr>
          <w:rFonts w:ascii="Arial" w:eastAsia="Arial" w:hAnsi="Arial" w:cs="Arial"/>
          <w:bdr w:val="nil"/>
          <w:lang w:val="de-DE"/>
        </w:rPr>
        <w:tab/>
        <w:t xml:space="preserve">20 rpm </w:t>
      </w:r>
    </w:p>
    <w:p w:rsidR="00792BF7" w:rsidRPr="00792BF7" w:rsidRDefault="0053065A" w:rsidP="00B44320">
      <w:pPr>
        <w:tabs>
          <w:tab w:val="left" w:pos="4320"/>
        </w:tabs>
        <w:ind w:left="120"/>
        <w:rPr>
          <w:rFonts w:ascii="Arial" w:hAnsi="Arial" w:cs="Arial"/>
        </w:rPr>
      </w:pPr>
      <w:r>
        <w:rPr>
          <w:rFonts w:ascii="Arial" w:eastAsia="Arial" w:hAnsi="Arial" w:cs="Arial"/>
          <w:b/>
          <w:bCs/>
          <w:bdr w:val="nil"/>
          <w:lang w:val="de-DE"/>
        </w:rPr>
        <w:t>Bewegung</w:t>
      </w:r>
      <w:r>
        <w:rPr>
          <w:rFonts w:ascii="Arial" w:eastAsia="Arial" w:hAnsi="Arial" w:cs="Arial"/>
          <w:bdr w:val="nil"/>
          <w:lang w:val="de-DE"/>
        </w:rPr>
        <w:tab/>
        <w:t>Rotierend</w:t>
      </w:r>
    </w:p>
    <w:p w:rsidR="00792BF7" w:rsidRPr="00F916AF" w:rsidRDefault="00F916AF" w:rsidP="00B44320">
      <w:pPr>
        <w:tabs>
          <w:tab w:val="left" w:pos="4320"/>
        </w:tabs>
        <w:ind w:left="120"/>
        <w:rPr>
          <w:rFonts w:ascii="Arial" w:hAnsi="Arial" w:cs="Arial"/>
          <w:sz w:val="4"/>
          <w:szCs w:val="4"/>
        </w:rPr>
      </w:pPr>
    </w:p>
    <w:p w:rsidR="00792BF7" w:rsidRPr="00792BF7" w:rsidRDefault="0053065A" w:rsidP="00B44320">
      <w:pPr>
        <w:tabs>
          <w:tab w:val="left" w:pos="4320"/>
        </w:tabs>
        <w:ind w:left="120"/>
        <w:rPr>
          <w:rFonts w:ascii="Arial" w:hAnsi="Arial" w:cs="Arial"/>
          <w:b/>
        </w:rPr>
      </w:pPr>
      <w:r>
        <w:rPr>
          <w:rFonts w:ascii="Arial" w:eastAsia="Arial" w:hAnsi="Arial" w:cs="Arial"/>
          <w:b/>
          <w:bCs/>
          <w:bdr w:val="nil"/>
          <w:lang w:val="de-DE"/>
        </w:rPr>
        <w:t>Maximale Kapazität</w:t>
      </w:r>
    </w:p>
    <w:p w:rsidR="00792BF7" w:rsidRPr="00884EA1" w:rsidRDefault="0053065A" w:rsidP="00B44320">
      <w:pPr>
        <w:tabs>
          <w:tab w:val="left" w:pos="4320"/>
        </w:tabs>
        <w:ind w:left="120"/>
        <w:rPr>
          <w:rFonts w:ascii="Arial" w:hAnsi="Arial" w:cs="Arial"/>
          <w:lang w:val="de-DE"/>
        </w:rPr>
      </w:pPr>
      <w:r>
        <w:rPr>
          <w:rFonts w:ascii="Arial" w:eastAsia="Arial" w:hAnsi="Arial" w:cs="Arial"/>
          <w:bdr w:val="nil"/>
          <w:lang w:val="de-DE"/>
        </w:rPr>
        <w:t>SBS550-10</w:t>
      </w:r>
      <w:r>
        <w:rPr>
          <w:rFonts w:ascii="Arial" w:eastAsia="Arial" w:hAnsi="Arial" w:cs="Arial"/>
          <w:bdr w:val="nil"/>
          <w:lang w:val="de-DE"/>
        </w:rPr>
        <w:tab/>
        <w:t>36 x 1,5 ml- oder 2,0-ml-Röhrchen</w:t>
      </w:r>
    </w:p>
    <w:p w:rsidR="00792BF7" w:rsidRPr="00884EA1" w:rsidRDefault="0053065A" w:rsidP="00B44320">
      <w:pPr>
        <w:tabs>
          <w:tab w:val="left" w:pos="4320"/>
        </w:tabs>
        <w:ind w:left="120"/>
        <w:rPr>
          <w:rFonts w:ascii="Arial" w:hAnsi="Arial" w:cs="Arial"/>
          <w:lang w:val="de-DE"/>
        </w:rPr>
      </w:pPr>
      <w:r>
        <w:rPr>
          <w:rFonts w:ascii="Arial" w:eastAsia="Arial" w:hAnsi="Arial" w:cs="Arial"/>
          <w:bdr w:val="nil"/>
          <w:lang w:val="de-DE"/>
        </w:rPr>
        <w:t>SBS550-15</w:t>
      </w:r>
      <w:r>
        <w:rPr>
          <w:rFonts w:ascii="Arial" w:eastAsia="Arial" w:hAnsi="Arial" w:cs="Arial"/>
          <w:bdr w:val="nil"/>
          <w:lang w:val="de-DE"/>
        </w:rPr>
        <w:tab/>
        <w:t>10 x 15 ml-Röhrchen und 12 x 5/7-ml-Röhrchen</w:t>
      </w:r>
    </w:p>
    <w:p w:rsidR="00792BF7" w:rsidRPr="00884EA1" w:rsidRDefault="0053065A" w:rsidP="00B44320">
      <w:pPr>
        <w:tabs>
          <w:tab w:val="left" w:pos="4320"/>
        </w:tabs>
        <w:ind w:left="120"/>
        <w:rPr>
          <w:rFonts w:ascii="Arial" w:hAnsi="Arial" w:cs="Arial"/>
          <w:lang w:val="de-DE"/>
        </w:rPr>
      </w:pPr>
      <w:r>
        <w:rPr>
          <w:rFonts w:ascii="Arial" w:eastAsia="Arial" w:hAnsi="Arial" w:cs="Arial"/>
          <w:bdr w:val="nil"/>
          <w:lang w:val="de-DE"/>
        </w:rPr>
        <w:t>SBS550-50</w:t>
      </w:r>
      <w:r>
        <w:rPr>
          <w:rFonts w:ascii="Arial" w:eastAsia="Arial" w:hAnsi="Arial" w:cs="Arial"/>
          <w:bdr w:val="nil"/>
          <w:lang w:val="de-DE"/>
        </w:rPr>
        <w:tab/>
        <w:t>6 x 50-ml-Röhrchen</w:t>
      </w:r>
    </w:p>
    <w:p w:rsidR="00792BF7" w:rsidRPr="00F916AF" w:rsidRDefault="00F916AF" w:rsidP="00B44320">
      <w:pPr>
        <w:tabs>
          <w:tab w:val="left" w:pos="4320"/>
        </w:tabs>
        <w:ind w:left="120"/>
        <w:rPr>
          <w:rFonts w:ascii="Arial" w:hAnsi="Arial" w:cs="Arial"/>
          <w:sz w:val="4"/>
          <w:szCs w:val="4"/>
          <w:lang w:val="de-DE"/>
        </w:rPr>
      </w:pPr>
    </w:p>
    <w:p w:rsidR="00792BF7" w:rsidRPr="00884EA1" w:rsidRDefault="0053065A" w:rsidP="00B44320">
      <w:pPr>
        <w:tabs>
          <w:tab w:val="left" w:pos="4320"/>
        </w:tabs>
        <w:ind w:left="120"/>
        <w:rPr>
          <w:rFonts w:ascii="Arial" w:hAnsi="Arial" w:cs="Arial"/>
          <w:lang w:val="de-DE"/>
        </w:rPr>
      </w:pPr>
      <w:r>
        <w:rPr>
          <w:rFonts w:ascii="Arial" w:eastAsia="Arial" w:hAnsi="Arial" w:cs="Arial"/>
          <w:b/>
          <w:bCs/>
          <w:bdr w:val="nil"/>
          <w:lang w:val="de-DE"/>
        </w:rPr>
        <w:t>Abmessungen BxLxH</w:t>
      </w:r>
      <w:r>
        <w:rPr>
          <w:rFonts w:ascii="Arial" w:eastAsia="Arial" w:hAnsi="Arial" w:cs="Arial"/>
          <w:bdr w:val="nil"/>
          <w:lang w:val="de-DE"/>
        </w:rPr>
        <w:tab/>
        <w:t>21,3 X 10,2 X 12,6 cm</w:t>
      </w:r>
    </w:p>
    <w:p w:rsidR="00792BF7" w:rsidRPr="00884EA1" w:rsidRDefault="0053065A" w:rsidP="00B44320">
      <w:pPr>
        <w:tabs>
          <w:tab w:val="left" w:pos="4320"/>
        </w:tabs>
        <w:ind w:left="4320" w:hanging="4200"/>
        <w:rPr>
          <w:rFonts w:ascii="Arial" w:hAnsi="Arial" w:cs="Arial"/>
          <w:lang w:val="de-DE"/>
        </w:rPr>
      </w:pPr>
      <w:r>
        <w:rPr>
          <w:rFonts w:ascii="Arial" w:eastAsia="Arial" w:hAnsi="Arial" w:cs="Arial"/>
          <w:b/>
          <w:bCs/>
          <w:bdr w:val="nil"/>
          <w:lang w:val="de-DE"/>
        </w:rPr>
        <w:t>Enthaltenes Zubehör</w:t>
      </w:r>
      <w:r>
        <w:rPr>
          <w:rFonts w:ascii="Arial" w:eastAsia="Arial" w:hAnsi="Arial" w:cs="Arial"/>
          <w:bdr w:val="nil"/>
          <w:lang w:val="de-DE"/>
        </w:rPr>
        <w:tab/>
        <w:t>Rotisserie 36 x 1,5-ml- oder 2,0-ml-Röhrchen (SBS550-10)</w:t>
      </w:r>
    </w:p>
    <w:p w:rsidR="00792BF7" w:rsidRPr="00884EA1" w:rsidRDefault="0053065A" w:rsidP="00B44320">
      <w:pPr>
        <w:tabs>
          <w:tab w:val="left" w:pos="4320"/>
        </w:tabs>
        <w:ind w:left="120"/>
        <w:rPr>
          <w:rFonts w:ascii="Arial" w:hAnsi="Arial" w:cs="Arial"/>
          <w:lang w:val="de-DE"/>
        </w:rPr>
      </w:pPr>
      <w:r>
        <w:rPr>
          <w:rFonts w:ascii="Arial" w:eastAsia="Arial" w:hAnsi="Arial" w:cs="Arial"/>
          <w:b/>
          <w:bCs/>
          <w:bdr w:val="nil"/>
          <w:lang w:val="de-DE"/>
        </w:rPr>
        <w:t>Gewicht</w:t>
      </w:r>
      <w:r>
        <w:rPr>
          <w:rFonts w:ascii="Arial" w:eastAsia="Arial" w:hAnsi="Arial" w:cs="Arial"/>
          <w:bdr w:val="nil"/>
          <w:lang w:val="de-DE"/>
        </w:rPr>
        <w:tab/>
        <w:t>0,8 kg</w:t>
      </w:r>
    </w:p>
    <w:p w:rsidR="00692232" w:rsidRPr="00884EA1" w:rsidRDefault="0053065A" w:rsidP="00B44320">
      <w:pPr>
        <w:tabs>
          <w:tab w:val="left" w:pos="4320"/>
        </w:tabs>
        <w:ind w:left="120"/>
        <w:rPr>
          <w:rFonts w:ascii="Arial" w:hAnsi="Arial" w:cs="Arial"/>
          <w:lang w:val="de-DE"/>
        </w:rPr>
      </w:pPr>
      <w:r>
        <w:rPr>
          <w:rFonts w:ascii="Arial" w:eastAsia="Arial" w:hAnsi="Arial" w:cs="Arial"/>
          <w:b/>
          <w:bCs/>
          <w:bdr w:val="nil"/>
          <w:lang w:val="de-DE"/>
        </w:rPr>
        <w:t>Betriebsbedingungen</w:t>
      </w:r>
      <w:r>
        <w:rPr>
          <w:rFonts w:ascii="Arial" w:eastAsia="Arial" w:hAnsi="Arial" w:cs="Arial"/>
          <w:bdr w:val="nil"/>
          <w:lang w:val="de-DE"/>
        </w:rPr>
        <w:tab/>
        <w:t xml:space="preserve">4 ºC bis 65 ºC, bis zu 85 % RH, </w:t>
      </w:r>
    </w:p>
    <w:p w:rsidR="00792BF7" w:rsidRPr="00792BF7" w:rsidRDefault="0053065A" w:rsidP="00692232">
      <w:pPr>
        <w:ind w:left="3720" w:firstLine="600"/>
        <w:rPr>
          <w:rFonts w:ascii="Arial" w:hAnsi="Arial" w:cs="Arial"/>
        </w:rPr>
      </w:pPr>
      <w:r>
        <w:rPr>
          <w:rFonts w:ascii="Arial" w:eastAsia="Arial" w:hAnsi="Arial" w:cs="Arial"/>
          <w:bdr w:val="nil"/>
          <w:lang w:val="de-DE"/>
        </w:rPr>
        <w:t>nicht kondensierend</w:t>
      </w:r>
    </w:p>
    <w:p w:rsidR="00792BF7" w:rsidRPr="00F916AF" w:rsidRDefault="00F916AF" w:rsidP="00792BF7">
      <w:pPr>
        <w:ind w:left="120"/>
        <w:rPr>
          <w:rFonts w:ascii="Arial" w:hAnsi="Arial" w:cs="Arial"/>
          <w:b/>
          <w:sz w:val="4"/>
          <w:szCs w:val="4"/>
        </w:rPr>
      </w:pPr>
    </w:p>
    <w:p w:rsidR="00792BF7" w:rsidRPr="00792BF7" w:rsidRDefault="0053065A" w:rsidP="00792BF7">
      <w:pPr>
        <w:numPr>
          <w:ilvl w:val="0"/>
          <w:numId w:val="21"/>
        </w:numPr>
        <w:rPr>
          <w:rFonts w:ascii="Arial" w:hAnsi="Arial" w:cs="Arial"/>
          <w:b/>
        </w:rPr>
      </w:pPr>
      <w:r>
        <w:rPr>
          <w:rFonts w:ascii="Arial" w:eastAsia="Arial" w:hAnsi="Arial" w:cs="Arial"/>
          <w:b/>
          <w:bCs/>
          <w:bdr w:val="nil"/>
          <w:lang w:val="de-DE"/>
        </w:rPr>
        <w:t>INSTALLATION DES ROTATORS</w:t>
      </w:r>
    </w:p>
    <w:p w:rsidR="00792BF7" w:rsidRPr="00F916AF" w:rsidRDefault="00F916AF" w:rsidP="00B44320">
      <w:pPr>
        <w:ind w:left="720"/>
        <w:rPr>
          <w:rFonts w:ascii="Arial" w:hAnsi="Arial" w:cs="Arial"/>
          <w:b/>
          <w:sz w:val="4"/>
          <w:szCs w:val="4"/>
        </w:rPr>
      </w:pPr>
    </w:p>
    <w:p w:rsidR="00792BF7" w:rsidRPr="00792BF7" w:rsidRDefault="0053065A" w:rsidP="00B44320">
      <w:pPr>
        <w:tabs>
          <w:tab w:val="left" w:pos="720"/>
        </w:tabs>
        <w:ind w:left="720"/>
        <w:rPr>
          <w:rFonts w:ascii="Arial" w:hAnsi="Arial" w:cs="Arial"/>
          <w:b/>
        </w:rPr>
      </w:pPr>
      <w:r>
        <w:rPr>
          <w:rFonts w:ascii="Arial" w:eastAsia="Arial" w:hAnsi="Arial" w:cs="Arial"/>
          <w:b/>
          <w:bCs/>
          <w:bdr w:val="nil"/>
          <w:lang w:val="de-DE"/>
        </w:rPr>
        <w:t>2.1 AUSPACKEN</w:t>
      </w:r>
    </w:p>
    <w:p w:rsidR="00792BF7" w:rsidRPr="00884EA1" w:rsidRDefault="0053065A" w:rsidP="00B44320">
      <w:pPr>
        <w:ind w:left="720"/>
        <w:rPr>
          <w:rFonts w:ascii="Arial" w:hAnsi="Arial" w:cs="Arial"/>
          <w:lang w:val="de-DE"/>
        </w:rPr>
      </w:pPr>
      <w:r>
        <w:rPr>
          <w:rFonts w:ascii="Arial" w:eastAsia="Arial" w:hAnsi="Arial" w:cs="Arial"/>
          <w:bdr w:val="nil"/>
          <w:lang w:val="de-DE"/>
        </w:rPr>
        <w:t>Bevor Sie mit der Installation beginnen, untersuchen Sie den Rotor sorgfältig:</w:t>
      </w:r>
    </w:p>
    <w:p w:rsidR="00792BF7" w:rsidRPr="00884EA1" w:rsidRDefault="0053065A" w:rsidP="00B44320">
      <w:pPr>
        <w:numPr>
          <w:ilvl w:val="0"/>
          <w:numId w:val="22"/>
        </w:numPr>
        <w:tabs>
          <w:tab w:val="clear" w:pos="720"/>
        </w:tabs>
        <w:ind w:left="1170" w:hanging="450"/>
        <w:rPr>
          <w:rFonts w:ascii="Arial" w:hAnsi="Arial" w:cs="Arial"/>
          <w:lang w:val="de-DE"/>
        </w:rPr>
      </w:pPr>
      <w:r>
        <w:rPr>
          <w:rFonts w:ascii="Arial" w:eastAsia="Arial" w:hAnsi="Arial" w:cs="Arial"/>
          <w:bdr w:val="nil"/>
          <w:lang w:val="de-DE"/>
        </w:rPr>
        <w:t>Öffnen Sie die Box und entnehmen Sie vorsichtig das Polstermaterial.  Kontrollieren Sie, ob der Rotator während des Transports beschädigt wurde. Behalten Sie das Verpackungsmaterial, bis Sie sicher sind, dass der Rotator korrekt arbeitet.</w:t>
      </w:r>
    </w:p>
    <w:p w:rsidR="00792BF7" w:rsidRPr="00884EA1" w:rsidRDefault="0053065A" w:rsidP="00B44320">
      <w:pPr>
        <w:numPr>
          <w:ilvl w:val="0"/>
          <w:numId w:val="22"/>
        </w:numPr>
        <w:tabs>
          <w:tab w:val="clear" w:pos="720"/>
        </w:tabs>
        <w:ind w:left="1170" w:hanging="450"/>
        <w:rPr>
          <w:rFonts w:ascii="Arial" w:hAnsi="Arial" w:cs="Arial"/>
          <w:lang w:val="de-DE"/>
        </w:rPr>
      </w:pPr>
      <w:r>
        <w:rPr>
          <w:rFonts w:ascii="Arial" w:eastAsia="Arial" w:hAnsi="Arial" w:cs="Arial"/>
          <w:bdr w:val="nil"/>
          <w:lang w:val="de-DE"/>
        </w:rPr>
        <w:t>Vergewissern Sie sich, dass das gesamte Zubehör enthalten ist.</w:t>
      </w:r>
    </w:p>
    <w:p w:rsidR="00792BF7" w:rsidRPr="00884EA1" w:rsidRDefault="0053065A" w:rsidP="00B44320">
      <w:pPr>
        <w:numPr>
          <w:ilvl w:val="0"/>
          <w:numId w:val="22"/>
        </w:numPr>
        <w:tabs>
          <w:tab w:val="clear" w:pos="720"/>
        </w:tabs>
        <w:ind w:left="1170" w:hanging="450"/>
        <w:rPr>
          <w:rFonts w:ascii="Arial" w:hAnsi="Arial" w:cs="Arial"/>
          <w:lang w:val="de-DE"/>
        </w:rPr>
      </w:pPr>
      <w:r>
        <w:rPr>
          <w:rFonts w:ascii="Arial" w:eastAsia="Arial" w:hAnsi="Arial" w:cs="Arial"/>
          <w:bdr w:val="nil"/>
          <w:lang w:val="de-DE"/>
        </w:rPr>
        <w:t>Heben Sie die Einheit vorsichtig aus der Box.</w:t>
      </w:r>
    </w:p>
    <w:p w:rsidR="00792BF7" w:rsidRPr="00884EA1" w:rsidRDefault="0053065A" w:rsidP="00B44320">
      <w:pPr>
        <w:numPr>
          <w:ilvl w:val="0"/>
          <w:numId w:val="22"/>
        </w:numPr>
        <w:tabs>
          <w:tab w:val="clear" w:pos="720"/>
        </w:tabs>
        <w:ind w:left="1170" w:hanging="450"/>
        <w:rPr>
          <w:rFonts w:ascii="Arial" w:hAnsi="Arial" w:cs="Arial"/>
          <w:lang w:val="de-DE"/>
        </w:rPr>
      </w:pPr>
      <w:r>
        <w:rPr>
          <w:rFonts w:ascii="Arial" w:eastAsia="Arial" w:hAnsi="Arial" w:cs="Arial"/>
          <w:bdr w:val="nil"/>
          <w:lang w:val="de-DE"/>
        </w:rPr>
        <w:t>Vergewissern Sie sich, dass die folgenden Informationen in der Seriennummer enthalten sind, die sich unten an der Einheit befindet: Seriennummer, Produktnummer, elektrische Leistung.</w:t>
      </w:r>
    </w:p>
    <w:p w:rsidR="00792BF7" w:rsidRPr="00884EA1" w:rsidRDefault="0053065A" w:rsidP="00B44320">
      <w:pPr>
        <w:numPr>
          <w:ilvl w:val="0"/>
          <w:numId w:val="22"/>
        </w:numPr>
        <w:tabs>
          <w:tab w:val="clear" w:pos="720"/>
        </w:tabs>
        <w:ind w:left="1170" w:hanging="450"/>
        <w:rPr>
          <w:rFonts w:ascii="Arial" w:hAnsi="Arial" w:cs="Arial"/>
          <w:lang w:val="de-DE"/>
        </w:rPr>
      </w:pPr>
      <w:r>
        <w:rPr>
          <w:rFonts w:ascii="Arial" w:eastAsia="Arial" w:hAnsi="Arial" w:cs="Arial"/>
          <w:bdr w:val="nil"/>
          <w:lang w:val="de-DE"/>
        </w:rPr>
        <w:t>Kontrollieren Sie, ob das Netzkabel die richtige Konfiguration besitzt, die der Steckdose gemäß Ihrem lokalen Standard entspricht.</w:t>
      </w:r>
    </w:p>
    <w:p w:rsidR="00792BF7" w:rsidRPr="00F916AF" w:rsidRDefault="00F916AF" w:rsidP="00792BF7">
      <w:pPr>
        <w:rPr>
          <w:rFonts w:ascii="Arial" w:hAnsi="Arial" w:cs="Arial"/>
          <w:b/>
          <w:sz w:val="4"/>
          <w:szCs w:val="4"/>
          <w:lang w:val="de-DE"/>
        </w:rPr>
      </w:pPr>
    </w:p>
    <w:p w:rsidR="00792BF7" w:rsidRPr="00884EA1" w:rsidRDefault="0053065A" w:rsidP="00792BF7">
      <w:pPr>
        <w:rPr>
          <w:rFonts w:ascii="Arial" w:hAnsi="Arial" w:cs="Arial"/>
          <w:b/>
          <w:lang w:val="de-DE"/>
        </w:rPr>
      </w:pPr>
      <w:r>
        <w:rPr>
          <w:rFonts w:ascii="Arial" w:eastAsia="Arial" w:hAnsi="Arial" w:cs="Arial"/>
          <w:b/>
          <w:bCs/>
          <w:bdr w:val="nil"/>
          <w:lang w:val="de-DE"/>
        </w:rPr>
        <w:t>Falls während des Transports Schäden aufgetreten sind, kontaktieren Sie sofort Ihren Spediteur.</w:t>
      </w:r>
    </w:p>
    <w:p w:rsidR="00792BF7" w:rsidRPr="00F916AF" w:rsidRDefault="00F916AF" w:rsidP="00792BF7">
      <w:pPr>
        <w:rPr>
          <w:rFonts w:ascii="Arial" w:hAnsi="Arial" w:cs="Arial"/>
          <w:b/>
          <w:sz w:val="4"/>
          <w:szCs w:val="4"/>
          <w:lang w:val="de-DE"/>
        </w:rPr>
      </w:pPr>
    </w:p>
    <w:p w:rsidR="00792BF7" w:rsidRPr="00792BF7" w:rsidRDefault="0053065A" w:rsidP="00792BF7">
      <w:pPr>
        <w:numPr>
          <w:ilvl w:val="1"/>
          <w:numId w:val="23"/>
        </w:numPr>
        <w:tabs>
          <w:tab w:val="left" w:pos="1080"/>
        </w:tabs>
        <w:ind w:firstLine="360"/>
        <w:rPr>
          <w:rFonts w:ascii="Arial" w:hAnsi="Arial" w:cs="Arial"/>
          <w:b/>
        </w:rPr>
      </w:pPr>
      <w:r>
        <w:rPr>
          <w:rFonts w:ascii="Arial" w:eastAsia="Arial" w:hAnsi="Arial" w:cs="Arial"/>
          <w:b/>
          <w:bCs/>
          <w:bdr w:val="nil"/>
          <w:lang w:val="de-DE"/>
        </w:rPr>
        <w:t>INBETRIEBNAHME DES ROTATORS</w:t>
      </w:r>
    </w:p>
    <w:p w:rsidR="00792BF7" w:rsidRPr="00884EA1" w:rsidRDefault="0053065A" w:rsidP="00B44320">
      <w:pPr>
        <w:ind w:left="720"/>
        <w:rPr>
          <w:rFonts w:ascii="Arial" w:hAnsi="Arial" w:cs="Arial"/>
          <w:lang w:val="de-DE"/>
        </w:rPr>
      </w:pPr>
      <w:r>
        <w:rPr>
          <w:rFonts w:ascii="Arial" w:eastAsia="Arial" w:hAnsi="Arial" w:cs="Arial"/>
          <w:bdr w:val="nil"/>
          <w:lang w:val="de-DE"/>
        </w:rPr>
        <w:t>Stellen Sie den Rotator auf eine ebene und stabile Oberfläche.  Schließen Sie den Stecker an eine geerdete Steckdose an.  Vermeiden Sie Stromleitungen mit der Gefahr von Überspannungen, d. h. wenn Kühlschränke und ähnliche Geräte angeschlossen sind, kontrollieren Sie den Rotator über den Ein-/Ausschalter.</w:t>
      </w:r>
    </w:p>
    <w:p w:rsidR="00B44320" w:rsidRPr="00F916AF" w:rsidRDefault="00F916AF" w:rsidP="00792BF7">
      <w:pPr>
        <w:rPr>
          <w:rFonts w:ascii="Arial" w:hAnsi="Arial" w:cs="Arial"/>
          <w:b/>
          <w:sz w:val="4"/>
          <w:szCs w:val="4"/>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7398"/>
      </w:tblGrid>
      <w:tr w:rsidR="00D165B3" w:rsidRPr="00F916AF" w:rsidTr="00B44320">
        <w:tc>
          <w:tcPr>
            <w:tcW w:w="1458" w:type="dxa"/>
          </w:tcPr>
          <w:p w:rsidR="00B44320" w:rsidRDefault="0053065A" w:rsidP="00792BF7">
            <w:pPr>
              <w:rPr>
                <w:rFonts w:ascii="Arial" w:hAnsi="Arial" w:cs="Arial"/>
                <w:b/>
              </w:rPr>
            </w:pPr>
            <w:r w:rsidRPr="00B44320">
              <w:rPr>
                <w:rFonts w:ascii="Arial" w:hAnsi="Arial" w:cs="Arial"/>
                <w:b/>
                <w:noProof/>
                <w:lang w:eastAsia="zh-TW"/>
              </w:rPr>
              <w:drawing>
                <wp:inline distT="0" distB="0" distL="0" distR="0">
                  <wp:extent cx="476250" cy="476250"/>
                  <wp:effectExtent l="0" t="0" r="0" b="0"/>
                  <wp:docPr id="21" name="Picture 4" descr="electrical ha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lectrical hazard"/>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76250" cy="476250"/>
                          </a:xfrm>
                          <a:prstGeom prst="rect">
                            <a:avLst/>
                          </a:prstGeom>
                          <a:noFill/>
                          <a:ln>
                            <a:noFill/>
                          </a:ln>
                        </pic:spPr>
                      </pic:pic>
                    </a:graphicData>
                  </a:graphic>
                </wp:inline>
              </w:drawing>
            </w:r>
          </w:p>
        </w:tc>
        <w:tc>
          <w:tcPr>
            <w:tcW w:w="7398" w:type="dxa"/>
          </w:tcPr>
          <w:p w:rsidR="00B44320" w:rsidRPr="00884EA1" w:rsidRDefault="0053065A" w:rsidP="00B44320">
            <w:pPr>
              <w:rPr>
                <w:rFonts w:ascii="Arial" w:hAnsi="Arial" w:cs="Arial"/>
                <w:b/>
                <w:lang w:val="de-DE"/>
              </w:rPr>
            </w:pPr>
            <w:r>
              <w:rPr>
                <w:rFonts w:ascii="Arial" w:eastAsia="Arial" w:hAnsi="Arial" w:cs="Arial"/>
                <w:b/>
                <w:bCs/>
                <w:bdr w:val="nil"/>
                <w:lang w:val="de-DE"/>
              </w:rPr>
              <w:t>Seien Sie vorsichtig, wenn Sie das Gerät an eine geerdete Steckdose anschließen.</w:t>
            </w:r>
          </w:p>
          <w:p w:rsidR="00B44320" w:rsidRPr="00884EA1" w:rsidRDefault="0053065A" w:rsidP="00B44320">
            <w:pPr>
              <w:rPr>
                <w:rFonts w:ascii="Arial" w:hAnsi="Arial" w:cs="Arial"/>
                <w:b/>
                <w:lang w:val="de-DE"/>
              </w:rPr>
            </w:pPr>
            <w:r>
              <w:rPr>
                <w:rFonts w:ascii="Arial" w:eastAsia="Arial" w:hAnsi="Arial" w:cs="Arial"/>
                <w:b/>
                <w:bCs/>
                <w:bdr w:val="nil"/>
                <w:lang w:val="de-DE"/>
              </w:rPr>
              <w:t>Den Stecker NICHT mit nassen Händen anfassen!</w:t>
            </w:r>
          </w:p>
          <w:p w:rsidR="00B44320" w:rsidRPr="00884EA1" w:rsidRDefault="0053065A" w:rsidP="00B44320">
            <w:pPr>
              <w:rPr>
                <w:rFonts w:ascii="Arial" w:hAnsi="Arial" w:cs="Arial"/>
                <w:b/>
                <w:lang w:val="de-DE"/>
              </w:rPr>
            </w:pPr>
            <w:r>
              <w:rPr>
                <w:rFonts w:ascii="Arial" w:eastAsia="Arial" w:hAnsi="Arial" w:cs="Arial"/>
                <w:b/>
                <w:bCs/>
                <w:bdr w:val="nil"/>
                <w:lang w:val="de-DE"/>
              </w:rPr>
              <w:t>Stecken Sie die Einheit NICHT aus, indem Sie das Netzkabel ziehen!</w:t>
            </w:r>
          </w:p>
        </w:tc>
      </w:tr>
    </w:tbl>
    <w:p w:rsidR="00792BF7" w:rsidRPr="00884EA1" w:rsidRDefault="00F916AF" w:rsidP="00792BF7">
      <w:pPr>
        <w:rPr>
          <w:rFonts w:ascii="Arial" w:hAnsi="Arial" w:cs="Arial"/>
          <w:b/>
          <w:lang w:val="de-DE"/>
        </w:rPr>
      </w:pPr>
    </w:p>
    <w:p w:rsidR="00792BF7" w:rsidRPr="00792BF7" w:rsidRDefault="0053065A" w:rsidP="00792BF7">
      <w:pPr>
        <w:rPr>
          <w:rFonts w:ascii="Arial" w:hAnsi="Arial" w:cs="Arial"/>
          <w:b/>
        </w:rPr>
      </w:pPr>
      <w:r>
        <w:rPr>
          <w:rFonts w:ascii="Arial" w:eastAsia="Arial" w:hAnsi="Arial" w:cs="Arial"/>
          <w:b/>
          <w:bCs/>
          <w:bdr w:val="nil"/>
          <w:lang w:val="de-DE"/>
        </w:rPr>
        <w:t xml:space="preserve">3.0 BELADEN DER ROTISSERIE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46"/>
        <w:gridCol w:w="5910"/>
      </w:tblGrid>
      <w:tr w:rsidR="00D165B3" w:rsidRPr="00F916AF" w:rsidTr="0061098A">
        <w:tc>
          <w:tcPr>
            <w:tcW w:w="2946" w:type="dxa"/>
          </w:tcPr>
          <w:p w:rsidR="00B44320" w:rsidRDefault="0053065A" w:rsidP="00792BF7">
            <w:pPr>
              <w:keepNext/>
              <w:rPr>
                <w:rFonts w:ascii="Arial" w:hAnsi="Arial" w:cs="Arial"/>
              </w:rPr>
            </w:pPr>
            <w:r w:rsidRPr="00B44320">
              <w:rPr>
                <w:rFonts w:ascii="Arial" w:hAnsi="Arial" w:cs="Arial"/>
                <w:noProof/>
                <w:lang w:eastAsia="zh-TW"/>
              </w:rPr>
              <w:drawing>
                <wp:inline distT="0" distB="0" distL="0" distR="0">
                  <wp:extent cx="1707515" cy="1587500"/>
                  <wp:effectExtent l="19050" t="0" r="6985" b="0"/>
                  <wp:docPr id="22" name="Picture 53"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Select Bio Roller 1"/>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707515" cy="1587500"/>
                          </a:xfrm>
                          <a:prstGeom prst="rect">
                            <a:avLst/>
                          </a:prstGeom>
                          <a:noFill/>
                          <a:ln>
                            <a:noFill/>
                          </a:ln>
                        </pic:spPr>
                      </pic:pic>
                    </a:graphicData>
                  </a:graphic>
                </wp:inline>
              </w:drawing>
            </w:r>
          </w:p>
          <w:p w:rsidR="00B44320" w:rsidRPr="00B44320" w:rsidRDefault="0053065A" w:rsidP="00B44320">
            <w:pPr>
              <w:jc w:val="center"/>
              <w:rPr>
                <w:b/>
                <w:sz w:val="20"/>
                <w:szCs w:val="20"/>
              </w:rPr>
            </w:pPr>
            <w:r>
              <w:rPr>
                <w:b/>
                <w:bCs/>
                <w:sz w:val="20"/>
                <w:szCs w:val="20"/>
                <w:bdr w:val="nil"/>
                <w:lang w:val="de-DE"/>
              </w:rPr>
              <w:t>Abbildung 1</w:t>
            </w:r>
          </w:p>
        </w:tc>
        <w:tc>
          <w:tcPr>
            <w:tcW w:w="5910" w:type="dxa"/>
          </w:tcPr>
          <w:p w:rsidR="00B44320" w:rsidRPr="00884EA1" w:rsidRDefault="0053065A" w:rsidP="00B44320">
            <w:pPr>
              <w:autoSpaceDE w:val="0"/>
              <w:autoSpaceDN w:val="0"/>
              <w:adjustRightInd w:val="0"/>
              <w:rPr>
                <w:rFonts w:ascii="Arial" w:hAnsi="Arial" w:cs="Arial"/>
                <w:lang w:val="de-DE" w:eastAsia="en-US"/>
              </w:rPr>
            </w:pPr>
            <w:r>
              <w:rPr>
                <w:rFonts w:ascii="Arial" w:eastAsia="Arial" w:hAnsi="Arial" w:cs="Arial"/>
                <w:bdr w:val="nil"/>
                <w:lang w:val="de-DE" w:eastAsia="en-US"/>
              </w:rPr>
              <w:t>Die mit dieser Einheit gelieferte Rotisserie wurde dafür konzipiert, 1,5-ml- oder 2,0-ml-Standard-Mikrozentrifugenröhrchen zu halten (Abb. 1). Zwei weitere Rotisserien für Röhrchen anderer Größe sind separat erhältlich. Jede Rotisserie besteht aus einer Rotisserieplatte mit Passfedern für die Platzierung in den Apparat und einer zweiteiligen Rotisseriestange mit Passfedern an jeder Seite.</w:t>
            </w:r>
          </w:p>
        </w:tc>
      </w:tr>
      <w:tr w:rsidR="00D165B3" w:rsidRPr="00F916AF" w:rsidTr="0061098A">
        <w:tc>
          <w:tcPr>
            <w:tcW w:w="8856" w:type="dxa"/>
            <w:gridSpan w:val="2"/>
          </w:tcPr>
          <w:p w:rsidR="00B44320" w:rsidRPr="00884EA1" w:rsidRDefault="0053065A" w:rsidP="00792BF7">
            <w:pPr>
              <w:keepNext/>
              <w:rPr>
                <w:rFonts w:ascii="Arial" w:hAnsi="Arial" w:cs="Arial"/>
                <w:lang w:val="de-DE"/>
              </w:rPr>
            </w:pPr>
            <w:r>
              <w:rPr>
                <w:rFonts w:ascii="Arial" w:eastAsia="Arial" w:hAnsi="Arial" w:cs="Arial"/>
                <w:bdr w:val="nil"/>
                <w:lang w:val="de-DE" w:eastAsia="en-US"/>
              </w:rPr>
              <w:t>Installieren Sie die Rotisseriestange, indem Sie die beiden Elemente durch das Loch in der Mitte der Rotisserieplatte schrauben. Stecken Sie die Röhrchen in die Röhrchenhalter. Montieren Sie die Rotisserie entweder vertikal mit der Rotisseriestange oder horizontal mit den Passfedern auf der Platte in den Apparat. Die Seite gegenüber dem Antriebsmechanismus ist flexibel und ermöglicht das Einführen der Rotisserie ohne Werkzeuge. Führen Sie die Passfeder auf der Rotisseriestange oder -platte in den Antriebsmechanismus ein. Das andere Ende der Rotisserie wird in der Lagerschale aufgehängt, die sich an der gegenüberliegenden Seite der Einheit befindet. Achten Sie darauf, die Röhrchen gleichmäßig über den gesamten Rotisserieträger zu verteilen, um eine gleichmäßige, rotierende Bewegung zu ermöglichen.</w:t>
            </w:r>
          </w:p>
        </w:tc>
      </w:tr>
    </w:tbl>
    <w:p w:rsidR="00792BF7" w:rsidRPr="00884EA1" w:rsidRDefault="00F916AF" w:rsidP="00792BF7">
      <w:pPr>
        <w:keepNext/>
        <w:rPr>
          <w:rFonts w:ascii="Arial" w:hAnsi="Arial" w:cs="Arial"/>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98"/>
        <w:gridCol w:w="5958"/>
      </w:tblGrid>
      <w:tr w:rsidR="00D165B3" w:rsidRPr="00F916AF" w:rsidTr="0061098A">
        <w:tc>
          <w:tcPr>
            <w:tcW w:w="2898" w:type="dxa"/>
          </w:tcPr>
          <w:p w:rsidR="0061098A" w:rsidRDefault="0053065A" w:rsidP="00E266F6">
            <w:pPr>
              <w:rPr>
                <w:b/>
                <w:sz w:val="20"/>
                <w:szCs w:val="20"/>
              </w:rPr>
            </w:pPr>
            <w:r w:rsidRPr="0061098A">
              <w:rPr>
                <w:b/>
                <w:noProof/>
                <w:sz w:val="20"/>
                <w:szCs w:val="20"/>
                <w:lang w:eastAsia="zh-TW"/>
              </w:rPr>
              <w:drawing>
                <wp:inline distT="0" distB="0" distL="0" distR="0">
                  <wp:extent cx="1228725" cy="1142365"/>
                  <wp:effectExtent l="19050" t="0" r="9525" b="0"/>
                  <wp:docPr id="23" name="Picture 78" descr="Select Bio Roll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Select Bio Roller 1"/>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228725" cy="1142365"/>
                          </a:xfrm>
                          <a:prstGeom prst="rect">
                            <a:avLst/>
                          </a:prstGeom>
                          <a:noFill/>
                          <a:ln>
                            <a:noFill/>
                          </a:ln>
                        </pic:spPr>
                      </pic:pic>
                    </a:graphicData>
                  </a:graphic>
                </wp:inline>
              </w:drawing>
            </w:r>
          </w:p>
          <w:p w:rsidR="00E266F6" w:rsidRPr="00F93A69" w:rsidRDefault="0053065A" w:rsidP="00E266F6">
            <w:pPr>
              <w:rPr>
                <w:b/>
                <w:sz w:val="20"/>
                <w:szCs w:val="20"/>
              </w:rPr>
            </w:pPr>
            <w:r>
              <w:rPr>
                <w:b/>
                <w:bCs/>
                <w:sz w:val="20"/>
                <w:szCs w:val="20"/>
                <w:bdr w:val="nil"/>
                <w:lang w:val="de-DE"/>
              </w:rPr>
              <w:t>Abbildung 2</w:t>
            </w:r>
          </w:p>
          <w:p w:rsidR="00B44320" w:rsidRDefault="00F916AF" w:rsidP="00792BF7">
            <w:pPr>
              <w:autoSpaceDE w:val="0"/>
              <w:autoSpaceDN w:val="0"/>
              <w:adjustRightInd w:val="0"/>
              <w:rPr>
                <w:rFonts w:ascii="Arial" w:hAnsi="Arial" w:cs="Arial"/>
                <w:lang w:eastAsia="en-US"/>
              </w:rPr>
            </w:pPr>
          </w:p>
        </w:tc>
        <w:tc>
          <w:tcPr>
            <w:tcW w:w="5958" w:type="dxa"/>
            <w:vAlign w:val="center"/>
          </w:tcPr>
          <w:p w:rsidR="00B44320" w:rsidRPr="00884EA1" w:rsidRDefault="0053065A" w:rsidP="0061098A">
            <w:pPr>
              <w:autoSpaceDE w:val="0"/>
              <w:autoSpaceDN w:val="0"/>
              <w:adjustRightInd w:val="0"/>
              <w:rPr>
                <w:rFonts w:ascii="Arial" w:hAnsi="Arial" w:cs="Arial"/>
                <w:lang w:val="de-DE" w:eastAsia="en-US"/>
              </w:rPr>
            </w:pPr>
            <w:r>
              <w:rPr>
                <w:rFonts w:ascii="Arial" w:eastAsia="Arial" w:hAnsi="Arial" w:cs="Arial"/>
                <w:bdr w:val="nil"/>
                <w:lang w:val="de-DE" w:eastAsia="en-US"/>
              </w:rPr>
              <w:t>Um eine Taumelbewegung für die Proben zu schaffen, drehen Sie die Rotisserieplatten so, dass die Probenröhrchen in „vertikaler Mischposition“ sind (siehe Abbildung 2)</w:t>
            </w:r>
          </w:p>
        </w:tc>
      </w:tr>
      <w:tr w:rsidR="00D165B3" w:rsidRPr="00F916AF" w:rsidTr="0061098A">
        <w:tc>
          <w:tcPr>
            <w:tcW w:w="2898" w:type="dxa"/>
          </w:tcPr>
          <w:p w:rsidR="0061098A" w:rsidRDefault="0053065A" w:rsidP="00E266F6">
            <w:pPr>
              <w:rPr>
                <w:b/>
                <w:sz w:val="20"/>
                <w:szCs w:val="20"/>
              </w:rPr>
            </w:pPr>
            <w:r w:rsidRPr="0061098A">
              <w:rPr>
                <w:b/>
                <w:noProof/>
                <w:sz w:val="20"/>
                <w:szCs w:val="20"/>
                <w:lang w:eastAsia="zh-TW"/>
              </w:rPr>
              <w:drawing>
                <wp:inline distT="0" distB="0" distL="0" distR="0">
                  <wp:extent cx="1226185" cy="1143000"/>
                  <wp:effectExtent l="19050" t="0" r="0" b="0"/>
                  <wp:docPr id="24" name="Picture 77" descr="Select Bio Roll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Select Bio Roller 3"/>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226185" cy="1143000"/>
                          </a:xfrm>
                          <a:prstGeom prst="rect">
                            <a:avLst/>
                          </a:prstGeom>
                          <a:noFill/>
                          <a:ln>
                            <a:noFill/>
                          </a:ln>
                        </pic:spPr>
                      </pic:pic>
                    </a:graphicData>
                  </a:graphic>
                </wp:inline>
              </w:drawing>
            </w:r>
          </w:p>
          <w:p w:rsidR="00E266F6" w:rsidRPr="00F93A69" w:rsidRDefault="0053065A" w:rsidP="00E266F6">
            <w:pPr>
              <w:rPr>
                <w:b/>
                <w:sz w:val="20"/>
                <w:szCs w:val="20"/>
              </w:rPr>
            </w:pPr>
            <w:r>
              <w:rPr>
                <w:b/>
                <w:bCs/>
                <w:sz w:val="20"/>
                <w:szCs w:val="20"/>
                <w:bdr w:val="nil"/>
                <w:lang w:val="de-DE"/>
              </w:rPr>
              <w:t>Abbildung 3</w:t>
            </w:r>
          </w:p>
          <w:p w:rsidR="00B44320" w:rsidRDefault="00F916AF" w:rsidP="00792BF7">
            <w:pPr>
              <w:autoSpaceDE w:val="0"/>
              <w:autoSpaceDN w:val="0"/>
              <w:adjustRightInd w:val="0"/>
              <w:rPr>
                <w:rFonts w:ascii="Arial" w:hAnsi="Arial" w:cs="Arial"/>
                <w:lang w:eastAsia="en-US"/>
              </w:rPr>
            </w:pPr>
          </w:p>
        </w:tc>
        <w:tc>
          <w:tcPr>
            <w:tcW w:w="5958" w:type="dxa"/>
            <w:vAlign w:val="center"/>
          </w:tcPr>
          <w:p w:rsidR="0061098A" w:rsidRPr="00884EA1" w:rsidRDefault="0053065A" w:rsidP="0061098A">
            <w:pPr>
              <w:autoSpaceDE w:val="0"/>
              <w:autoSpaceDN w:val="0"/>
              <w:adjustRightInd w:val="0"/>
              <w:rPr>
                <w:rFonts w:ascii="Arial" w:hAnsi="Arial" w:cs="Arial"/>
                <w:lang w:val="de-DE" w:eastAsia="en-US"/>
              </w:rPr>
            </w:pPr>
            <w:r>
              <w:rPr>
                <w:rFonts w:ascii="Arial" w:eastAsia="Arial" w:hAnsi="Arial" w:cs="Arial"/>
                <w:bdr w:val="nil"/>
                <w:lang w:val="de-DE" w:eastAsia="en-US"/>
              </w:rPr>
              <w:t>Um ein vorsichtiges Mischen zu ermöglichen, drehen Sie die Rotisserieplatten so, dass die Probenröhrchen in „horizontaler Mischposition“ sind (siehe Abbildung 3)</w:t>
            </w:r>
          </w:p>
          <w:p w:rsidR="00B44320" w:rsidRPr="00884EA1" w:rsidRDefault="00F916AF" w:rsidP="0061098A">
            <w:pPr>
              <w:autoSpaceDE w:val="0"/>
              <w:autoSpaceDN w:val="0"/>
              <w:adjustRightInd w:val="0"/>
              <w:rPr>
                <w:rFonts w:ascii="Arial" w:hAnsi="Arial" w:cs="Arial"/>
                <w:lang w:val="de-DE" w:eastAsia="en-US"/>
              </w:rPr>
            </w:pPr>
          </w:p>
        </w:tc>
      </w:tr>
      <w:tr w:rsidR="00D165B3" w:rsidRPr="00F916AF" w:rsidTr="0061098A">
        <w:tc>
          <w:tcPr>
            <w:tcW w:w="2898" w:type="dxa"/>
          </w:tcPr>
          <w:p w:rsidR="0061098A" w:rsidRDefault="0053065A" w:rsidP="00E266F6">
            <w:pPr>
              <w:rPr>
                <w:b/>
                <w:sz w:val="20"/>
                <w:szCs w:val="20"/>
              </w:rPr>
            </w:pPr>
            <w:r w:rsidRPr="0061098A">
              <w:rPr>
                <w:b/>
                <w:noProof/>
                <w:sz w:val="20"/>
                <w:szCs w:val="20"/>
                <w:lang w:eastAsia="zh-TW"/>
              </w:rPr>
              <w:drawing>
                <wp:inline distT="0" distB="0" distL="0" distR="0">
                  <wp:extent cx="1028700" cy="962025"/>
                  <wp:effectExtent l="19050" t="0" r="0" b="0"/>
                  <wp:docPr id="30" name="Picture 80" descr="Select Bio Roll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Select Bio Roller 2"/>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028700" cy="962025"/>
                          </a:xfrm>
                          <a:prstGeom prst="rect">
                            <a:avLst/>
                          </a:prstGeom>
                          <a:noFill/>
                          <a:ln>
                            <a:noFill/>
                          </a:ln>
                        </pic:spPr>
                      </pic:pic>
                    </a:graphicData>
                  </a:graphic>
                </wp:inline>
              </w:drawing>
            </w:r>
          </w:p>
          <w:p w:rsidR="00E266F6" w:rsidRPr="00F93A69" w:rsidRDefault="0053065A" w:rsidP="00E266F6">
            <w:pPr>
              <w:rPr>
                <w:b/>
                <w:sz w:val="20"/>
                <w:szCs w:val="20"/>
              </w:rPr>
            </w:pPr>
            <w:r>
              <w:rPr>
                <w:b/>
                <w:bCs/>
                <w:sz w:val="20"/>
                <w:szCs w:val="20"/>
                <w:bdr w:val="nil"/>
                <w:lang w:val="de-DE"/>
              </w:rPr>
              <w:t>Abbildung 4</w:t>
            </w:r>
          </w:p>
          <w:p w:rsidR="00B44320" w:rsidRDefault="00F916AF" w:rsidP="00792BF7">
            <w:pPr>
              <w:autoSpaceDE w:val="0"/>
              <w:autoSpaceDN w:val="0"/>
              <w:adjustRightInd w:val="0"/>
              <w:rPr>
                <w:rFonts w:ascii="Arial" w:hAnsi="Arial" w:cs="Arial"/>
                <w:lang w:eastAsia="en-US"/>
              </w:rPr>
            </w:pPr>
          </w:p>
        </w:tc>
        <w:tc>
          <w:tcPr>
            <w:tcW w:w="5958" w:type="dxa"/>
            <w:vAlign w:val="center"/>
          </w:tcPr>
          <w:p w:rsidR="00B44320" w:rsidRPr="00884EA1" w:rsidRDefault="0053065A" w:rsidP="0061098A">
            <w:pPr>
              <w:autoSpaceDE w:val="0"/>
              <w:autoSpaceDN w:val="0"/>
              <w:adjustRightInd w:val="0"/>
              <w:rPr>
                <w:rFonts w:ascii="Arial" w:hAnsi="Arial" w:cs="Arial"/>
                <w:lang w:val="de-DE" w:eastAsia="en-US"/>
              </w:rPr>
            </w:pPr>
            <w:r>
              <w:rPr>
                <w:rFonts w:ascii="Arial" w:eastAsia="Arial" w:hAnsi="Arial" w:cs="Arial"/>
                <w:bdr w:val="nil"/>
                <w:lang w:val="de-DE" w:eastAsia="en-US"/>
              </w:rPr>
              <w:t xml:space="preserve">Um zwei verschiedene Proben zu mischen, können die Rotisseriewinkel unabhängig voneinander adjustiert werden.  </w:t>
            </w:r>
          </w:p>
        </w:tc>
      </w:tr>
    </w:tbl>
    <w:p w:rsidR="00792BF7" w:rsidRPr="00792BF7" w:rsidRDefault="0053065A" w:rsidP="00792BF7">
      <w:pPr>
        <w:rPr>
          <w:rFonts w:ascii="Arial" w:hAnsi="Arial" w:cs="Arial"/>
          <w:b/>
        </w:rPr>
      </w:pPr>
      <w:r>
        <w:rPr>
          <w:rFonts w:ascii="Arial" w:eastAsia="Arial" w:hAnsi="Arial" w:cs="Arial"/>
          <w:b/>
          <w:bCs/>
          <w:bdr w:val="nil"/>
          <w:lang w:val="de-DE"/>
        </w:rPr>
        <w:lastRenderedPageBreak/>
        <w:t>4.0</w:t>
      </w:r>
      <w:r>
        <w:rPr>
          <w:rFonts w:ascii="Arial" w:eastAsia="Arial" w:hAnsi="Arial" w:cs="Arial"/>
          <w:b/>
          <w:bCs/>
          <w:bdr w:val="nil"/>
          <w:lang w:val="de-DE"/>
        </w:rPr>
        <w:tab/>
        <w:t>ROUTINEWARTUNG/REINIGUNG</w:t>
      </w:r>
    </w:p>
    <w:p w:rsidR="00792BF7" w:rsidRPr="00792BF7" w:rsidRDefault="0053065A" w:rsidP="00792BF7">
      <w:pPr>
        <w:numPr>
          <w:ilvl w:val="0"/>
          <w:numId w:val="24"/>
        </w:numPr>
        <w:tabs>
          <w:tab w:val="left" w:pos="1080"/>
        </w:tabs>
        <w:ind w:hanging="60"/>
        <w:rPr>
          <w:rFonts w:ascii="Arial" w:hAnsi="Arial" w:cs="Arial"/>
        </w:rPr>
      </w:pPr>
      <w:r>
        <w:rPr>
          <w:rFonts w:ascii="Arial" w:eastAsia="Arial" w:hAnsi="Arial" w:cs="Arial"/>
          <w:bdr w:val="nil"/>
          <w:lang w:val="de-DE"/>
        </w:rPr>
        <w:t>Keine Routinewartung oder Schmierung erforderlich</w:t>
      </w:r>
    </w:p>
    <w:p w:rsidR="00792BF7" w:rsidRPr="00884EA1" w:rsidRDefault="0053065A" w:rsidP="00792BF7">
      <w:pPr>
        <w:numPr>
          <w:ilvl w:val="0"/>
          <w:numId w:val="24"/>
        </w:numPr>
        <w:tabs>
          <w:tab w:val="left" w:pos="1080"/>
        </w:tabs>
        <w:ind w:hanging="60"/>
        <w:rPr>
          <w:rFonts w:ascii="Arial" w:hAnsi="Arial" w:cs="Arial"/>
          <w:lang w:val="de-DE"/>
        </w:rPr>
      </w:pPr>
      <w:r>
        <w:rPr>
          <w:rFonts w:ascii="Arial" w:eastAsia="Arial" w:hAnsi="Arial" w:cs="Arial"/>
          <w:bdr w:val="nil"/>
          <w:lang w:val="de-DE"/>
        </w:rPr>
        <w:t xml:space="preserve">Wenn Sie den Rotator sauber halten, können Sie ihn besser im korrekten </w:t>
      </w:r>
      <w:r>
        <w:rPr>
          <w:rFonts w:ascii="Arial" w:eastAsia="Arial" w:hAnsi="Arial" w:cs="Arial"/>
          <w:bdr w:val="nil"/>
          <w:lang w:val="de-DE"/>
        </w:rPr>
        <w:tab/>
        <w:t>Betriebszustand halten.</w:t>
      </w:r>
    </w:p>
    <w:p w:rsidR="00792BF7" w:rsidRPr="00884EA1" w:rsidRDefault="00F916AF" w:rsidP="00792BF7">
      <w:pPr>
        <w:rPr>
          <w:rFonts w:ascii="Arial" w:hAnsi="Arial" w:cs="Arial"/>
          <w:b/>
          <w:lang w:val="de-DE"/>
        </w:rPr>
      </w:pPr>
    </w:p>
    <w:p w:rsidR="00792BF7" w:rsidRPr="00884EA1" w:rsidRDefault="0053065A" w:rsidP="0061098A">
      <w:pPr>
        <w:tabs>
          <w:tab w:val="left" w:pos="720"/>
        </w:tabs>
        <w:ind w:left="720"/>
        <w:rPr>
          <w:rFonts w:ascii="Arial" w:hAnsi="Arial" w:cs="Arial"/>
          <w:b/>
          <w:lang w:val="de-DE"/>
        </w:rPr>
      </w:pPr>
      <w:r>
        <w:rPr>
          <w:rFonts w:ascii="Arial" w:eastAsia="Arial" w:hAnsi="Arial" w:cs="Arial"/>
          <w:b/>
          <w:bCs/>
          <w:bdr w:val="nil"/>
          <w:lang w:val="de-DE"/>
        </w:rPr>
        <w:t>4.1</w:t>
      </w:r>
      <w:r>
        <w:rPr>
          <w:rFonts w:ascii="Arial" w:eastAsia="Arial" w:hAnsi="Arial" w:cs="Arial"/>
          <w:b/>
          <w:bCs/>
          <w:bdr w:val="nil"/>
          <w:lang w:val="de-DE"/>
        </w:rPr>
        <w:tab/>
        <w:t>REINIGUNG</w:t>
      </w:r>
    </w:p>
    <w:p w:rsidR="00792BF7" w:rsidRPr="00884EA1" w:rsidRDefault="0053065A" w:rsidP="00792BF7">
      <w:pPr>
        <w:rPr>
          <w:rFonts w:ascii="Arial" w:hAnsi="Arial" w:cs="Arial"/>
          <w:lang w:val="de-DE"/>
        </w:rPr>
      </w:pPr>
      <w:r>
        <w:rPr>
          <w:rFonts w:ascii="Arial" w:eastAsia="Arial" w:hAnsi="Arial" w:cs="Arial"/>
          <w:bdr w:val="nil"/>
          <w:lang w:val="de-DE"/>
        </w:rPr>
        <w:t>Das Außengehäuse kann bei Bedarf mit einem weichen, feuchten Tuch gereinigt werden.</w:t>
      </w:r>
    </w:p>
    <w:p w:rsidR="00792BF7" w:rsidRPr="00884EA1" w:rsidRDefault="0053065A" w:rsidP="00792BF7">
      <w:pPr>
        <w:rPr>
          <w:rFonts w:ascii="Arial" w:hAnsi="Arial" w:cs="Arial"/>
          <w:b/>
          <w:lang w:val="de-DE"/>
        </w:rPr>
      </w:pPr>
      <w:r>
        <w:rPr>
          <w:rFonts w:ascii="Arial" w:eastAsia="Arial" w:hAnsi="Arial" w:cs="Arial"/>
          <w:bdr w:val="nil"/>
          <w:lang w:val="de-DE"/>
        </w:rPr>
        <w:t>Verwenden Sie KEINE aggressiven Reiniger oder Scheuerreiniger (Aceton, Nitro, Politur usw.).  Dadurch kann die Rotator-Lackierung dauerhaft beschädigt werden</w:t>
      </w:r>
      <w:r>
        <w:rPr>
          <w:rFonts w:ascii="Arial" w:eastAsia="Arial" w:hAnsi="Arial" w:cs="Arial"/>
          <w:b/>
          <w:bCs/>
          <w:bdr w:val="nil"/>
          <w:lang w:val="de-DE"/>
        </w:rPr>
        <w:t xml:space="preserve">.  </w:t>
      </w:r>
    </w:p>
    <w:p w:rsidR="00792BF7" w:rsidRPr="00884EA1" w:rsidRDefault="00F916AF" w:rsidP="00792BF7">
      <w:pPr>
        <w:rPr>
          <w:rFonts w:ascii="Arial" w:hAnsi="Arial" w:cs="Arial"/>
          <w:b/>
          <w:lang w:val="de-DE"/>
        </w:rPr>
      </w:pPr>
    </w:p>
    <w:p w:rsidR="00792BF7" w:rsidRPr="00884EA1" w:rsidRDefault="0053065A" w:rsidP="00792BF7">
      <w:pPr>
        <w:rPr>
          <w:rFonts w:ascii="Arial" w:hAnsi="Arial" w:cs="Arial"/>
          <w:b/>
          <w:lang w:val="de-DE"/>
        </w:rPr>
      </w:pPr>
      <w:r>
        <w:rPr>
          <w:rFonts w:ascii="Arial" w:eastAsia="Arial" w:hAnsi="Arial" w:cs="Arial"/>
          <w:b/>
          <w:bCs/>
          <w:bdr w:val="nil"/>
          <w:lang w:val="de-DE"/>
        </w:rPr>
        <w:t>Vor dem Reinigen des Rotators immer das Netzkabel ausstecken.</w:t>
      </w:r>
    </w:p>
    <w:p w:rsidR="00792BF7" w:rsidRPr="00884EA1" w:rsidRDefault="00F916AF" w:rsidP="00792BF7">
      <w:pPr>
        <w:rPr>
          <w:rFonts w:ascii="Arial" w:hAnsi="Arial" w:cs="Arial"/>
          <w:b/>
          <w:lang w:val="de-DE"/>
        </w:rPr>
      </w:pPr>
    </w:p>
    <w:p w:rsidR="00792BF7" w:rsidRPr="00884EA1" w:rsidRDefault="00F916AF" w:rsidP="00792BF7">
      <w:pPr>
        <w:rPr>
          <w:rFonts w:ascii="Arial" w:hAnsi="Arial" w:cs="Arial"/>
          <w:b/>
          <w:lang w:val="de-DE"/>
        </w:rPr>
      </w:pPr>
    </w:p>
    <w:p w:rsidR="00792BF7" w:rsidRPr="00792BF7" w:rsidRDefault="0053065A" w:rsidP="00792BF7">
      <w:pPr>
        <w:rPr>
          <w:rFonts w:ascii="Arial" w:hAnsi="Arial" w:cs="Arial"/>
          <w:b/>
        </w:rPr>
      </w:pPr>
      <w:r>
        <w:rPr>
          <w:rFonts w:ascii="Arial" w:eastAsia="Arial" w:hAnsi="Arial" w:cs="Arial"/>
          <w:b/>
          <w:bCs/>
          <w:bdr w:val="nil"/>
          <w:lang w:val="de-DE"/>
        </w:rPr>
        <w:t>Warnhinweise:</w:t>
      </w:r>
    </w:p>
    <w:p w:rsidR="00792BF7" w:rsidRPr="00884EA1" w:rsidRDefault="0053065A" w:rsidP="00792BF7">
      <w:pPr>
        <w:numPr>
          <w:ilvl w:val="0"/>
          <w:numId w:val="25"/>
        </w:numPr>
        <w:rPr>
          <w:rFonts w:ascii="Arial" w:hAnsi="Arial" w:cs="Arial"/>
          <w:b/>
          <w:lang w:val="de-DE"/>
        </w:rPr>
      </w:pPr>
      <w:r>
        <w:rPr>
          <w:rFonts w:ascii="Arial" w:eastAsia="Arial" w:hAnsi="Arial" w:cs="Arial"/>
          <w:b/>
          <w:bCs/>
          <w:bdr w:val="nil"/>
          <w:lang w:val="de-DE"/>
        </w:rPr>
        <w:t>Den Rotator NICHT in der Nähe von Wasserquellen verwenden.  Achten Sie darauf, dass kein Wasser in das Gerät gelangt, insbesondere während der Reinigung.</w:t>
      </w:r>
    </w:p>
    <w:p w:rsidR="00792BF7" w:rsidRPr="00884EA1" w:rsidRDefault="0053065A" w:rsidP="00792BF7">
      <w:pPr>
        <w:numPr>
          <w:ilvl w:val="0"/>
          <w:numId w:val="25"/>
        </w:numPr>
        <w:rPr>
          <w:rFonts w:ascii="Arial" w:hAnsi="Arial" w:cs="Arial"/>
          <w:b/>
          <w:lang w:val="de-DE"/>
        </w:rPr>
      </w:pPr>
      <w:r>
        <w:rPr>
          <w:rFonts w:ascii="Arial" w:eastAsia="Arial" w:hAnsi="Arial" w:cs="Arial"/>
          <w:b/>
          <w:bCs/>
          <w:bdr w:val="nil"/>
          <w:lang w:val="de-DE"/>
        </w:rPr>
        <w:t>Den Rotator NICHT aggressiven Lösungsmitteln aussetzen.</w:t>
      </w:r>
    </w:p>
    <w:p w:rsidR="00792BF7" w:rsidRPr="00884EA1" w:rsidRDefault="0053065A" w:rsidP="00792BF7">
      <w:pPr>
        <w:numPr>
          <w:ilvl w:val="0"/>
          <w:numId w:val="25"/>
        </w:numPr>
        <w:rPr>
          <w:rFonts w:ascii="Arial" w:hAnsi="Arial" w:cs="Arial"/>
          <w:b/>
          <w:lang w:val="de-DE"/>
        </w:rPr>
      </w:pPr>
      <w:r>
        <w:rPr>
          <w:rFonts w:ascii="Arial" w:eastAsia="Arial" w:hAnsi="Arial" w:cs="Arial"/>
          <w:b/>
          <w:bCs/>
          <w:bdr w:val="nil"/>
          <w:lang w:val="de-DE"/>
        </w:rPr>
        <w:t>Gefährliche Proben sollten nur in entsprechenden Sicherheitsbehältern gemischt werden.</w:t>
      </w:r>
    </w:p>
    <w:p w:rsidR="00792BF7" w:rsidRPr="00884EA1" w:rsidRDefault="0053065A" w:rsidP="00792BF7">
      <w:pPr>
        <w:numPr>
          <w:ilvl w:val="0"/>
          <w:numId w:val="25"/>
        </w:numPr>
        <w:rPr>
          <w:rFonts w:ascii="Arial" w:hAnsi="Arial" w:cs="Arial"/>
          <w:b/>
          <w:lang w:val="de-DE"/>
        </w:rPr>
      </w:pPr>
      <w:r>
        <w:rPr>
          <w:rFonts w:ascii="Arial" w:eastAsia="Arial" w:hAnsi="Arial" w:cs="Arial"/>
          <w:b/>
          <w:bCs/>
          <w:bdr w:val="nil"/>
          <w:lang w:val="de-DE"/>
        </w:rPr>
        <w:t>Brennbare oder explosive Proben NICHT mischen.</w:t>
      </w:r>
    </w:p>
    <w:p w:rsidR="00792BF7" w:rsidRPr="00884EA1" w:rsidRDefault="00F916AF" w:rsidP="00792BF7">
      <w:pPr>
        <w:rPr>
          <w:rFonts w:ascii="Arial" w:hAnsi="Arial" w:cs="Arial"/>
          <w:b/>
          <w:lang w:val="de-DE"/>
        </w:rPr>
      </w:pPr>
    </w:p>
    <w:p w:rsidR="00792BF7" w:rsidRPr="00884EA1" w:rsidRDefault="00F916AF" w:rsidP="00792BF7">
      <w:pPr>
        <w:rPr>
          <w:rFonts w:ascii="Arial" w:hAnsi="Arial" w:cs="Arial"/>
          <w:b/>
          <w:lang w:val="de-DE"/>
        </w:rPr>
      </w:pPr>
    </w:p>
    <w:p w:rsidR="00792BF7" w:rsidRPr="00884EA1" w:rsidRDefault="0053065A" w:rsidP="00792BF7">
      <w:pPr>
        <w:rPr>
          <w:rFonts w:ascii="Arial" w:hAnsi="Arial" w:cs="Arial"/>
          <w:b/>
          <w:lang w:val="de-DE"/>
        </w:rPr>
      </w:pPr>
      <w:r>
        <w:rPr>
          <w:rFonts w:ascii="Arial" w:eastAsia="Arial" w:hAnsi="Arial" w:cs="Arial"/>
          <w:b/>
          <w:bCs/>
          <w:bdr w:val="nil"/>
          <w:lang w:val="de-DE"/>
        </w:rPr>
        <w:t>HINWEIS:  Missbrauch oder unautorisierte Änderungen führen zum Verlust der Garantieansprüche.  Die Verwendung dieser Ausrüstung in einer Weise, die nicht vom Hersteller angegeben ist, kann die Sicherheitseigenschaften des Rotors stören</w:t>
      </w:r>
    </w:p>
    <w:p w:rsidR="00792BF7" w:rsidRPr="00884EA1" w:rsidRDefault="00F916AF" w:rsidP="00792BF7">
      <w:pPr>
        <w:autoSpaceDE w:val="0"/>
        <w:autoSpaceDN w:val="0"/>
        <w:adjustRightInd w:val="0"/>
        <w:spacing w:line="360" w:lineRule="auto"/>
        <w:jc w:val="center"/>
        <w:rPr>
          <w:rFonts w:ascii="Arial" w:hAnsi="Arial" w:cs="Arial"/>
          <w:b/>
          <w:bCs/>
          <w:lang w:val="de-DE"/>
        </w:rPr>
      </w:pPr>
    </w:p>
    <w:p w:rsidR="00792BF7" w:rsidRPr="00884EA1" w:rsidRDefault="0053065A" w:rsidP="00792BF7">
      <w:pPr>
        <w:autoSpaceDE w:val="0"/>
        <w:autoSpaceDN w:val="0"/>
        <w:adjustRightInd w:val="0"/>
        <w:rPr>
          <w:rFonts w:ascii="Arial" w:eastAsia="Times New Roman" w:hAnsi="Arial" w:cs="Arial"/>
          <w:b/>
          <w:bCs/>
          <w:lang w:val="de-DE" w:eastAsia="en-US"/>
        </w:rPr>
      </w:pPr>
      <w:r>
        <w:rPr>
          <w:rFonts w:ascii="Arial" w:eastAsia="Arial" w:hAnsi="Arial" w:cs="Arial"/>
          <w:b/>
          <w:bCs/>
          <w:bdr w:val="nil"/>
          <w:lang w:val="de-DE" w:eastAsia="en-US"/>
        </w:rPr>
        <w:t>5.0. FEHLERSUCHANLEITUNG/SERVICE</w:t>
      </w:r>
    </w:p>
    <w:p w:rsidR="00792BF7" w:rsidRPr="00884EA1" w:rsidRDefault="0053065A" w:rsidP="00792BF7">
      <w:pPr>
        <w:autoSpaceDE w:val="0"/>
        <w:autoSpaceDN w:val="0"/>
        <w:adjustRightInd w:val="0"/>
        <w:rPr>
          <w:rFonts w:ascii="Arial" w:eastAsia="Times New Roman" w:hAnsi="Arial" w:cs="Arial"/>
          <w:lang w:val="de-DE" w:eastAsia="en-US"/>
        </w:rPr>
      </w:pPr>
      <w:r>
        <w:rPr>
          <w:rFonts w:ascii="Arial" w:eastAsia="Arial" w:hAnsi="Arial" w:cs="Arial"/>
          <w:bdr w:val="nil"/>
          <w:lang w:val="de-DE" w:eastAsia="en-US"/>
        </w:rPr>
        <w:t>Achten Sie darauf, den Rotator sofort von der Hauptstromquelle zu trennen, wenn Zeichen einer Fehlfunktion vorliegen, und kontaktieren Sie den Service von BioProducts unter +1 (732) 417-0700 von Montag bis Freitag von 08:30 bis 17:00 Uhr. EST.</w:t>
      </w:r>
    </w:p>
    <w:p w:rsidR="00884EA1" w:rsidRDefault="00884EA1" w:rsidP="00792BF7">
      <w:pPr>
        <w:autoSpaceDE w:val="0"/>
        <w:autoSpaceDN w:val="0"/>
        <w:adjustRightInd w:val="0"/>
        <w:rPr>
          <w:rFonts w:ascii="Arial" w:eastAsia="Times New Roman" w:hAnsi="Arial" w:cs="Arial"/>
          <w:lang w:val="de-DE" w:eastAsia="en-US"/>
        </w:rPr>
      </w:pPr>
    </w:p>
    <w:p w:rsidR="00884EA1" w:rsidRPr="00884EA1" w:rsidRDefault="00884EA1" w:rsidP="00792BF7">
      <w:pPr>
        <w:autoSpaceDE w:val="0"/>
        <w:autoSpaceDN w:val="0"/>
        <w:adjustRightInd w:val="0"/>
        <w:rPr>
          <w:rFonts w:ascii="Arial" w:eastAsia="Times New Roman" w:hAnsi="Arial" w:cs="Arial"/>
          <w:lang w:val="de-DE" w:eastAsia="en-US"/>
        </w:rPr>
      </w:pPr>
    </w:p>
    <w:p w:rsidR="000E36CE" w:rsidRPr="00884EA1" w:rsidRDefault="00F916AF" w:rsidP="00792BF7">
      <w:pPr>
        <w:autoSpaceDE w:val="0"/>
        <w:autoSpaceDN w:val="0"/>
        <w:adjustRightInd w:val="0"/>
        <w:rPr>
          <w:rFonts w:ascii="Arial" w:eastAsia="Times New Roman" w:hAnsi="Arial" w:cs="Arial"/>
          <w:lang w:val="de-DE" w:eastAsia="en-US"/>
        </w:rPr>
      </w:pPr>
    </w:p>
    <w:p w:rsidR="00792BF7" w:rsidRPr="00884EA1" w:rsidRDefault="0053065A" w:rsidP="0061098A">
      <w:pPr>
        <w:tabs>
          <w:tab w:val="left" w:pos="4320"/>
        </w:tabs>
        <w:autoSpaceDE w:val="0"/>
        <w:autoSpaceDN w:val="0"/>
        <w:adjustRightInd w:val="0"/>
        <w:rPr>
          <w:rFonts w:ascii="Arial" w:eastAsia="Times New Roman" w:hAnsi="Arial" w:cs="Arial"/>
          <w:lang w:val="de-DE" w:eastAsia="en-US"/>
        </w:rPr>
      </w:pPr>
      <w:r>
        <w:rPr>
          <w:rFonts w:ascii="Arial" w:eastAsia="Arial" w:hAnsi="Arial" w:cs="Arial"/>
          <w:bdr w:val="nil"/>
          <w:lang w:val="de-DE" w:eastAsia="en-US"/>
        </w:rPr>
        <w:t xml:space="preserve">Problem </w:t>
      </w:r>
      <w:r>
        <w:rPr>
          <w:rFonts w:ascii="Arial" w:eastAsia="Arial" w:hAnsi="Arial" w:cs="Arial"/>
          <w:bdr w:val="nil"/>
          <w:lang w:val="de-DE" w:eastAsia="en-US"/>
        </w:rPr>
        <w:tab/>
        <w:t>Erläuterung/Lösung</w:t>
      </w:r>
    </w:p>
    <w:p w:rsidR="00792BF7" w:rsidRPr="00884EA1" w:rsidRDefault="0053065A" w:rsidP="0061098A">
      <w:pPr>
        <w:tabs>
          <w:tab w:val="left" w:pos="4320"/>
        </w:tabs>
        <w:autoSpaceDE w:val="0"/>
        <w:autoSpaceDN w:val="0"/>
        <w:adjustRightInd w:val="0"/>
        <w:rPr>
          <w:rFonts w:ascii="Arial" w:eastAsia="Times New Roman" w:hAnsi="Arial" w:cs="Arial"/>
          <w:lang w:val="de-DE" w:eastAsia="en-US"/>
        </w:rPr>
      </w:pPr>
      <w:r>
        <w:rPr>
          <w:rFonts w:ascii="Arial" w:eastAsia="Arial" w:hAnsi="Arial" w:cs="Arial"/>
          <w:bdr w:val="nil"/>
          <w:lang w:val="de-DE" w:eastAsia="en-US"/>
        </w:rPr>
        <w:t xml:space="preserve">Rotator STARTET nicht </w:t>
      </w:r>
      <w:r>
        <w:rPr>
          <w:rFonts w:ascii="Arial" w:eastAsia="Arial" w:hAnsi="Arial" w:cs="Arial"/>
          <w:bdr w:val="nil"/>
          <w:lang w:val="de-DE" w:eastAsia="en-US"/>
        </w:rPr>
        <w:tab/>
        <w:t>Kontrollieren Sie den Stromanschluss,</w:t>
      </w:r>
    </w:p>
    <w:p w:rsidR="00792BF7" w:rsidRPr="00884EA1" w:rsidRDefault="0053065A" w:rsidP="0061098A">
      <w:pPr>
        <w:tabs>
          <w:tab w:val="left" w:pos="4320"/>
        </w:tabs>
        <w:autoSpaceDE w:val="0"/>
        <w:autoSpaceDN w:val="0"/>
        <w:adjustRightInd w:val="0"/>
        <w:ind w:left="4320"/>
        <w:rPr>
          <w:rFonts w:ascii="Arial" w:eastAsia="Times New Roman" w:hAnsi="Arial" w:cs="Arial"/>
          <w:lang w:val="de-DE" w:eastAsia="en-US"/>
        </w:rPr>
      </w:pPr>
      <w:r>
        <w:rPr>
          <w:rFonts w:ascii="Arial" w:eastAsia="Arial" w:hAnsi="Arial" w:cs="Arial"/>
          <w:bdr w:val="nil"/>
          <w:lang w:val="de-DE" w:eastAsia="en-US"/>
        </w:rPr>
        <w:t>Kontrollieren Sie, ob die Rotisserie richtig in den Antriebsmechanismus eingebracht wurde</w:t>
      </w:r>
    </w:p>
    <w:p w:rsidR="00792BF7" w:rsidRPr="00884EA1" w:rsidRDefault="0053065A" w:rsidP="0061098A">
      <w:pPr>
        <w:tabs>
          <w:tab w:val="left" w:pos="4320"/>
        </w:tabs>
        <w:autoSpaceDE w:val="0"/>
        <w:autoSpaceDN w:val="0"/>
        <w:adjustRightInd w:val="0"/>
        <w:ind w:left="4320"/>
        <w:rPr>
          <w:rFonts w:ascii="Arial" w:eastAsia="Times New Roman" w:hAnsi="Arial" w:cs="Arial"/>
          <w:lang w:val="de-DE" w:eastAsia="en-US"/>
        </w:rPr>
      </w:pPr>
      <w:r>
        <w:rPr>
          <w:rFonts w:ascii="Arial" w:eastAsia="Arial" w:hAnsi="Arial" w:cs="Arial"/>
          <w:bdr w:val="nil"/>
          <w:lang w:val="de-DE" w:eastAsia="en-US"/>
        </w:rPr>
        <w:t>Rufen Sie den Select BioProducts-Service an</w:t>
      </w:r>
    </w:p>
    <w:p w:rsidR="0061098A" w:rsidRPr="00884EA1" w:rsidRDefault="0053065A">
      <w:pPr>
        <w:rPr>
          <w:rFonts w:ascii="Arial" w:hAnsi="Arial" w:cs="Arial"/>
          <w:b/>
          <w:bCs/>
          <w:lang w:val="de-DE"/>
        </w:rPr>
      </w:pPr>
      <w:r w:rsidRPr="00884EA1">
        <w:rPr>
          <w:rFonts w:ascii="Arial" w:hAnsi="Arial" w:cs="Arial"/>
          <w:b/>
          <w:bCs/>
          <w:lang w:val="de-DE"/>
        </w:rPr>
        <w:br w:type="page"/>
      </w:r>
    </w:p>
    <w:p w:rsidR="000E36CE" w:rsidRPr="00884EA1" w:rsidRDefault="0053065A" w:rsidP="00F076CF">
      <w:pPr>
        <w:autoSpaceDE w:val="0"/>
        <w:autoSpaceDN w:val="0"/>
        <w:adjustRightInd w:val="0"/>
        <w:spacing w:after="58" w:line="252" w:lineRule="atLeast"/>
        <w:jc w:val="both"/>
        <w:rPr>
          <w:rFonts w:ascii="Arial" w:hAnsi="Arial" w:cs="Arial"/>
          <w:b/>
          <w:bCs/>
          <w:lang w:val="de-DE"/>
        </w:rPr>
      </w:pPr>
      <w:r>
        <w:rPr>
          <w:rFonts w:ascii="Arial" w:eastAsia="Arial" w:hAnsi="Arial" w:cs="Arial"/>
          <w:b/>
          <w:bCs/>
          <w:bdr w:val="nil"/>
          <w:lang w:val="de-DE"/>
        </w:rPr>
        <w:lastRenderedPageBreak/>
        <w:t>6.00  ANHANG</w:t>
      </w:r>
    </w:p>
    <w:p w:rsidR="00F076CF" w:rsidRPr="00884EA1" w:rsidRDefault="0053065A" w:rsidP="00F076CF">
      <w:pPr>
        <w:autoSpaceDE w:val="0"/>
        <w:autoSpaceDN w:val="0"/>
        <w:adjustRightInd w:val="0"/>
        <w:spacing w:after="58" w:line="252" w:lineRule="atLeast"/>
        <w:jc w:val="both"/>
        <w:rPr>
          <w:rFonts w:ascii="Arial" w:hAnsi="Arial" w:cs="Arial"/>
          <w:lang w:val="de-DE"/>
        </w:rPr>
      </w:pPr>
      <w:r>
        <w:rPr>
          <w:rFonts w:ascii="Arial" w:eastAsia="Arial" w:hAnsi="Arial" w:cs="Arial"/>
          <w:b/>
          <w:bCs/>
          <w:bdr w:val="nil"/>
          <w:lang w:val="de-DE"/>
        </w:rPr>
        <w:tab/>
        <w:t>6.1 Symbole und Konventionen</w:t>
      </w:r>
    </w:p>
    <w:p w:rsidR="00C004BB" w:rsidRPr="00884EA1" w:rsidRDefault="0053065A" w:rsidP="00F076CF">
      <w:pPr>
        <w:autoSpaceDE w:val="0"/>
        <w:autoSpaceDN w:val="0"/>
        <w:adjustRightInd w:val="0"/>
        <w:ind w:left="360"/>
        <w:rPr>
          <w:rFonts w:ascii="Arial" w:hAnsi="Arial" w:cs="Arial"/>
          <w:b/>
          <w:lang w:val="de-DE"/>
        </w:rPr>
      </w:pPr>
      <w:r w:rsidRPr="00884EA1">
        <w:rPr>
          <w:b/>
          <w:lang w:val="de-DE"/>
        </w:rPr>
        <w:tab/>
      </w:r>
      <w:r w:rsidRPr="00884EA1">
        <w:rPr>
          <w:rFonts w:ascii="Arial" w:hAnsi="Arial" w:cs="Arial"/>
          <w:b/>
          <w:lang w:val="de-DE"/>
        </w:rPr>
        <w:tab/>
      </w:r>
    </w:p>
    <w:p w:rsidR="00C004BB" w:rsidRPr="00884EA1" w:rsidRDefault="0053065A" w:rsidP="00C004BB">
      <w:pPr>
        <w:rPr>
          <w:rFonts w:ascii="Arial" w:hAnsi="Arial" w:cs="Arial"/>
          <w:lang w:val="de-DE"/>
        </w:rPr>
      </w:pPr>
      <w:r>
        <w:rPr>
          <w:rFonts w:ascii="Arial" w:eastAsia="Arial" w:hAnsi="Arial" w:cs="Arial"/>
          <w:bdr w:val="nil"/>
          <w:lang w:val="de-DE"/>
        </w:rPr>
        <w:t>Die folgende Grafik ist ein illustriertes Glossar der Symbole, die in diesem Handbuch oder auf dem Produkt verwendet werden können.</w:t>
      </w:r>
    </w:p>
    <w:p w:rsidR="00C004BB" w:rsidRPr="00884EA1" w:rsidRDefault="00F916AF" w:rsidP="00C004BB">
      <w:pPr>
        <w:rPr>
          <w:sz w:val="20"/>
          <w:szCs w:val="20"/>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236"/>
        <w:gridCol w:w="7620"/>
      </w:tblGrid>
      <w:tr w:rsidR="00D165B3" w:rsidRPr="00F916AF" w:rsidTr="00E830B7">
        <w:tc>
          <w:tcPr>
            <w:tcW w:w="1188" w:type="dxa"/>
            <w:shd w:val="clear" w:color="auto" w:fill="auto"/>
          </w:tcPr>
          <w:p w:rsidR="00A45174" w:rsidRPr="00E830B7" w:rsidRDefault="0053065A" w:rsidP="00E830B7">
            <w:pPr>
              <w:jc w:val="right"/>
              <w:rPr>
                <w:rFonts w:eastAsia="Times New Roman"/>
                <w:sz w:val="20"/>
                <w:szCs w:val="20"/>
              </w:rPr>
            </w:pPr>
            <w:r>
              <w:rPr>
                <w:rFonts w:eastAsia="Times New Roman"/>
                <w:noProof/>
                <w:sz w:val="20"/>
                <w:szCs w:val="20"/>
                <w:lang w:eastAsia="zh-TW"/>
              </w:rPr>
              <w:drawing>
                <wp:inline distT="0" distB="0" distL="0" distR="0">
                  <wp:extent cx="647700" cy="552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47700" cy="552450"/>
                          </a:xfrm>
                          <a:prstGeom prst="rect">
                            <a:avLst/>
                          </a:prstGeom>
                          <a:noFill/>
                          <a:ln>
                            <a:noFill/>
                          </a:ln>
                        </pic:spPr>
                      </pic:pic>
                    </a:graphicData>
                  </a:graphic>
                </wp:inline>
              </w:drawing>
            </w:r>
          </w:p>
        </w:tc>
        <w:tc>
          <w:tcPr>
            <w:tcW w:w="7668" w:type="dxa"/>
            <w:shd w:val="clear" w:color="auto" w:fill="auto"/>
            <w:vAlign w:val="center"/>
          </w:tcPr>
          <w:p w:rsidR="00A45174" w:rsidRPr="00884EA1" w:rsidRDefault="0053065A" w:rsidP="00E830B7">
            <w:pPr>
              <w:autoSpaceDE w:val="0"/>
              <w:autoSpaceDN w:val="0"/>
              <w:adjustRightInd w:val="0"/>
              <w:rPr>
                <w:rFonts w:ascii="Arial" w:eastAsia="Times New Roman" w:hAnsi="Arial" w:cs="Arial"/>
                <w:sz w:val="20"/>
                <w:szCs w:val="20"/>
                <w:lang w:val="de-DE"/>
              </w:rPr>
            </w:pPr>
            <w:r>
              <w:rPr>
                <w:rFonts w:ascii="Arial" w:eastAsia="Arial" w:hAnsi="Arial" w:cs="Arial"/>
                <w:sz w:val="20"/>
                <w:szCs w:val="20"/>
                <w:bdr w:val="nil"/>
                <w:lang w:val="de-DE"/>
              </w:rPr>
              <w:t>Das elektrische Warnzeichen bedeutet das Vorliegen einer potenziellen Gefahr, die zu einem Stromschlag führen könnte.</w:t>
            </w:r>
          </w:p>
        </w:tc>
      </w:tr>
      <w:tr w:rsidR="00D165B3" w:rsidRPr="00F916AF" w:rsidTr="00E830B7">
        <w:trPr>
          <w:trHeight w:val="1088"/>
        </w:trPr>
        <w:tc>
          <w:tcPr>
            <w:tcW w:w="1188" w:type="dxa"/>
            <w:shd w:val="clear" w:color="auto" w:fill="auto"/>
          </w:tcPr>
          <w:p w:rsidR="00A45174" w:rsidRPr="00E830B7" w:rsidRDefault="0053065A" w:rsidP="00E830B7">
            <w:pPr>
              <w:jc w:val="right"/>
              <w:rPr>
                <w:rFonts w:eastAsia="Times New Roman"/>
                <w:sz w:val="20"/>
                <w:szCs w:val="20"/>
              </w:rPr>
            </w:pPr>
            <w:r>
              <w:rPr>
                <w:rFonts w:eastAsia="Times New Roman"/>
                <w:noProof/>
                <w:sz w:val="20"/>
                <w:szCs w:val="20"/>
                <w:lang w:eastAsia="zh-TW"/>
              </w:rPr>
              <w:drawing>
                <wp:inline distT="0" distB="0" distL="0" distR="0">
                  <wp:extent cx="638175" cy="533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638175" cy="533400"/>
                          </a:xfrm>
                          <a:prstGeom prst="rect">
                            <a:avLst/>
                          </a:prstGeom>
                          <a:noFill/>
                          <a:ln>
                            <a:noFill/>
                          </a:ln>
                        </pic:spPr>
                      </pic:pic>
                    </a:graphicData>
                  </a:graphic>
                </wp:inline>
              </w:drawing>
            </w:r>
          </w:p>
        </w:tc>
        <w:tc>
          <w:tcPr>
            <w:tcW w:w="7668" w:type="dxa"/>
            <w:shd w:val="clear" w:color="auto" w:fill="auto"/>
            <w:vAlign w:val="center"/>
          </w:tcPr>
          <w:p w:rsidR="00A45174" w:rsidRPr="00884EA1" w:rsidRDefault="0053065A" w:rsidP="00AE5A84">
            <w:pPr>
              <w:rPr>
                <w:rFonts w:ascii="Arial" w:eastAsia="Times New Roman" w:hAnsi="Arial" w:cs="Arial"/>
                <w:sz w:val="20"/>
                <w:szCs w:val="20"/>
                <w:lang w:val="de-DE"/>
              </w:rPr>
            </w:pPr>
            <w:r>
              <w:rPr>
                <w:rFonts w:ascii="Arial" w:eastAsia="Arial" w:hAnsi="Arial" w:cs="Arial"/>
                <w:b/>
                <w:bCs/>
                <w:sz w:val="20"/>
                <w:szCs w:val="20"/>
                <w:bdr w:val="nil"/>
                <w:lang w:val="de-DE"/>
              </w:rPr>
              <w:t>VORSICHT</w:t>
            </w:r>
            <w:r>
              <w:rPr>
                <w:rFonts w:ascii="Arial" w:eastAsia="Arial" w:hAnsi="Arial" w:cs="Arial"/>
                <w:sz w:val="20"/>
                <w:szCs w:val="20"/>
                <w:bdr w:val="nil"/>
                <w:lang w:val="de-DE"/>
              </w:rPr>
              <w:t xml:space="preserve"> Dieses Symbol verweist Sie auf wichtige Bedien- und Wartungsanweisungen (Service) in der Gebrauchsanweisung des Produkts. Wenn diese Informationen nicht beachtet werden, kann dies ein Risiko für Personenschäden oder Schäden an der Ausrüstung darstellen.</w:t>
            </w:r>
          </w:p>
        </w:tc>
      </w:tr>
      <w:tr w:rsidR="00D165B3" w:rsidRPr="00F916AF" w:rsidTr="00E830B7">
        <w:trPr>
          <w:trHeight w:val="890"/>
        </w:trPr>
        <w:tc>
          <w:tcPr>
            <w:tcW w:w="1188" w:type="dxa"/>
            <w:shd w:val="clear" w:color="auto" w:fill="auto"/>
          </w:tcPr>
          <w:p w:rsidR="00A45174" w:rsidRPr="00E830B7" w:rsidRDefault="0053065A" w:rsidP="00E830B7">
            <w:pPr>
              <w:jc w:val="center"/>
              <w:rPr>
                <w:rFonts w:eastAsia="Times New Roman"/>
                <w:sz w:val="20"/>
                <w:szCs w:val="20"/>
              </w:rPr>
            </w:pPr>
            <w:r>
              <w:rPr>
                <w:rFonts w:eastAsia="Times New Roman"/>
                <w:noProof/>
                <w:sz w:val="20"/>
                <w:szCs w:val="20"/>
                <w:lang w:eastAsia="zh-TW"/>
              </w:rPr>
              <w:drawing>
                <wp:inline distT="0" distB="0" distL="0" distR="0">
                  <wp:extent cx="447675" cy="4381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447675" cy="438150"/>
                          </a:xfrm>
                          <a:prstGeom prst="rect">
                            <a:avLst/>
                          </a:prstGeom>
                          <a:noFill/>
                          <a:ln>
                            <a:noFill/>
                          </a:ln>
                        </pic:spPr>
                      </pic:pic>
                    </a:graphicData>
                  </a:graphic>
                </wp:inline>
              </w:drawing>
            </w:r>
          </w:p>
        </w:tc>
        <w:tc>
          <w:tcPr>
            <w:tcW w:w="7668" w:type="dxa"/>
            <w:shd w:val="clear" w:color="auto" w:fill="auto"/>
            <w:vAlign w:val="center"/>
          </w:tcPr>
          <w:p w:rsidR="00A45174" w:rsidRPr="00884EA1" w:rsidRDefault="0053065A" w:rsidP="00AE5A84">
            <w:pPr>
              <w:rPr>
                <w:rFonts w:ascii="Arial" w:eastAsia="Times New Roman" w:hAnsi="Arial" w:cs="Arial"/>
                <w:sz w:val="20"/>
                <w:szCs w:val="20"/>
                <w:lang w:val="de-DE"/>
              </w:rPr>
            </w:pPr>
            <w:r>
              <w:rPr>
                <w:rFonts w:ascii="Arial" w:eastAsia="Arial" w:hAnsi="Arial" w:cs="Arial"/>
                <w:sz w:val="20"/>
                <w:szCs w:val="20"/>
                <w:bdr w:val="nil"/>
                <w:lang w:val="de-DE"/>
              </w:rPr>
              <w:t>Dieses Symbol macht einen Schutzleiteranschluss kenntlich, der für den Anschluss des Versorgungsnetz-Schutzleiters (grün oder grün/gelb) geliefert wird.</w:t>
            </w:r>
          </w:p>
        </w:tc>
      </w:tr>
    </w:tbl>
    <w:p w:rsidR="00C004BB" w:rsidRPr="00884EA1" w:rsidRDefault="00F916AF" w:rsidP="00C004BB">
      <w:pPr>
        <w:autoSpaceDE w:val="0"/>
        <w:autoSpaceDN w:val="0"/>
        <w:adjustRightInd w:val="0"/>
        <w:ind w:left="360"/>
        <w:rPr>
          <w:b/>
          <w:sz w:val="21"/>
          <w:szCs w:val="21"/>
          <w:lang w:val="de-DE"/>
        </w:rPr>
      </w:pPr>
    </w:p>
    <w:p w:rsidR="00AE405D" w:rsidRPr="00884EA1" w:rsidRDefault="00F916AF" w:rsidP="00B865B2">
      <w:pPr>
        <w:autoSpaceDE w:val="0"/>
        <w:autoSpaceDN w:val="0"/>
        <w:adjustRightInd w:val="0"/>
        <w:rPr>
          <w:sz w:val="21"/>
          <w:szCs w:val="21"/>
          <w:lang w:val="de-DE"/>
        </w:rPr>
      </w:pPr>
    </w:p>
    <w:p w:rsidR="00BD02F0" w:rsidRPr="00884EA1" w:rsidRDefault="00F916AF" w:rsidP="00B865B2">
      <w:pPr>
        <w:autoSpaceDE w:val="0"/>
        <w:autoSpaceDN w:val="0"/>
        <w:adjustRightInd w:val="0"/>
        <w:rPr>
          <w:sz w:val="21"/>
          <w:szCs w:val="21"/>
          <w:lang w:val="de-DE"/>
        </w:rPr>
      </w:pPr>
    </w:p>
    <w:p w:rsidR="005D1D58" w:rsidRPr="00BA6D20" w:rsidRDefault="0053065A" w:rsidP="005D1D58">
      <w:pPr>
        <w:autoSpaceDE w:val="0"/>
        <w:autoSpaceDN w:val="0"/>
        <w:adjustRightInd w:val="0"/>
        <w:rPr>
          <w:rFonts w:ascii="Arial" w:hAnsi="Arial" w:cs="Arial"/>
          <w:b/>
          <w:sz w:val="22"/>
          <w:szCs w:val="22"/>
        </w:rPr>
      </w:pPr>
      <w:r>
        <w:rPr>
          <w:rFonts w:ascii="Arial" w:eastAsia="Arial" w:hAnsi="Arial" w:cs="Arial"/>
          <w:b/>
          <w:bCs/>
          <w:sz w:val="22"/>
          <w:szCs w:val="22"/>
          <w:bdr w:val="nil"/>
          <w:lang w:val="de-DE"/>
        </w:rPr>
        <w:t>ENTSORGUNG DER GERÄTE-EUROPÄISCHE VORSCHRIFTEN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76"/>
        <w:gridCol w:w="6480"/>
      </w:tblGrid>
      <w:tr w:rsidR="00D165B3" w:rsidRPr="00F916AF" w:rsidTr="00B00841">
        <w:tc>
          <w:tcPr>
            <w:tcW w:w="2268" w:type="dxa"/>
          </w:tcPr>
          <w:p w:rsidR="00B00841" w:rsidRDefault="0053065A" w:rsidP="005D1D58">
            <w:pPr>
              <w:autoSpaceDE w:val="0"/>
              <w:autoSpaceDN w:val="0"/>
              <w:adjustRightInd w:val="0"/>
              <w:rPr>
                <w:rFonts w:ascii="Arial" w:hAnsi="Arial" w:cs="Arial"/>
                <w:sz w:val="22"/>
                <w:szCs w:val="22"/>
              </w:rPr>
            </w:pPr>
            <w:r w:rsidRPr="00B00841">
              <w:rPr>
                <w:rFonts w:ascii="Arial" w:hAnsi="Arial" w:cs="Arial"/>
                <w:noProof/>
                <w:sz w:val="22"/>
                <w:szCs w:val="22"/>
                <w:lang w:eastAsia="zh-TW"/>
              </w:rPr>
              <w:drawing>
                <wp:inline distT="0" distB="0" distL="0" distR="0">
                  <wp:extent cx="1343025" cy="1911985"/>
                  <wp:effectExtent l="19050" t="0" r="9525" b="0"/>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343025" cy="1911985"/>
                          </a:xfrm>
                          <a:prstGeom prst="rect">
                            <a:avLst/>
                          </a:prstGeom>
                          <a:noFill/>
                          <a:ln>
                            <a:noFill/>
                          </a:ln>
                        </pic:spPr>
                      </pic:pic>
                    </a:graphicData>
                  </a:graphic>
                </wp:inline>
              </w:drawing>
            </w:r>
          </w:p>
        </w:tc>
        <w:tc>
          <w:tcPr>
            <w:tcW w:w="6588" w:type="dxa"/>
          </w:tcPr>
          <w:p w:rsidR="00B00841" w:rsidRPr="00884EA1" w:rsidRDefault="0053065A" w:rsidP="00B00841">
            <w:pPr>
              <w:jc w:val="both"/>
              <w:rPr>
                <w:rFonts w:ascii="Arial" w:hAnsi="Arial" w:cs="Arial"/>
                <w:i/>
                <w:iCs/>
                <w:lang w:val="de-DE"/>
              </w:rPr>
            </w:pPr>
            <w:r>
              <w:rPr>
                <w:rFonts w:ascii="Arial" w:eastAsia="Arial" w:hAnsi="Arial" w:cs="Arial"/>
                <w:i/>
                <w:iCs/>
                <w:bdr w:val="nil"/>
                <w:lang w:val="de-DE"/>
              </w:rPr>
              <w:t xml:space="preserve">Gemäß Richtlinie 2012/19/EU des Europäischen Parlaments und des Europäischen Rates vom 4. Juli 2012 zur Entsorgung elektrischer und elektronischer Geräte (WEEE) ist der Select BioProducts-Röhrchen-Taumelrotator mit dem Symbol einer durchgestrichenen Abfalltonne auf Rädern gekennzeichnet und darf nicht mit dem Hausmüll entsorgt werden. </w:t>
            </w:r>
          </w:p>
          <w:p w:rsidR="00B00841" w:rsidRPr="00884EA1" w:rsidRDefault="00F916AF" w:rsidP="00B00841">
            <w:pPr>
              <w:jc w:val="both"/>
              <w:rPr>
                <w:rFonts w:ascii="Arial" w:hAnsi="Arial" w:cs="Arial"/>
                <w:i/>
                <w:iCs/>
                <w:lang w:val="de-DE"/>
              </w:rPr>
            </w:pPr>
          </w:p>
          <w:p w:rsidR="00B00841" w:rsidRPr="00884EA1" w:rsidRDefault="0053065A" w:rsidP="00B00841">
            <w:pPr>
              <w:autoSpaceDE w:val="0"/>
              <w:autoSpaceDN w:val="0"/>
              <w:adjustRightInd w:val="0"/>
              <w:rPr>
                <w:rFonts w:ascii="Arial" w:hAnsi="Arial" w:cs="Arial"/>
                <w:sz w:val="22"/>
                <w:szCs w:val="22"/>
                <w:lang w:val="de-DE"/>
              </w:rPr>
            </w:pPr>
            <w:r>
              <w:rPr>
                <w:rFonts w:ascii="Arial" w:eastAsia="Arial" w:hAnsi="Arial" w:cs="Arial"/>
                <w:i/>
                <w:iCs/>
                <w:bdr w:val="nil"/>
                <w:lang w:val="de-DE"/>
              </w:rPr>
              <w:t xml:space="preserve">Folglich muss der Käufer die Anweisungen zur Wiederverwendung und Wiederverwertung von elektrischen und elektronischen Geräten (WEEE) befolgen, die mit den Produkten geliefert werden und unter dem folgenden Link zur Verfügung stehen: </w:t>
            </w:r>
            <w:hyperlink r:id="rId17" w:history="1">
              <w:r>
                <w:rPr>
                  <w:rFonts w:ascii="Arial" w:eastAsia="Arial" w:hAnsi="Arial" w:cs="Arial"/>
                  <w:i/>
                  <w:iCs/>
                  <w:u w:val="single"/>
                  <w:bdr w:val="nil"/>
                  <w:lang w:val="de-DE"/>
                </w:rPr>
                <w:t>www.corning.com/weee</w:t>
              </w:r>
            </w:hyperlink>
          </w:p>
        </w:tc>
      </w:tr>
    </w:tbl>
    <w:p w:rsidR="00747BA0" w:rsidRPr="00884EA1" w:rsidRDefault="00F916AF" w:rsidP="00B865B2">
      <w:pPr>
        <w:autoSpaceDE w:val="0"/>
        <w:autoSpaceDN w:val="0"/>
        <w:adjustRightInd w:val="0"/>
        <w:rPr>
          <w:sz w:val="21"/>
          <w:szCs w:val="21"/>
          <w:lang w:val="de-DE"/>
        </w:rPr>
      </w:pPr>
    </w:p>
    <w:p w:rsidR="00246E10" w:rsidRPr="00884EA1" w:rsidRDefault="00F916AF" w:rsidP="00B865B2">
      <w:pPr>
        <w:autoSpaceDE w:val="0"/>
        <w:autoSpaceDN w:val="0"/>
        <w:adjustRightInd w:val="0"/>
        <w:rPr>
          <w:sz w:val="21"/>
          <w:szCs w:val="21"/>
          <w:lang w:val="de-DE"/>
        </w:rPr>
        <w:sectPr w:rsidR="00246E10" w:rsidRPr="00884EA1" w:rsidSect="00B44320">
          <w:footerReference w:type="default" r:id="rId18"/>
          <w:footerReference w:type="first" r:id="rId19"/>
          <w:pgSz w:w="12240" w:h="15840"/>
          <w:pgMar w:top="900" w:right="1800" w:bottom="1440" w:left="1800" w:header="720" w:footer="720" w:gutter="0"/>
          <w:pgNumType w:start="1"/>
          <w:cols w:space="720"/>
          <w:titlePg/>
          <w:docGrid w:linePitch="360"/>
        </w:sectPr>
      </w:pPr>
    </w:p>
    <w:p w:rsidR="00944E69" w:rsidRPr="00884EA1" w:rsidRDefault="0053065A" w:rsidP="005D1D58">
      <w:pPr>
        <w:autoSpaceDE w:val="0"/>
        <w:autoSpaceDN w:val="0"/>
        <w:adjustRightInd w:val="0"/>
        <w:jc w:val="center"/>
        <w:rPr>
          <w:rFonts w:eastAsia="Times New Roman"/>
          <w:b/>
          <w:sz w:val="36"/>
          <w:lang w:val="de-DE" w:eastAsia="en-US"/>
        </w:rPr>
      </w:pPr>
      <w:r>
        <w:rPr>
          <w:rFonts w:eastAsia="Times New Roman"/>
          <w:b/>
          <w:bCs/>
          <w:sz w:val="36"/>
          <w:szCs w:val="36"/>
          <w:bdr w:val="nil"/>
          <w:lang w:val="de-DE" w:eastAsia="en-US"/>
        </w:rPr>
        <w:lastRenderedPageBreak/>
        <w:t>Eingeschränkte Garantie</w:t>
      </w:r>
    </w:p>
    <w:p w:rsidR="00944E69" w:rsidRPr="00F916AF" w:rsidRDefault="00F916AF" w:rsidP="00944E69">
      <w:pPr>
        <w:autoSpaceDE w:val="0"/>
        <w:autoSpaceDN w:val="0"/>
        <w:adjustRightInd w:val="0"/>
        <w:jc w:val="both"/>
        <w:rPr>
          <w:sz w:val="26"/>
          <w:szCs w:val="14"/>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Select BioProducts garantiert, dass dieses Produkt für einen Zeitraum von zwei (2) Jahren ab dem Kaufdatum frei von Material- und Verarbeitungsfehlern ist.  Diese Garantie ist nur gültig, wenn das Produkt für den vorgesehenen Zweck und im Rahmen der im gelieferten Handbuch spezifizierten Leitlinien eingesetzt wird.</w:t>
      </w:r>
    </w:p>
    <w:p w:rsidR="00944E69" w:rsidRPr="00F916AF" w:rsidRDefault="00F916AF" w:rsidP="00944E69">
      <w:pPr>
        <w:jc w:val="both"/>
        <w:rPr>
          <w:rFonts w:ascii="Arial" w:hAnsi="Arial" w:cs="Arial"/>
          <w:noProof/>
          <w:sz w:val="12"/>
          <w:szCs w:val="6"/>
          <w:lang w:val="de-DE"/>
        </w:rPr>
      </w:pP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Sollte dieses Produkt gewartet werden müssen, wenden Sie sich an die Serviceabteilung von Select BioProducts unter +1 732-417-0700, um eine Rücksendungs-Autorisierungsnummer und Versandanweisungen zu erhalten.  Produkte, die ohne korrekte Autorisierung eingehen, werden zurückgeschickt.  Alle zu Wartungszwecken zurückgegebenen Teile sollten vorab freigemacht und in der Originalverpackung oder einem anderen geeigneten Behälter versendet werden, der zur Vermeidung von Schäden gepolstert ist.  Select BioProducts übernimmt keine Verantwortung für Schäden, die durch unsachgemäße Verpackung entstanden sind.  Möglicherweise führt Select BioProducts bei größeren Geräten die Wartung vor Ort durch.</w:t>
      </w:r>
    </w:p>
    <w:p w:rsidR="00D165B3" w:rsidRPr="00F916AF" w:rsidRDefault="00D165B3" w:rsidP="00944E69">
      <w:pPr>
        <w:jc w:val="both"/>
        <w:rPr>
          <w:rFonts w:ascii="Arial" w:eastAsia="Arial" w:hAnsi="Arial" w:cs="Arial"/>
          <w:noProof/>
          <w:sz w:val="12"/>
          <w:szCs w:val="12"/>
          <w:bdr w:val="nil"/>
          <w:lang w:val="de-DE"/>
        </w:rPr>
      </w:pP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Diese Garantie deckt keine Schäden ab, die durch Unfall, Nachlässigkeit, Fehlanwendung, unsachgemäße Wartung, Naturgewalten oder andere Ursachen verursacht werden, die nicht durch Fehler am Originalmaterial oder Verarbeitungsfehler hervorgerufen wurden.  Diese Garantie deckt keine Motorbürsten, Sicherungen, Glühlampen, Batterien sowie Farb- oder Lackschäden ab.  Ansprüche wegen Transportschäden sind beim Spediteur einzureichen.</w:t>
      </w: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ALLE GARANTIEN, EINSCHLIESSLICH DER IMPLIZIERTEN GARANTIE DER MARKTGÄNGIGKEIT UND DER EIGNUNG FÜR EINEN BESTIMMTEN ZWECK SIND AUF DIE DAUER VON 24 MONATEN AB DEM URSPRÜNGLICHEN KAUFDATUM DES KAUFS BEGRENZT.</w:t>
      </w: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SELECT BIOPRODUCTS VERPFLICHTUNG IM RAHMEN DIESER GARANTIE BESCHRÄNKT SICH AUF DIE REPARATUR ODER DEN ERSATZ EINES DEFEKTEN PRODUKTS NACH ERMESSEN VON CORNING LIFE SCIENCE.  SELECT BIOPRODUCTS HAFTET NICHT FÜR ZUFÄLLIGE SCHÄDEN ODER FOLGESCHÄDEN, KOMMERZIELLE VERLUSTE ODER JEGLICHE ANDERE SCHÄDEN, DIE DURCH DIE VERWENDUNG DIESES PRODUKTS ENTSTEHEN.</w:t>
      </w: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Einige Länder lassen keine Beschränkung in Bezug auf die Dauer einer indirekten Garantie oder den Ausschluss oder die Beschränkung von zufälligen Schäden oder Folgeschäden zu.  Diese Garantie gibt Ihnen bestimmte Rechte.  Möglicherweise haben Sie weitere Rechte, die von Land zu Land variieren.</w:t>
      </w:r>
    </w:p>
    <w:p w:rsidR="00944E69" w:rsidRPr="00F916AF" w:rsidRDefault="00F916AF" w:rsidP="00944E69">
      <w:pPr>
        <w:jc w:val="both"/>
        <w:rPr>
          <w:rFonts w:ascii="Arial" w:hAnsi="Arial" w:cs="Arial"/>
          <w:noProof/>
          <w:sz w:val="12"/>
          <w:szCs w:val="6"/>
          <w:lang w:val="de-DE"/>
        </w:rPr>
      </w:pPr>
    </w:p>
    <w:p w:rsidR="00944E69" w:rsidRPr="00884EA1" w:rsidRDefault="0053065A" w:rsidP="00944E69">
      <w:pPr>
        <w:jc w:val="both"/>
        <w:rPr>
          <w:rFonts w:ascii="Arial" w:hAnsi="Arial" w:cs="Arial"/>
          <w:noProof/>
          <w:sz w:val="22"/>
          <w:szCs w:val="16"/>
          <w:lang w:val="de-DE"/>
        </w:rPr>
      </w:pPr>
      <w:r>
        <w:rPr>
          <w:rFonts w:ascii="Arial" w:eastAsia="Arial" w:hAnsi="Arial" w:cs="Arial"/>
          <w:noProof/>
          <w:sz w:val="22"/>
          <w:szCs w:val="22"/>
          <w:bdr w:val="nil"/>
          <w:lang w:val="de-DE"/>
        </w:rPr>
        <w:t xml:space="preserve">Keine Person kann für oder im Auftrag von Select BioProducts eine sonstige Haftungsverpflichtung übernehmen oder die Dauer dieser Garantie verlängern. </w:t>
      </w:r>
    </w:p>
    <w:p w:rsidR="00944E69" w:rsidRPr="00F916AF" w:rsidRDefault="00F916AF" w:rsidP="00944E69">
      <w:pPr>
        <w:jc w:val="both"/>
        <w:rPr>
          <w:rFonts w:ascii="Arial" w:hAnsi="Arial" w:cs="Arial"/>
          <w:noProof/>
          <w:sz w:val="8"/>
          <w:szCs w:val="3"/>
          <w:lang w:val="de-DE"/>
        </w:rPr>
      </w:pPr>
    </w:p>
    <w:p w:rsidR="00944E69" w:rsidRPr="00F916AF" w:rsidRDefault="0053065A" w:rsidP="00944E69">
      <w:pPr>
        <w:jc w:val="both"/>
        <w:rPr>
          <w:rFonts w:ascii="Arial" w:hAnsi="Arial" w:cs="Arial"/>
          <w:noProof/>
          <w:sz w:val="8"/>
          <w:szCs w:val="3"/>
          <w:lang w:val="de-DE"/>
        </w:rPr>
      </w:pPr>
      <w:r w:rsidRPr="00F916AF">
        <w:rPr>
          <w:rFonts w:ascii="Arial" w:hAnsi="Arial" w:cs="Arial"/>
          <w:noProof/>
          <w:sz w:val="8"/>
          <w:szCs w:val="3"/>
          <w:lang w:val="de-DE"/>
        </w:rPr>
        <w:t xml:space="preserve"> </w:t>
      </w:r>
    </w:p>
    <w:p w:rsidR="00884EA1" w:rsidRPr="00F916AF" w:rsidRDefault="00884EA1" w:rsidP="00944E69">
      <w:pPr>
        <w:jc w:val="both"/>
        <w:rPr>
          <w:rFonts w:ascii="Arial" w:hAnsi="Arial" w:cs="Arial"/>
          <w:noProof/>
          <w:sz w:val="8"/>
          <w:szCs w:val="3"/>
          <w:lang w:val="de-DE"/>
        </w:rPr>
      </w:pPr>
    </w:p>
    <w:p w:rsidR="005D1D58" w:rsidRPr="00F916AF" w:rsidRDefault="00F916AF" w:rsidP="005D1D58">
      <w:pPr>
        <w:ind w:firstLine="90"/>
        <w:rPr>
          <w:rFonts w:ascii="Arial" w:hAnsi="Arial" w:cs="Arial"/>
          <w:noProof/>
          <w:sz w:val="6"/>
          <w:szCs w:val="6"/>
          <w:lang w:val="de-DE"/>
        </w:rPr>
      </w:pPr>
    </w:p>
    <w:tbl>
      <w:tblPr>
        <w:tblStyle w:val="TableGrid"/>
        <w:tblW w:w="0" w:type="auto"/>
        <w:jc w:val="center"/>
        <w:tblLook w:val="04A0"/>
      </w:tblPr>
      <w:tblGrid>
        <w:gridCol w:w="5498"/>
      </w:tblGrid>
      <w:tr w:rsidR="00D165B3" w:rsidTr="00884EA1">
        <w:trPr>
          <w:trHeight w:val="611"/>
          <w:jc w:val="center"/>
        </w:trPr>
        <w:tc>
          <w:tcPr>
            <w:tcW w:w="5498" w:type="dxa"/>
          </w:tcPr>
          <w:p w:rsidR="00B00841" w:rsidRPr="00884EA1" w:rsidRDefault="0053065A" w:rsidP="00B00841">
            <w:pPr>
              <w:rPr>
                <w:rFonts w:ascii="Arial" w:hAnsi="Arial" w:cs="Arial"/>
                <w:b/>
                <w:i/>
                <w:lang w:val="de-DE"/>
              </w:rPr>
            </w:pPr>
            <w:r>
              <w:rPr>
                <w:rFonts w:ascii="Arial" w:eastAsia="Arial" w:hAnsi="Arial" w:cs="Arial"/>
                <w:b/>
                <w:bCs/>
                <w:i/>
                <w:iCs/>
                <w:bdr w:val="nil"/>
                <w:lang w:val="de-DE"/>
              </w:rPr>
              <w:t>Bitte registrieren Sie Ihr Produkt online unter:</w:t>
            </w:r>
          </w:p>
          <w:p w:rsidR="00B00841" w:rsidRDefault="0053065A" w:rsidP="00B00841">
            <w:pPr>
              <w:jc w:val="center"/>
              <w:rPr>
                <w:rFonts w:ascii="Arial" w:hAnsi="Arial" w:cs="Arial"/>
                <w:b/>
                <w:i/>
              </w:rPr>
            </w:pPr>
            <w:r>
              <w:rPr>
                <w:rFonts w:ascii="Arial" w:eastAsia="Arial" w:hAnsi="Arial" w:cs="Arial"/>
                <w:b/>
                <w:bCs/>
                <w:i/>
                <w:iCs/>
                <w:bdr w:val="nil"/>
                <w:lang w:val="de-DE"/>
              </w:rPr>
              <w:t>www.selectbioproducts.com verfügbar</w:t>
            </w:r>
          </w:p>
        </w:tc>
      </w:tr>
    </w:tbl>
    <w:p w:rsidR="005D1D58" w:rsidRDefault="00F916AF" w:rsidP="00B00841">
      <w:pPr>
        <w:jc w:val="center"/>
        <w:rPr>
          <w:rFonts w:ascii="Arial" w:hAnsi="Arial" w:cs="Arial"/>
          <w:sz w:val="16"/>
          <w:szCs w:val="16"/>
        </w:rPr>
      </w:pPr>
    </w:p>
    <w:p w:rsidR="005D1D58" w:rsidRPr="00F916AF" w:rsidRDefault="00F916AF" w:rsidP="005D1D58">
      <w:pPr>
        <w:ind w:right="-1440"/>
        <w:rPr>
          <w:rFonts w:ascii="Arial" w:hAnsi="Arial" w:cs="Arial"/>
          <w:sz w:val="6"/>
          <w:szCs w:val="6"/>
        </w:rPr>
      </w:pPr>
    </w:p>
    <w:p w:rsidR="005D1D58" w:rsidRPr="00F916AF" w:rsidRDefault="00F916AF" w:rsidP="005D1D58">
      <w:pPr>
        <w:ind w:right="-1440"/>
        <w:rPr>
          <w:rFonts w:ascii="Arial" w:hAnsi="Arial" w:cs="Arial"/>
          <w:sz w:val="6"/>
          <w:szCs w:val="6"/>
        </w:rPr>
      </w:pPr>
    </w:p>
    <w:p w:rsidR="005D1D58" w:rsidRPr="00884EA1" w:rsidRDefault="0053065A" w:rsidP="005D1D58">
      <w:pPr>
        <w:tabs>
          <w:tab w:val="left" w:pos="2430"/>
        </w:tabs>
        <w:ind w:right="-1440"/>
        <w:rPr>
          <w:rFonts w:ascii="Arial" w:hAnsi="Arial" w:cs="Arial"/>
          <w:sz w:val="20"/>
          <w:szCs w:val="20"/>
          <w:lang w:val="de-DE"/>
        </w:rPr>
      </w:pPr>
      <w:r>
        <w:rPr>
          <w:rFonts w:ascii="Arial" w:eastAsia="Arial" w:hAnsi="Arial" w:cs="Arial"/>
          <w:b/>
          <w:bCs/>
          <w:sz w:val="20"/>
          <w:szCs w:val="20"/>
          <w:bdr w:val="nil"/>
          <w:lang w:val="de-DE"/>
        </w:rPr>
        <w:t>Garantie/Haftungsausschluss:</w:t>
      </w:r>
      <w:r>
        <w:rPr>
          <w:rFonts w:ascii="Arial" w:eastAsia="Arial" w:hAnsi="Arial" w:cs="Arial"/>
          <w:sz w:val="20"/>
          <w:szCs w:val="20"/>
          <w:bdr w:val="nil"/>
          <w:lang w:val="de-DE"/>
        </w:rPr>
        <w:t xml:space="preserve"> Sofern nicht anders angegeben, dürfen alle Produkte nur zu Forschungszwecken eingesetzt werden. Nicht zur Verwendung im Rahmen von diagnostischen oder therapeutischen Verfahren vorgesehen. Select BioProducts erhebt keinen Anspruch bezüglich der</w:t>
      </w:r>
    </w:p>
    <w:p w:rsidR="005D1D58" w:rsidRPr="00884EA1" w:rsidRDefault="0053065A" w:rsidP="005D1D58">
      <w:pPr>
        <w:tabs>
          <w:tab w:val="left" w:pos="2430"/>
        </w:tabs>
        <w:ind w:right="-1440"/>
        <w:rPr>
          <w:rFonts w:ascii="Arial" w:hAnsi="Arial" w:cs="Arial"/>
          <w:sz w:val="16"/>
          <w:szCs w:val="16"/>
          <w:lang w:val="de-DE"/>
        </w:rPr>
      </w:pPr>
      <w:r>
        <w:rPr>
          <w:rFonts w:ascii="Arial" w:eastAsia="Arial" w:hAnsi="Arial" w:cs="Arial"/>
          <w:sz w:val="20"/>
          <w:szCs w:val="20"/>
          <w:bdr w:val="nil"/>
          <w:lang w:val="de-DE"/>
        </w:rPr>
        <w:t>Leistung dieser Produkte in klinischen oder diagnostischen Anwendungen.</w:t>
      </w:r>
    </w:p>
    <w:p w:rsidR="00B00841" w:rsidRPr="00884EA1" w:rsidRDefault="0053065A">
      <w:pPr>
        <w:rPr>
          <w:rFonts w:ascii="Arial" w:hAnsi="Arial" w:cs="Arial"/>
          <w:noProof/>
          <w:sz w:val="18"/>
          <w:szCs w:val="13"/>
          <w:lang w:val="de-DE"/>
        </w:rPr>
      </w:pPr>
      <w:r w:rsidRPr="00884EA1">
        <w:rPr>
          <w:rFonts w:ascii="Arial" w:hAnsi="Arial" w:cs="Arial"/>
          <w:noProof/>
          <w:sz w:val="18"/>
          <w:szCs w:val="13"/>
          <w:lang w:val="de-DE"/>
        </w:rPr>
        <w:br w:type="page"/>
      </w:r>
      <w:bookmarkStart w:id="0" w:name="_GoBack"/>
      <w:bookmarkEnd w:id="0"/>
    </w:p>
    <w:p w:rsidR="00944E69" w:rsidRPr="00884EA1" w:rsidRDefault="00F916AF" w:rsidP="00944E69">
      <w:pPr>
        <w:ind w:firstLine="90"/>
        <w:rPr>
          <w:rFonts w:ascii="Arial" w:hAnsi="Arial" w:cs="Arial"/>
          <w:noProof/>
          <w:sz w:val="18"/>
          <w:szCs w:val="13"/>
          <w:lang w:val="de-DE"/>
        </w:rPr>
      </w:pPr>
    </w:p>
    <w:p w:rsidR="00944E69" w:rsidRPr="00884EA1" w:rsidRDefault="00F916AF" w:rsidP="00944E69">
      <w:pPr>
        <w:ind w:firstLine="90"/>
        <w:rPr>
          <w:rFonts w:ascii="Arial" w:hAnsi="Arial" w:cs="Arial"/>
          <w:noProof/>
          <w:sz w:val="16"/>
          <w:szCs w:val="16"/>
          <w:lang w:val="de-DE"/>
        </w:rPr>
      </w:pPr>
    </w:p>
    <w:p w:rsidR="0007405B"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B00841" w:rsidRPr="00884EA1" w:rsidRDefault="00F916AF" w:rsidP="00692232">
      <w:pPr>
        <w:autoSpaceDE w:val="0"/>
        <w:autoSpaceDN w:val="0"/>
        <w:adjustRightInd w:val="0"/>
        <w:jc w:val="center"/>
        <w:rPr>
          <w:sz w:val="22"/>
          <w:szCs w:val="22"/>
          <w:lang w:val="de-DE"/>
        </w:rPr>
      </w:pPr>
    </w:p>
    <w:p w:rsidR="00692232" w:rsidRPr="00884EA1" w:rsidRDefault="00F916AF" w:rsidP="00692232">
      <w:pPr>
        <w:autoSpaceDE w:val="0"/>
        <w:autoSpaceDN w:val="0"/>
        <w:adjustRightInd w:val="0"/>
        <w:jc w:val="center"/>
        <w:rPr>
          <w:sz w:val="22"/>
          <w:szCs w:val="22"/>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07"/>
        <w:gridCol w:w="2763"/>
        <w:gridCol w:w="2786"/>
      </w:tblGrid>
      <w:tr w:rsidR="00D165B3" w:rsidTr="00B00841">
        <w:tc>
          <w:tcPr>
            <w:tcW w:w="2952" w:type="dxa"/>
          </w:tcPr>
          <w:p w:rsidR="00B00841" w:rsidRDefault="0053065A" w:rsidP="00692232">
            <w:pPr>
              <w:autoSpaceDE w:val="0"/>
              <w:autoSpaceDN w:val="0"/>
              <w:adjustRightInd w:val="0"/>
              <w:jc w:val="center"/>
              <w:rPr>
                <w:sz w:val="22"/>
                <w:szCs w:val="22"/>
              </w:rPr>
            </w:pPr>
            <w:r w:rsidRPr="00B00841">
              <w:rPr>
                <w:noProof/>
                <w:sz w:val="22"/>
                <w:szCs w:val="22"/>
                <w:lang w:eastAsia="zh-TW"/>
              </w:rPr>
              <w:drawing>
                <wp:inline distT="0" distB="0" distL="0" distR="0">
                  <wp:extent cx="1943735" cy="795020"/>
                  <wp:effectExtent l="19050" t="0" r="0" b="0"/>
                  <wp:docPr id="32" name="Picture 8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SelectBio Logo copy"/>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943735" cy="795020"/>
                          </a:xfrm>
                          <a:prstGeom prst="rect">
                            <a:avLst/>
                          </a:prstGeom>
                          <a:noFill/>
                          <a:ln>
                            <a:noFill/>
                          </a:ln>
                        </pic:spPr>
                      </pic:pic>
                    </a:graphicData>
                  </a:graphic>
                </wp:inline>
              </w:drawing>
            </w:r>
          </w:p>
        </w:tc>
        <w:tc>
          <w:tcPr>
            <w:tcW w:w="2952" w:type="dxa"/>
          </w:tcPr>
          <w:p w:rsidR="00B00841" w:rsidRDefault="0053065A" w:rsidP="00B00841">
            <w:r w:rsidRPr="00884EA1">
              <w:rPr>
                <w:bdr w:val="nil"/>
              </w:rPr>
              <w:t>31 Mayfield Ave.</w:t>
            </w:r>
          </w:p>
          <w:p w:rsidR="00B00841" w:rsidRPr="00B00841" w:rsidRDefault="0053065A" w:rsidP="00B00841">
            <w:r w:rsidRPr="00884EA1">
              <w:rPr>
                <w:bdr w:val="nil"/>
              </w:rPr>
              <w:t>Edison, NJ  08837  USA</w:t>
            </w:r>
          </w:p>
        </w:tc>
        <w:tc>
          <w:tcPr>
            <w:tcW w:w="2952" w:type="dxa"/>
          </w:tcPr>
          <w:p w:rsidR="00B00841" w:rsidRDefault="00F916AF" w:rsidP="00692232">
            <w:pPr>
              <w:autoSpaceDE w:val="0"/>
              <w:autoSpaceDN w:val="0"/>
              <w:adjustRightInd w:val="0"/>
              <w:jc w:val="center"/>
              <w:rPr>
                <w:sz w:val="22"/>
                <w:szCs w:val="22"/>
              </w:rPr>
            </w:pPr>
          </w:p>
        </w:tc>
      </w:tr>
      <w:tr w:rsidR="00D165B3" w:rsidTr="00B00841">
        <w:tc>
          <w:tcPr>
            <w:tcW w:w="2952" w:type="dxa"/>
          </w:tcPr>
          <w:p w:rsidR="00B00841" w:rsidRDefault="00F916AF" w:rsidP="00692232">
            <w:pPr>
              <w:autoSpaceDE w:val="0"/>
              <w:autoSpaceDN w:val="0"/>
              <w:adjustRightInd w:val="0"/>
              <w:jc w:val="center"/>
              <w:rPr>
                <w:sz w:val="22"/>
                <w:szCs w:val="22"/>
              </w:rPr>
            </w:pPr>
          </w:p>
        </w:tc>
        <w:tc>
          <w:tcPr>
            <w:tcW w:w="2952" w:type="dxa"/>
          </w:tcPr>
          <w:p w:rsidR="00B00841" w:rsidRDefault="00F916AF" w:rsidP="00692232">
            <w:pPr>
              <w:autoSpaceDE w:val="0"/>
              <w:autoSpaceDN w:val="0"/>
              <w:adjustRightInd w:val="0"/>
              <w:jc w:val="center"/>
              <w:rPr>
                <w:sz w:val="22"/>
                <w:szCs w:val="22"/>
              </w:rPr>
            </w:pPr>
          </w:p>
        </w:tc>
        <w:tc>
          <w:tcPr>
            <w:tcW w:w="2952" w:type="dxa"/>
          </w:tcPr>
          <w:p w:rsidR="00B00841" w:rsidRPr="005D1D58" w:rsidRDefault="0053065A" w:rsidP="00B00841">
            <w:pPr>
              <w:rPr>
                <w:rFonts w:ascii="Arial" w:hAnsi="Arial" w:cs="Arial"/>
                <w:sz w:val="20"/>
                <w:szCs w:val="20"/>
              </w:rPr>
            </w:pPr>
            <w:r>
              <w:rPr>
                <w:rFonts w:ascii="Arial" w:eastAsia="Arial" w:hAnsi="Arial" w:cs="Arial"/>
                <w:sz w:val="20"/>
                <w:szCs w:val="20"/>
                <w:bdr w:val="nil"/>
                <w:lang w:val="de-DE"/>
              </w:rPr>
              <w:t>9299320000</w:t>
            </w:r>
          </w:p>
          <w:p w:rsidR="00B00841" w:rsidRDefault="00F916AF" w:rsidP="00692232">
            <w:pPr>
              <w:autoSpaceDE w:val="0"/>
              <w:autoSpaceDN w:val="0"/>
              <w:adjustRightInd w:val="0"/>
              <w:jc w:val="center"/>
              <w:rPr>
                <w:sz w:val="22"/>
                <w:szCs w:val="22"/>
              </w:rPr>
            </w:pPr>
          </w:p>
        </w:tc>
      </w:tr>
    </w:tbl>
    <w:p w:rsidR="00692232" w:rsidRPr="00A45174" w:rsidRDefault="0028089F" w:rsidP="00692232">
      <w:pPr>
        <w:autoSpaceDE w:val="0"/>
        <w:autoSpaceDN w:val="0"/>
        <w:adjustRightInd w:val="0"/>
        <w:jc w:val="center"/>
        <w:rPr>
          <w:sz w:val="22"/>
          <w:szCs w:val="22"/>
        </w:rPr>
      </w:pPr>
      <w:r>
        <w:rPr>
          <w:noProof/>
          <w:sz w:val="22"/>
          <w:szCs w:val="22"/>
          <w:lang w:eastAsia="en-US"/>
        </w:rPr>
        <w:pict>
          <v:shapetype id="_x0000_t202" coordsize="21600,21600" o:spt="202" path="m,l,21600r21600,l21600,xe">
            <v:stroke joinstyle="miter"/>
            <v:path gradientshapeok="t" o:connecttype="rect"/>
          </v:shapetype>
          <v:shape id="Text Box 90" o:spid="_x0000_s1030" type="#_x0000_t202" style="position:absolute;left:0;text-align:left;margin-left:362.95pt;margin-top:505.4pt;width:74.3pt;height:29.25pt;z-index:251665408;visibility:visible;mso-position-horizontal-relative:text;mso-position-vertical-relative:text" stroked="f">
            <v:textbox>
              <w:txbxContent>
                <w:p w:rsidR="005D1D58" w:rsidRPr="00B00841" w:rsidRDefault="00F916AF" w:rsidP="00B00841">
                  <w:pPr>
                    <w:rPr>
                      <w:szCs w:val="20"/>
                    </w:rPr>
                  </w:pPr>
                </w:p>
              </w:txbxContent>
            </v:textbox>
          </v:shape>
        </w:pict>
      </w:r>
      <w:r>
        <w:rPr>
          <w:noProof/>
          <w:sz w:val="22"/>
          <w:szCs w:val="22"/>
          <w:lang w:eastAsia="en-US"/>
        </w:rPr>
        <w:pict>
          <v:shape id="Text Box 83" o:spid="_x0000_s1031" type="#_x0000_t202" style="position:absolute;left:0;text-align:left;margin-left:370.45pt;margin-top:650.05pt;width:77.25pt;height:24.75pt;z-index:251662336;visibility:visible;mso-position-horizontal-relative:text;mso-position-vertical-relative:text" stroked="f">
            <v:textbox>
              <w:txbxContent>
                <w:p w:rsidR="00692232" w:rsidRPr="00692232" w:rsidRDefault="0053065A">
                  <w:pPr>
                    <w:rPr>
                      <w:rFonts w:ascii="Arial" w:hAnsi="Arial" w:cs="Arial"/>
                      <w:sz w:val="20"/>
                    </w:rPr>
                  </w:pPr>
                  <w:r>
                    <w:rPr>
                      <w:rFonts w:ascii="Arial" w:eastAsia="Arial" w:hAnsi="Arial" w:cs="Arial"/>
                      <w:sz w:val="20"/>
                      <w:szCs w:val="20"/>
                      <w:bdr w:val="nil"/>
                      <w:lang w:val="de-DE"/>
                    </w:rPr>
                    <w:t>9299320000</w:t>
                  </w:r>
                </w:p>
              </w:txbxContent>
            </v:textbox>
          </v:shape>
        </w:pict>
      </w:r>
    </w:p>
    <w:sectPr w:rsidR="00692232" w:rsidRPr="00A45174" w:rsidSect="00944E69">
      <w:headerReference w:type="default" r:id="rId21"/>
      <w:footerReference w:type="default" r:id="rId22"/>
      <w:pgSz w:w="12240" w:h="15840"/>
      <w:pgMar w:top="900" w:right="1800" w:bottom="1440" w:left="180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65A" w:rsidRDefault="0053065A">
      <w:r>
        <w:separator/>
      </w:r>
    </w:p>
  </w:endnote>
  <w:endnote w:type="continuationSeparator" w:id="0">
    <w:p w:rsidR="0053065A" w:rsidRDefault="0053065A">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rningSans-Bold">
    <w:altName w:val="Corning Sans"/>
    <w:panose1 w:val="00000000000000000000"/>
    <w:charset w:val="4D"/>
    <w:family w:val="auto"/>
    <w:notTrueType/>
    <w:pitch w:val="default"/>
    <w:sig w:usb0="00000003" w:usb1="00000000" w:usb2="00000000" w:usb3="00000000" w:csb0="00000001" w:csb1="00000000"/>
  </w:font>
  <w:font w:name="CorningSans">
    <w:altName w:val="Corning Sans"/>
    <w:panose1 w:val="00000000000000000000"/>
    <w:charset w:val="4D"/>
    <w:family w:val="auto"/>
    <w:notTrueType/>
    <w:pitch w:val="default"/>
    <w:sig w:usb0="00000003" w:usb1="00000000" w:usb2="00000000" w:usb3="00000000" w:csb0="00000001" w:csb1="00000000"/>
  </w:font>
  <w:font w:name="Copperplate Gothic Light">
    <w:altName w:val="MV Boli"/>
    <w:charset w:val="00"/>
    <w:family w:val="swiss"/>
    <w:pitch w:val="variable"/>
    <w:sig w:usb0="00000003" w:usb1="00000000" w:usb2="00000000" w:usb3="00000000" w:csb0="00000001" w:csb1="00000000"/>
  </w:font>
  <w:font w:name="Eurostile">
    <w:altName w:val="Segoe Script"/>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Pr="00AD7B74" w:rsidRDefault="0028089F" w:rsidP="00AD7B74">
    <w:pPr>
      <w:pStyle w:val="Footer"/>
      <w:framePr w:wrap="around" w:vAnchor="text" w:hAnchor="margin" w:xAlign="right" w:y="1"/>
      <w:jc w:val="right"/>
      <w:rPr>
        <w:rStyle w:val="PageNumber"/>
        <w:sz w:val="18"/>
        <w:szCs w:val="18"/>
      </w:rPr>
    </w:pPr>
    <w:r w:rsidRPr="00AD7B74">
      <w:rPr>
        <w:rStyle w:val="PageNumber"/>
        <w:sz w:val="18"/>
        <w:szCs w:val="18"/>
      </w:rPr>
      <w:fldChar w:fldCharType="begin"/>
    </w:r>
    <w:r w:rsidR="0053065A" w:rsidRPr="00AD7B74">
      <w:rPr>
        <w:rStyle w:val="PageNumber"/>
        <w:sz w:val="18"/>
        <w:szCs w:val="18"/>
      </w:rPr>
      <w:instrText xml:space="preserve">PAGE  </w:instrText>
    </w:r>
    <w:r w:rsidRPr="00AD7B74">
      <w:rPr>
        <w:rStyle w:val="PageNumber"/>
        <w:sz w:val="18"/>
        <w:szCs w:val="18"/>
      </w:rPr>
      <w:fldChar w:fldCharType="separate"/>
    </w:r>
    <w:r w:rsidR="00F916AF">
      <w:rPr>
        <w:rStyle w:val="PageNumber"/>
        <w:noProof/>
        <w:sz w:val="18"/>
        <w:szCs w:val="18"/>
      </w:rPr>
      <w:t>6</w:t>
    </w:r>
    <w:r w:rsidRPr="00AD7B74">
      <w:rPr>
        <w:rStyle w:val="PageNumber"/>
        <w:sz w:val="18"/>
        <w:szCs w:val="18"/>
      </w:rPr>
      <w:fldChar w:fldCharType="end"/>
    </w:r>
  </w:p>
  <w:p w:rsidR="0007405B" w:rsidRPr="00AD7B74" w:rsidRDefault="00F916AF" w:rsidP="00AD7B74">
    <w:pPr>
      <w:pStyle w:val="Footer"/>
      <w:ind w:right="360"/>
      <w:jc w:val="right"/>
      <w:rPr>
        <w:sz w:val="18"/>
        <w:szCs w:val="18"/>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44320" w:rsidRDefault="00F916AF" w:rsidP="00B44320">
    <w:pPr>
      <w:pStyle w:val="Footer"/>
      <w:framePr w:wrap="around" w:vAnchor="text" w:hAnchor="margin" w:xAlign="right" w:y="1"/>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28"/>
      <w:gridCol w:w="4428"/>
    </w:tblGrid>
    <w:tr w:rsidR="00D165B3" w:rsidTr="004D5C60">
      <w:tc>
        <w:tcPr>
          <w:tcW w:w="4428" w:type="dxa"/>
        </w:tcPr>
        <w:p w:rsidR="00B44320" w:rsidRDefault="0053065A" w:rsidP="004D5C60">
          <w:pPr>
            <w:autoSpaceDE w:val="0"/>
            <w:autoSpaceDN w:val="0"/>
            <w:adjustRightInd w:val="0"/>
            <w:rPr>
              <w:rFonts w:ascii="Arial" w:hAnsi="Arial" w:cs="Arial"/>
              <w:b/>
              <w:bCs/>
              <w:sz w:val="20"/>
              <w:szCs w:val="20"/>
            </w:rPr>
          </w:pPr>
          <w:r w:rsidRPr="00B44320">
            <w:rPr>
              <w:rFonts w:ascii="Arial" w:hAnsi="Arial" w:cs="Arial"/>
              <w:b/>
              <w:bCs/>
              <w:noProof/>
              <w:sz w:val="20"/>
              <w:szCs w:val="20"/>
              <w:lang w:eastAsia="zh-TW"/>
            </w:rPr>
            <w:drawing>
              <wp:inline distT="0" distB="0" distL="0" distR="0">
                <wp:extent cx="357505" cy="253365"/>
                <wp:effectExtent l="19050" t="0" r="4445" b="0"/>
                <wp:docPr id="15" name="Picture 72" desc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E"/>
                        <pic:cNvPicPr>
                          <a:picLocks noChangeAspect="1" noChangeArrowheads="1"/>
                        </pic:cNvPicPr>
                      </pic:nvPicPr>
                      <pic:blipFill>
                        <a:blip r:embed="rId1"/>
                        <a:stretch>
                          <a:fillRect/>
                        </a:stretch>
                      </pic:blipFill>
                      <pic:spPr bwMode="auto">
                        <a:xfrm>
                          <a:off x="0" y="0"/>
                          <a:ext cx="357505" cy="253365"/>
                        </a:xfrm>
                        <a:prstGeom prst="rect">
                          <a:avLst/>
                        </a:prstGeom>
                        <a:noFill/>
                      </pic:spPr>
                    </pic:pic>
                  </a:graphicData>
                </a:graphic>
              </wp:inline>
            </w:drawing>
          </w:r>
          <w:r>
            <w:rPr>
              <w:rFonts w:ascii="Arial" w:hAnsi="Arial" w:cs="Arial"/>
              <w:b/>
              <w:bCs/>
              <w:noProof/>
              <w:sz w:val="20"/>
              <w:szCs w:val="20"/>
              <w:lang w:eastAsia="zh-TW"/>
            </w:rPr>
            <w:t xml:space="preserve"> </w:t>
          </w:r>
          <w:r w:rsidRPr="00B44320">
            <w:rPr>
              <w:rFonts w:ascii="Arial" w:hAnsi="Arial" w:cs="Arial"/>
              <w:b/>
              <w:bCs/>
              <w:noProof/>
              <w:sz w:val="20"/>
              <w:szCs w:val="20"/>
              <w:lang w:eastAsia="zh-TW"/>
            </w:rPr>
            <w:drawing>
              <wp:inline distT="0" distB="0" distL="0" distR="0">
                <wp:extent cx="261620" cy="245745"/>
                <wp:effectExtent l="19050" t="0" r="5080" b="0"/>
                <wp:docPr id="16" name="Picture 73" descr="RoHS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RoHS100"/>
                        <pic:cNvPicPr>
                          <a:picLocks noChangeAspect="1" noChangeArrowheads="1"/>
                        </pic:cNvPicPr>
                      </pic:nvPicPr>
                      <pic:blipFill>
                        <a:blip r:embed="rId2"/>
                        <a:stretch>
                          <a:fillRect/>
                        </a:stretch>
                      </pic:blipFill>
                      <pic:spPr bwMode="auto">
                        <a:xfrm>
                          <a:off x="0" y="0"/>
                          <a:ext cx="261620" cy="24574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03225" cy="403225"/>
                <wp:effectExtent l="19050" t="0" r="0" b="0"/>
                <wp:docPr id="17" name="Picture 76" descr="F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FCC"/>
                        <pic:cNvPicPr>
                          <a:picLocks noChangeAspect="1" noChangeArrowheads="1"/>
                        </pic:cNvPicPr>
                      </pic:nvPicPr>
                      <pic:blipFill>
                        <a:blip r:embed="rId3"/>
                        <a:stretch>
                          <a:fillRect/>
                        </a:stretch>
                      </pic:blipFill>
                      <pic:spPr bwMode="auto">
                        <a:xfrm>
                          <a:off x="0" y="0"/>
                          <a:ext cx="403225" cy="40322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500380" cy="501015"/>
                <wp:effectExtent l="19050" t="0" r="0" b="0"/>
                <wp:docPr id="18" name="Picture 75" descr="ETL 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ETL EU"/>
                        <pic:cNvPicPr>
                          <a:picLocks noChangeAspect="1" noChangeArrowheads="1"/>
                        </pic:cNvPicPr>
                      </pic:nvPicPr>
                      <pic:blipFill>
                        <a:blip r:embed="rId4"/>
                        <a:stretch>
                          <a:fillRect/>
                        </a:stretch>
                      </pic:blipFill>
                      <pic:spPr bwMode="auto">
                        <a:xfrm>
                          <a:off x="0" y="0"/>
                          <a:ext cx="500380" cy="501015"/>
                        </a:xfrm>
                        <a:prstGeom prst="rect">
                          <a:avLst/>
                        </a:prstGeom>
                        <a:noFill/>
                      </pic:spPr>
                    </pic:pic>
                  </a:graphicData>
                </a:graphic>
              </wp:inline>
            </w:drawing>
          </w:r>
          <w:r>
            <w:rPr>
              <w:rFonts w:ascii="Arial" w:hAnsi="Arial" w:cs="Arial"/>
              <w:b/>
              <w:bCs/>
              <w:noProof/>
              <w:sz w:val="20"/>
              <w:szCs w:val="20"/>
              <w:lang w:eastAsia="zh-TW"/>
            </w:rPr>
            <w:drawing>
              <wp:inline distT="0" distB="0" distL="0" distR="0">
                <wp:extent cx="414655" cy="322580"/>
                <wp:effectExtent l="19050" t="0" r="4445" b="0"/>
                <wp:docPr id="19" name="Picture 74" descr="ET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ETL"/>
                        <pic:cNvPicPr>
                          <a:picLocks noChangeAspect="1" noChangeArrowheads="1"/>
                        </pic:cNvPicPr>
                      </pic:nvPicPr>
                      <pic:blipFill>
                        <a:blip r:embed="rId5"/>
                        <a:stretch>
                          <a:fillRect/>
                        </a:stretch>
                      </pic:blipFill>
                      <pic:spPr bwMode="auto">
                        <a:xfrm>
                          <a:off x="0" y="0"/>
                          <a:ext cx="414655" cy="322580"/>
                        </a:xfrm>
                        <a:prstGeom prst="rect">
                          <a:avLst/>
                        </a:prstGeom>
                        <a:noFill/>
                      </pic:spPr>
                    </pic:pic>
                  </a:graphicData>
                </a:graphic>
              </wp:inline>
            </w:drawing>
          </w:r>
        </w:p>
      </w:tc>
      <w:tc>
        <w:tcPr>
          <w:tcW w:w="4428" w:type="dxa"/>
        </w:tcPr>
        <w:p w:rsidR="00B44320" w:rsidRDefault="0053065A" w:rsidP="004D5C60">
          <w:pPr>
            <w:autoSpaceDE w:val="0"/>
            <w:autoSpaceDN w:val="0"/>
            <w:adjustRightInd w:val="0"/>
            <w:jc w:val="right"/>
            <w:rPr>
              <w:rFonts w:ascii="Arial" w:hAnsi="Arial" w:cs="Arial"/>
              <w:b/>
              <w:bCs/>
              <w:sz w:val="20"/>
              <w:szCs w:val="20"/>
            </w:rPr>
          </w:pPr>
          <w:r w:rsidRPr="003B5DB1">
            <w:rPr>
              <w:rFonts w:ascii="Arial" w:hAnsi="Arial" w:cs="Arial"/>
              <w:b/>
              <w:bCs/>
              <w:noProof/>
              <w:sz w:val="20"/>
              <w:szCs w:val="20"/>
              <w:lang w:eastAsia="zh-TW"/>
            </w:rPr>
            <w:drawing>
              <wp:inline distT="0" distB="0" distL="0" distR="0">
                <wp:extent cx="1933575" cy="790575"/>
                <wp:effectExtent l="19050" t="0" r="9525" b="0"/>
                <wp:docPr id="20" name="Picture 52" descr="SelectBio Logo 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tBio Logo copy"/>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bwMode="auto">
                        <a:xfrm>
                          <a:off x="0" y="0"/>
                          <a:ext cx="1933575" cy="790575"/>
                        </a:xfrm>
                        <a:prstGeom prst="rect">
                          <a:avLst/>
                        </a:prstGeom>
                        <a:noFill/>
                        <a:ln>
                          <a:noFill/>
                        </a:ln>
                      </pic:spPr>
                    </pic:pic>
                  </a:graphicData>
                </a:graphic>
              </wp:inline>
            </w:drawing>
          </w:r>
        </w:p>
      </w:tc>
    </w:tr>
  </w:tbl>
  <w:p w:rsidR="00B44320" w:rsidRPr="00B44320" w:rsidRDefault="0053065A" w:rsidP="00B44320">
    <w:pPr>
      <w:pStyle w:val="Footer"/>
      <w:tabs>
        <w:tab w:val="clear" w:pos="4320"/>
      </w:tabs>
      <w:ind w:right="360"/>
      <w:rPr>
        <w:sz w:val="16"/>
        <w:szCs w:val="16"/>
      </w:rPr>
    </w:pPr>
    <w:r>
      <w:rPr>
        <w:rFonts w:eastAsia="Times New Roman"/>
        <w:sz w:val="16"/>
        <w:szCs w:val="16"/>
        <w:bdr w:val="nil"/>
        <w:lang w:val="de-DE"/>
      </w:rPr>
      <w:t>Lit M00065</w:t>
    </w:r>
    <w:r>
      <w:rPr>
        <w:rFonts w:eastAsia="Times New Roman"/>
        <w:sz w:val="16"/>
        <w:szCs w:val="16"/>
        <w:bdr w:val="nil"/>
        <w:lang w:val="de-DE"/>
      </w:rPr>
      <w:tab/>
      <w:t>Rev. 2.0 Juli 2016</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2232" w:rsidRPr="00AD7B74" w:rsidRDefault="00F916AF" w:rsidP="00AD7B74">
    <w:pPr>
      <w:pStyle w:val="Footer"/>
      <w:ind w:right="360"/>
      <w:jc w:val="right"/>
      <w:rPr>
        <w:sz w:val="18"/>
        <w:szCs w:val="18"/>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65A" w:rsidRDefault="0053065A">
      <w:r>
        <w:separator/>
      </w:r>
    </w:p>
  </w:footnote>
  <w:footnote w:type="continuationSeparator" w:id="0">
    <w:p w:rsidR="0053065A" w:rsidRDefault="005306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7405B" w:rsidRDefault="00F916A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A152A"/>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
    <w:nsid w:val="02256210"/>
    <w:multiLevelType w:val="multilevel"/>
    <w:tmpl w:val="98AC7A8A"/>
    <w:lvl w:ilvl="0">
      <w:start w:val="1"/>
      <w:numFmt w:val="decimal"/>
      <w:lvlText w:val="%1.0"/>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06AD3A17"/>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3">
    <w:nsid w:val="07B25F21"/>
    <w:multiLevelType w:val="hybridMultilevel"/>
    <w:tmpl w:val="7D5A62DE"/>
    <w:lvl w:ilvl="0" w:tplc="9D0C5736">
      <w:start w:val="1"/>
      <w:numFmt w:val="bullet"/>
      <w:lvlText w:val=""/>
      <w:lvlJc w:val="left"/>
      <w:pPr>
        <w:tabs>
          <w:tab w:val="num" w:pos="840"/>
        </w:tabs>
        <w:ind w:left="840" w:hanging="360"/>
      </w:pPr>
      <w:rPr>
        <w:rFonts w:ascii="Symbol" w:hAnsi="Symbol" w:hint="default"/>
      </w:rPr>
    </w:lvl>
    <w:lvl w:ilvl="1" w:tplc="47C4A170" w:tentative="1">
      <w:start w:val="1"/>
      <w:numFmt w:val="bullet"/>
      <w:lvlText w:val="o"/>
      <w:lvlJc w:val="left"/>
      <w:pPr>
        <w:tabs>
          <w:tab w:val="num" w:pos="1560"/>
        </w:tabs>
        <w:ind w:left="1560" w:hanging="360"/>
      </w:pPr>
      <w:rPr>
        <w:rFonts w:ascii="Courier New" w:hAnsi="Courier New" w:cs="Courier New" w:hint="default"/>
      </w:rPr>
    </w:lvl>
    <w:lvl w:ilvl="2" w:tplc="EA242D98" w:tentative="1">
      <w:start w:val="1"/>
      <w:numFmt w:val="bullet"/>
      <w:lvlText w:val=""/>
      <w:lvlJc w:val="left"/>
      <w:pPr>
        <w:tabs>
          <w:tab w:val="num" w:pos="2280"/>
        </w:tabs>
        <w:ind w:left="2280" w:hanging="360"/>
      </w:pPr>
      <w:rPr>
        <w:rFonts w:ascii="Wingdings" w:hAnsi="Wingdings" w:hint="default"/>
      </w:rPr>
    </w:lvl>
    <w:lvl w:ilvl="3" w:tplc="6428A79A" w:tentative="1">
      <w:start w:val="1"/>
      <w:numFmt w:val="bullet"/>
      <w:lvlText w:val=""/>
      <w:lvlJc w:val="left"/>
      <w:pPr>
        <w:tabs>
          <w:tab w:val="num" w:pos="3000"/>
        </w:tabs>
        <w:ind w:left="3000" w:hanging="360"/>
      </w:pPr>
      <w:rPr>
        <w:rFonts w:ascii="Symbol" w:hAnsi="Symbol" w:hint="default"/>
      </w:rPr>
    </w:lvl>
    <w:lvl w:ilvl="4" w:tplc="4F7466C2" w:tentative="1">
      <w:start w:val="1"/>
      <w:numFmt w:val="bullet"/>
      <w:lvlText w:val="o"/>
      <w:lvlJc w:val="left"/>
      <w:pPr>
        <w:tabs>
          <w:tab w:val="num" w:pos="3720"/>
        </w:tabs>
        <w:ind w:left="3720" w:hanging="360"/>
      </w:pPr>
      <w:rPr>
        <w:rFonts w:ascii="Courier New" w:hAnsi="Courier New" w:cs="Courier New" w:hint="default"/>
      </w:rPr>
    </w:lvl>
    <w:lvl w:ilvl="5" w:tplc="7EEEFCD4" w:tentative="1">
      <w:start w:val="1"/>
      <w:numFmt w:val="bullet"/>
      <w:lvlText w:val=""/>
      <w:lvlJc w:val="left"/>
      <w:pPr>
        <w:tabs>
          <w:tab w:val="num" w:pos="4440"/>
        </w:tabs>
        <w:ind w:left="4440" w:hanging="360"/>
      </w:pPr>
      <w:rPr>
        <w:rFonts w:ascii="Wingdings" w:hAnsi="Wingdings" w:hint="default"/>
      </w:rPr>
    </w:lvl>
    <w:lvl w:ilvl="6" w:tplc="F3000C9C" w:tentative="1">
      <w:start w:val="1"/>
      <w:numFmt w:val="bullet"/>
      <w:lvlText w:val=""/>
      <w:lvlJc w:val="left"/>
      <w:pPr>
        <w:tabs>
          <w:tab w:val="num" w:pos="5160"/>
        </w:tabs>
        <w:ind w:left="5160" w:hanging="360"/>
      </w:pPr>
      <w:rPr>
        <w:rFonts w:ascii="Symbol" w:hAnsi="Symbol" w:hint="default"/>
      </w:rPr>
    </w:lvl>
    <w:lvl w:ilvl="7" w:tplc="0ED0BE92" w:tentative="1">
      <w:start w:val="1"/>
      <w:numFmt w:val="bullet"/>
      <w:lvlText w:val="o"/>
      <w:lvlJc w:val="left"/>
      <w:pPr>
        <w:tabs>
          <w:tab w:val="num" w:pos="5880"/>
        </w:tabs>
        <w:ind w:left="5880" w:hanging="360"/>
      </w:pPr>
      <w:rPr>
        <w:rFonts w:ascii="Courier New" w:hAnsi="Courier New" w:cs="Courier New" w:hint="default"/>
      </w:rPr>
    </w:lvl>
    <w:lvl w:ilvl="8" w:tplc="9D4AC6DE" w:tentative="1">
      <w:start w:val="1"/>
      <w:numFmt w:val="bullet"/>
      <w:lvlText w:val=""/>
      <w:lvlJc w:val="left"/>
      <w:pPr>
        <w:tabs>
          <w:tab w:val="num" w:pos="6600"/>
        </w:tabs>
        <w:ind w:left="6600" w:hanging="360"/>
      </w:pPr>
      <w:rPr>
        <w:rFonts w:ascii="Wingdings" w:hAnsi="Wingdings" w:hint="default"/>
      </w:rPr>
    </w:lvl>
  </w:abstractNum>
  <w:abstractNum w:abstractNumId="4">
    <w:nsid w:val="08AB3D69"/>
    <w:multiLevelType w:val="hybridMultilevel"/>
    <w:tmpl w:val="EC5C4E40"/>
    <w:lvl w:ilvl="0" w:tplc="86C82E9E">
      <w:start w:val="1"/>
      <w:numFmt w:val="decimal"/>
      <w:lvlText w:val="%1."/>
      <w:lvlJc w:val="left"/>
      <w:pPr>
        <w:tabs>
          <w:tab w:val="num" w:pos="720"/>
        </w:tabs>
        <w:ind w:left="720" w:hanging="360"/>
      </w:pPr>
      <w:rPr>
        <w:rFonts w:hint="default"/>
      </w:rPr>
    </w:lvl>
    <w:lvl w:ilvl="1" w:tplc="D324B25A" w:tentative="1">
      <w:start w:val="1"/>
      <w:numFmt w:val="lowerLetter"/>
      <w:lvlText w:val="%2."/>
      <w:lvlJc w:val="left"/>
      <w:pPr>
        <w:tabs>
          <w:tab w:val="num" w:pos="1440"/>
        </w:tabs>
        <w:ind w:left="1440" w:hanging="360"/>
      </w:pPr>
    </w:lvl>
    <w:lvl w:ilvl="2" w:tplc="A55E8B14" w:tentative="1">
      <w:start w:val="1"/>
      <w:numFmt w:val="lowerRoman"/>
      <w:lvlText w:val="%3."/>
      <w:lvlJc w:val="right"/>
      <w:pPr>
        <w:tabs>
          <w:tab w:val="num" w:pos="2160"/>
        </w:tabs>
        <w:ind w:left="2160" w:hanging="180"/>
      </w:pPr>
    </w:lvl>
    <w:lvl w:ilvl="3" w:tplc="081A4F68" w:tentative="1">
      <w:start w:val="1"/>
      <w:numFmt w:val="decimal"/>
      <w:lvlText w:val="%4."/>
      <w:lvlJc w:val="left"/>
      <w:pPr>
        <w:tabs>
          <w:tab w:val="num" w:pos="2880"/>
        </w:tabs>
        <w:ind w:left="2880" w:hanging="360"/>
      </w:pPr>
    </w:lvl>
    <w:lvl w:ilvl="4" w:tplc="A086A96A" w:tentative="1">
      <w:start w:val="1"/>
      <w:numFmt w:val="lowerLetter"/>
      <w:lvlText w:val="%5."/>
      <w:lvlJc w:val="left"/>
      <w:pPr>
        <w:tabs>
          <w:tab w:val="num" w:pos="3600"/>
        </w:tabs>
        <w:ind w:left="3600" w:hanging="360"/>
      </w:pPr>
    </w:lvl>
    <w:lvl w:ilvl="5" w:tplc="F5E4E674" w:tentative="1">
      <w:start w:val="1"/>
      <w:numFmt w:val="lowerRoman"/>
      <w:lvlText w:val="%6."/>
      <w:lvlJc w:val="right"/>
      <w:pPr>
        <w:tabs>
          <w:tab w:val="num" w:pos="4320"/>
        </w:tabs>
        <w:ind w:left="4320" w:hanging="180"/>
      </w:pPr>
    </w:lvl>
    <w:lvl w:ilvl="6" w:tplc="9612ACBA" w:tentative="1">
      <w:start w:val="1"/>
      <w:numFmt w:val="decimal"/>
      <w:lvlText w:val="%7."/>
      <w:lvlJc w:val="left"/>
      <w:pPr>
        <w:tabs>
          <w:tab w:val="num" w:pos="5040"/>
        </w:tabs>
        <w:ind w:left="5040" w:hanging="360"/>
      </w:pPr>
    </w:lvl>
    <w:lvl w:ilvl="7" w:tplc="E9168666" w:tentative="1">
      <w:start w:val="1"/>
      <w:numFmt w:val="lowerLetter"/>
      <w:lvlText w:val="%8."/>
      <w:lvlJc w:val="left"/>
      <w:pPr>
        <w:tabs>
          <w:tab w:val="num" w:pos="5760"/>
        </w:tabs>
        <w:ind w:left="5760" w:hanging="360"/>
      </w:pPr>
    </w:lvl>
    <w:lvl w:ilvl="8" w:tplc="9B0802C6" w:tentative="1">
      <w:start w:val="1"/>
      <w:numFmt w:val="lowerRoman"/>
      <w:lvlText w:val="%9."/>
      <w:lvlJc w:val="right"/>
      <w:pPr>
        <w:tabs>
          <w:tab w:val="num" w:pos="6480"/>
        </w:tabs>
        <w:ind w:left="6480" w:hanging="180"/>
      </w:pPr>
    </w:lvl>
  </w:abstractNum>
  <w:abstractNum w:abstractNumId="5">
    <w:nsid w:val="09FF1BA6"/>
    <w:multiLevelType w:val="hybridMultilevel"/>
    <w:tmpl w:val="64822E50"/>
    <w:lvl w:ilvl="0" w:tplc="4768E2EC">
      <w:start w:val="1"/>
      <w:numFmt w:val="decimal"/>
      <w:lvlText w:val="%1."/>
      <w:lvlJc w:val="left"/>
      <w:pPr>
        <w:ind w:left="1080" w:hanging="360"/>
      </w:pPr>
      <w:rPr>
        <w:rFonts w:hint="default"/>
      </w:rPr>
    </w:lvl>
    <w:lvl w:ilvl="1" w:tplc="395E302A" w:tentative="1">
      <w:start w:val="1"/>
      <w:numFmt w:val="lowerLetter"/>
      <w:lvlText w:val="%2."/>
      <w:lvlJc w:val="left"/>
      <w:pPr>
        <w:ind w:left="1800" w:hanging="360"/>
      </w:pPr>
    </w:lvl>
    <w:lvl w:ilvl="2" w:tplc="4A0C3264" w:tentative="1">
      <w:start w:val="1"/>
      <w:numFmt w:val="lowerRoman"/>
      <w:lvlText w:val="%3."/>
      <w:lvlJc w:val="right"/>
      <w:pPr>
        <w:ind w:left="2520" w:hanging="180"/>
      </w:pPr>
    </w:lvl>
    <w:lvl w:ilvl="3" w:tplc="A810E5BE" w:tentative="1">
      <w:start w:val="1"/>
      <w:numFmt w:val="decimal"/>
      <w:lvlText w:val="%4."/>
      <w:lvlJc w:val="left"/>
      <w:pPr>
        <w:ind w:left="3240" w:hanging="360"/>
      </w:pPr>
    </w:lvl>
    <w:lvl w:ilvl="4" w:tplc="381038D0" w:tentative="1">
      <w:start w:val="1"/>
      <w:numFmt w:val="lowerLetter"/>
      <w:lvlText w:val="%5."/>
      <w:lvlJc w:val="left"/>
      <w:pPr>
        <w:ind w:left="3960" w:hanging="360"/>
      </w:pPr>
    </w:lvl>
    <w:lvl w:ilvl="5" w:tplc="D736D3C4" w:tentative="1">
      <w:start w:val="1"/>
      <w:numFmt w:val="lowerRoman"/>
      <w:lvlText w:val="%6."/>
      <w:lvlJc w:val="right"/>
      <w:pPr>
        <w:ind w:left="4680" w:hanging="180"/>
      </w:pPr>
    </w:lvl>
    <w:lvl w:ilvl="6" w:tplc="91E0B5B4" w:tentative="1">
      <w:start w:val="1"/>
      <w:numFmt w:val="decimal"/>
      <w:lvlText w:val="%7."/>
      <w:lvlJc w:val="left"/>
      <w:pPr>
        <w:ind w:left="5400" w:hanging="360"/>
      </w:pPr>
    </w:lvl>
    <w:lvl w:ilvl="7" w:tplc="68D87EC0" w:tentative="1">
      <w:start w:val="1"/>
      <w:numFmt w:val="lowerLetter"/>
      <w:lvlText w:val="%8."/>
      <w:lvlJc w:val="left"/>
      <w:pPr>
        <w:ind w:left="6120" w:hanging="360"/>
      </w:pPr>
    </w:lvl>
    <w:lvl w:ilvl="8" w:tplc="05D4F0DE" w:tentative="1">
      <w:start w:val="1"/>
      <w:numFmt w:val="lowerRoman"/>
      <w:lvlText w:val="%9."/>
      <w:lvlJc w:val="right"/>
      <w:pPr>
        <w:ind w:left="6840" w:hanging="180"/>
      </w:pPr>
    </w:lvl>
  </w:abstractNum>
  <w:abstractNum w:abstractNumId="6">
    <w:nsid w:val="0DE94B19"/>
    <w:multiLevelType w:val="hybridMultilevel"/>
    <w:tmpl w:val="64822E50"/>
    <w:lvl w:ilvl="0" w:tplc="125A664E">
      <w:start w:val="1"/>
      <w:numFmt w:val="decimal"/>
      <w:lvlText w:val="%1."/>
      <w:lvlJc w:val="left"/>
      <w:pPr>
        <w:ind w:left="1080" w:hanging="360"/>
      </w:pPr>
      <w:rPr>
        <w:rFonts w:hint="default"/>
      </w:rPr>
    </w:lvl>
    <w:lvl w:ilvl="1" w:tplc="3FE83998" w:tentative="1">
      <w:start w:val="1"/>
      <w:numFmt w:val="lowerLetter"/>
      <w:lvlText w:val="%2."/>
      <w:lvlJc w:val="left"/>
      <w:pPr>
        <w:ind w:left="1800" w:hanging="360"/>
      </w:pPr>
    </w:lvl>
    <w:lvl w:ilvl="2" w:tplc="DC6A50CC" w:tentative="1">
      <w:start w:val="1"/>
      <w:numFmt w:val="lowerRoman"/>
      <w:lvlText w:val="%3."/>
      <w:lvlJc w:val="right"/>
      <w:pPr>
        <w:ind w:left="2520" w:hanging="180"/>
      </w:pPr>
    </w:lvl>
    <w:lvl w:ilvl="3" w:tplc="2D742DCA" w:tentative="1">
      <w:start w:val="1"/>
      <w:numFmt w:val="decimal"/>
      <w:lvlText w:val="%4."/>
      <w:lvlJc w:val="left"/>
      <w:pPr>
        <w:ind w:left="3240" w:hanging="360"/>
      </w:pPr>
    </w:lvl>
    <w:lvl w:ilvl="4" w:tplc="F462011C" w:tentative="1">
      <w:start w:val="1"/>
      <w:numFmt w:val="lowerLetter"/>
      <w:lvlText w:val="%5."/>
      <w:lvlJc w:val="left"/>
      <w:pPr>
        <w:ind w:left="3960" w:hanging="360"/>
      </w:pPr>
    </w:lvl>
    <w:lvl w:ilvl="5" w:tplc="0D388D84" w:tentative="1">
      <w:start w:val="1"/>
      <w:numFmt w:val="lowerRoman"/>
      <w:lvlText w:val="%6."/>
      <w:lvlJc w:val="right"/>
      <w:pPr>
        <w:ind w:left="4680" w:hanging="180"/>
      </w:pPr>
    </w:lvl>
    <w:lvl w:ilvl="6" w:tplc="66485314" w:tentative="1">
      <w:start w:val="1"/>
      <w:numFmt w:val="decimal"/>
      <w:lvlText w:val="%7."/>
      <w:lvlJc w:val="left"/>
      <w:pPr>
        <w:ind w:left="5400" w:hanging="360"/>
      </w:pPr>
    </w:lvl>
    <w:lvl w:ilvl="7" w:tplc="C08A2602" w:tentative="1">
      <w:start w:val="1"/>
      <w:numFmt w:val="lowerLetter"/>
      <w:lvlText w:val="%8."/>
      <w:lvlJc w:val="left"/>
      <w:pPr>
        <w:ind w:left="6120" w:hanging="360"/>
      </w:pPr>
    </w:lvl>
    <w:lvl w:ilvl="8" w:tplc="88F23F64" w:tentative="1">
      <w:start w:val="1"/>
      <w:numFmt w:val="lowerRoman"/>
      <w:lvlText w:val="%9."/>
      <w:lvlJc w:val="right"/>
      <w:pPr>
        <w:ind w:left="6840" w:hanging="180"/>
      </w:pPr>
    </w:lvl>
  </w:abstractNum>
  <w:abstractNum w:abstractNumId="7">
    <w:nsid w:val="17390A23"/>
    <w:multiLevelType w:val="hybridMultilevel"/>
    <w:tmpl w:val="3886C250"/>
    <w:lvl w:ilvl="0" w:tplc="14D0CF86">
      <w:start w:val="1"/>
      <w:numFmt w:val="bullet"/>
      <w:lvlText w:val=""/>
      <w:lvlJc w:val="left"/>
      <w:pPr>
        <w:tabs>
          <w:tab w:val="num" w:pos="780"/>
        </w:tabs>
        <w:ind w:left="780" w:hanging="360"/>
      </w:pPr>
      <w:rPr>
        <w:rFonts w:ascii="Symbol" w:hAnsi="Symbol" w:hint="default"/>
      </w:rPr>
    </w:lvl>
    <w:lvl w:ilvl="1" w:tplc="EDA0D64C" w:tentative="1">
      <w:start w:val="1"/>
      <w:numFmt w:val="bullet"/>
      <w:lvlText w:val="o"/>
      <w:lvlJc w:val="left"/>
      <w:pPr>
        <w:tabs>
          <w:tab w:val="num" w:pos="1500"/>
        </w:tabs>
        <w:ind w:left="1500" w:hanging="360"/>
      </w:pPr>
      <w:rPr>
        <w:rFonts w:ascii="Courier New" w:hAnsi="Courier New" w:cs="Courier New" w:hint="default"/>
      </w:rPr>
    </w:lvl>
    <w:lvl w:ilvl="2" w:tplc="982EB1F2" w:tentative="1">
      <w:start w:val="1"/>
      <w:numFmt w:val="bullet"/>
      <w:lvlText w:val=""/>
      <w:lvlJc w:val="left"/>
      <w:pPr>
        <w:tabs>
          <w:tab w:val="num" w:pos="2220"/>
        </w:tabs>
        <w:ind w:left="2220" w:hanging="360"/>
      </w:pPr>
      <w:rPr>
        <w:rFonts w:ascii="Wingdings" w:hAnsi="Wingdings" w:hint="default"/>
      </w:rPr>
    </w:lvl>
    <w:lvl w:ilvl="3" w:tplc="1850052C" w:tentative="1">
      <w:start w:val="1"/>
      <w:numFmt w:val="bullet"/>
      <w:lvlText w:val=""/>
      <w:lvlJc w:val="left"/>
      <w:pPr>
        <w:tabs>
          <w:tab w:val="num" w:pos="2940"/>
        </w:tabs>
        <w:ind w:left="2940" w:hanging="360"/>
      </w:pPr>
      <w:rPr>
        <w:rFonts w:ascii="Symbol" w:hAnsi="Symbol" w:hint="default"/>
      </w:rPr>
    </w:lvl>
    <w:lvl w:ilvl="4" w:tplc="E79C12FE" w:tentative="1">
      <w:start w:val="1"/>
      <w:numFmt w:val="bullet"/>
      <w:lvlText w:val="o"/>
      <w:lvlJc w:val="left"/>
      <w:pPr>
        <w:tabs>
          <w:tab w:val="num" w:pos="3660"/>
        </w:tabs>
        <w:ind w:left="3660" w:hanging="360"/>
      </w:pPr>
      <w:rPr>
        <w:rFonts w:ascii="Courier New" w:hAnsi="Courier New" w:cs="Courier New" w:hint="default"/>
      </w:rPr>
    </w:lvl>
    <w:lvl w:ilvl="5" w:tplc="E7E28EE2" w:tentative="1">
      <w:start w:val="1"/>
      <w:numFmt w:val="bullet"/>
      <w:lvlText w:val=""/>
      <w:lvlJc w:val="left"/>
      <w:pPr>
        <w:tabs>
          <w:tab w:val="num" w:pos="4380"/>
        </w:tabs>
        <w:ind w:left="4380" w:hanging="360"/>
      </w:pPr>
      <w:rPr>
        <w:rFonts w:ascii="Wingdings" w:hAnsi="Wingdings" w:hint="default"/>
      </w:rPr>
    </w:lvl>
    <w:lvl w:ilvl="6" w:tplc="D90E7CB6" w:tentative="1">
      <w:start w:val="1"/>
      <w:numFmt w:val="bullet"/>
      <w:lvlText w:val=""/>
      <w:lvlJc w:val="left"/>
      <w:pPr>
        <w:tabs>
          <w:tab w:val="num" w:pos="5100"/>
        </w:tabs>
        <w:ind w:left="5100" w:hanging="360"/>
      </w:pPr>
      <w:rPr>
        <w:rFonts w:ascii="Symbol" w:hAnsi="Symbol" w:hint="default"/>
      </w:rPr>
    </w:lvl>
    <w:lvl w:ilvl="7" w:tplc="EE0E20D6" w:tentative="1">
      <w:start w:val="1"/>
      <w:numFmt w:val="bullet"/>
      <w:lvlText w:val="o"/>
      <w:lvlJc w:val="left"/>
      <w:pPr>
        <w:tabs>
          <w:tab w:val="num" w:pos="5820"/>
        </w:tabs>
        <w:ind w:left="5820" w:hanging="360"/>
      </w:pPr>
      <w:rPr>
        <w:rFonts w:ascii="Courier New" w:hAnsi="Courier New" w:cs="Courier New" w:hint="default"/>
      </w:rPr>
    </w:lvl>
    <w:lvl w:ilvl="8" w:tplc="F75ACCCE" w:tentative="1">
      <w:start w:val="1"/>
      <w:numFmt w:val="bullet"/>
      <w:lvlText w:val=""/>
      <w:lvlJc w:val="left"/>
      <w:pPr>
        <w:tabs>
          <w:tab w:val="num" w:pos="6540"/>
        </w:tabs>
        <w:ind w:left="6540" w:hanging="360"/>
      </w:pPr>
      <w:rPr>
        <w:rFonts w:ascii="Wingdings" w:hAnsi="Wingdings" w:hint="default"/>
      </w:rPr>
    </w:lvl>
  </w:abstractNum>
  <w:abstractNum w:abstractNumId="8">
    <w:nsid w:val="2699738B"/>
    <w:multiLevelType w:val="hybridMultilevel"/>
    <w:tmpl w:val="B12ECB9A"/>
    <w:lvl w:ilvl="0" w:tplc="39B4133A">
      <w:start w:val="1"/>
      <w:numFmt w:val="decimal"/>
      <w:lvlText w:val="%1."/>
      <w:lvlJc w:val="left"/>
      <w:pPr>
        <w:tabs>
          <w:tab w:val="num" w:pos="720"/>
        </w:tabs>
        <w:ind w:left="720" w:hanging="360"/>
      </w:pPr>
      <w:rPr>
        <w:rFonts w:hint="default"/>
      </w:rPr>
    </w:lvl>
    <w:lvl w:ilvl="1" w:tplc="EBFE11C6" w:tentative="1">
      <w:start w:val="1"/>
      <w:numFmt w:val="lowerLetter"/>
      <w:lvlText w:val="%2."/>
      <w:lvlJc w:val="left"/>
      <w:pPr>
        <w:tabs>
          <w:tab w:val="num" w:pos="1440"/>
        </w:tabs>
        <w:ind w:left="1440" w:hanging="360"/>
      </w:pPr>
    </w:lvl>
    <w:lvl w:ilvl="2" w:tplc="393E63F2" w:tentative="1">
      <w:start w:val="1"/>
      <w:numFmt w:val="lowerRoman"/>
      <w:lvlText w:val="%3."/>
      <w:lvlJc w:val="right"/>
      <w:pPr>
        <w:tabs>
          <w:tab w:val="num" w:pos="2160"/>
        </w:tabs>
        <w:ind w:left="2160" w:hanging="180"/>
      </w:pPr>
    </w:lvl>
    <w:lvl w:ilvl="3" w:tplc="BF1E68E8" w:tentative="1">
      <w:start w:val="1"/>
      <w:numFmt w:val="decimal"/>
      <w:lvlText w:val="%4."/>
      <w:lvlJc w:val="left"/>
      <w:pPr>
        <w:tabs>
          <w:tab w:val="num" w:pos="2880"/>
        </w:tabs>
        <w:ind w:left="2880" w:hanging="360"/>
      </w:pPr>
    </w:lvl>
    <w:lvl w:ilvl="4" w:tplc="FD44B022" w:tentative="1">
      <w:start w:val="1"/>
      <w:numFmt w:val="lowerLetter"/>
      <w:lvlText w:val="%5."/>
      <w:lvlJc w:val="left"/>
      <w:pPr>
        <w:tabs>
          <w:tab w:val="num" w:pos="3600"/>
        </w:tabs>
        <w:ind w:left="3600" w:hanging="360"/>
      </w:pPr>
    </w:lvl>
    <w:lvl w:ilvl="5" w:tplc="944E0D02" w:tentative="1">
      <w:start w:val="1"/>
      <w:numFmt w:val="lowerRoman"/>
      <w:lvlText w:val="%6."/>
      <w:lvlJc w:val="right"/>
      <w:pPr>
        <w:tabs>
          <w:tab w:val="num" w:pos="4320"/>
        </w:tabs>
        <w:ind w:left="4320" w:hanging="180"/>
      </w:pPr>
    </w:lvl>
    <w:lvl w:ilvl="6" w:tplc="5D0AAD5C" w:tentative="1">
      <w:start w:val="1"/>
      <w:numFmt w:val="decimal"/>
      <w:lvlText w:val="%7."/>
      <w:lvlJc w:val="left"/>
      <w:pPr>
        <w:tabs>
          <w:tab w:val="num" w:pos="5040"/>
        </w:tabs>
        <w:ind w:left="5040" w:hanging="360"/>
      </w:pPr>
    </w:lvl>
    <w:lvl w:ilvl="7" w:tplc="2D8470D0" w:tentative="1">
      <w:start w:val="1"/>
      <w:numFmt w:val="lowerLetter"/>
      <w:lvlText w:val="%8."/>
      <w:lvlJc w:val="left"/>
      <w:pPr>
        <w:tabs>
          <w:tab w:val="num" w:pos="5760"/>
        </w:tabs>
        <w:ind w:left="5760" w:hanging="360"/>
      </w:pPr>
    </w:lvl>
    <w:lvl w:ilvl="8" w:tplc="7F648848" w:tentative="1">
      <w:start w:val="1"/>
      <w:numFmt w:val="lowerRoman"/>
      <w:lvlText w:val="%9."/>
      <w:lvlJc w:val="right"/>
      <w:pPr>
        <w:tabs>
          <w:tab w:val="num" w:pos="6480"/>
        </w:tabs>
        <w:ind w:left="6480" w:hanging="180"/>
      </w:pPr>
    </w:lvl>
  </w:abstractNum>
  <w:abstractNum w:abstractNumId="9">
    <w:nsid w:val="2CC77D22"/>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0">
    <w:nsid w:val="2EEE2F3D"/>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1">
    <w:nsid w:val="325B1771"/>
    <w:multiLevelType w:val="multilevel"/>
    <w:tmpl w:val="DBEA58D6"/>
    <w:lvl w:ilvl="0">
      <w:start w:val="2"/>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2">
    <w:nsid w:val="338943FF"/>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3">
    <w:nsid w:val="374E73EB"/>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4">
    <w:nsid w:val="47542507"/>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15">
    <w:nsid w:val="4AAF4F9C"/>
    <w:multiLevelType w:val="multilevel"/>
    <w:tmpl w:val="9A649C14"/>
    <w:lvl w:ilvl="0">
      <w:start w:val="3"/>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6">
    <w:nsid w:val="4CBA4E61"/>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7">
    <w:nsid w:val="527F0CEC"/>
    <w:multiLevelType w:val="hybridMultilevel"/>
    <w:tmpl w:val="EB5266E2"/>
    <w:lvl w:ilvl="0" w:tplc="A5F42A0C">
      <w:start w:val="1"/>
      <w:numFmt w:val="bullet"/>
      <w:lvlText w:val=""/>
      <w:lvlJc w:val="left"/>
      <w:pPr>
        <w:tabs>
          <w:tab w:val="num" w:pos="720"/>
        </w:tabs>
        <w:ind w:left="720" w:hanging="360"/>
      </w:pPr>
      <w:rPr>
        <w:rFonts w:ascii="Symbol" w:hAnsi="Symbol" w:hint="default"/>
      </w:rPr>
    </w:lvl>
    <w:lvl w:ilvl="1" w:tplc="788874DA" w:tentative="1">
      <w:start w:val="1"/>
      <w:numFmt w:val="bullet"/>
      <w:lvlText w:val="o"/>
      <w:lvlJc w:val="left"/>
      <w:pPr>
        <w:tabs>
          <w:tab w:val="num" w:pos="1440"/>
        </w:tabs>
        <w:ind w:left="1440" w:hanging="360"/>
      </w:pPr>
      <w:rPr>
        <w:rFonts w:ascii="Courier New" w:hAnsi="Courier New" w:cs="Courier New" w:hint="default"/>
      </w:rPr>
    </w:lvl>
    <w:lvl w:ilvl="2" w:tplc="722A1022" w:tentative="1">
      <w:start w:val="1"/>
      <w:numFmt w:val="bullet"/>
      <w:lvlText w:val=""/>
      <w:lvlJc w:val="left"/>
      <w:pPr>
        <w:tabs>
          <w:tab w:val="num" w:pos="2160"/>
        </w:tabs>
        <w:ind w:left="2160" w:hanging="360"/>
      </w:pPr>
      <w:rPr>
        <w:rFonts w:ascii="Wingdings" w:hAnsi="Wingdings" w:hint="default"/>
      </w:rPr>
    </w:lvl>
    <w:lvl w:ilvl="3" w:tplc="64B60B78" w:tentative="1">
      <w:start w:val="1"/>
      <w:numFmt w:val="bullet"/>
      <w:lvlText w:val=""/>
      <w:lvlJc w:val="left"/>
      <w:pPr>
        <w:tabs>
          <w:tab w:val="num" w:pos="2880"/>
        </w:tabs>
        <w:ind w:left="2880" w:hanging="360"/>
      </w:pPr>
      <w:rPr>
        <w:rFonts w:ascii="Symbol" w:hAnsi="Symbol" w:hint="default"/>
      </w:rPr>
    </w:lvl>
    <w:lvl w:ilvl="4" w:tplc="7FA41DA8" w:tentative="1">
      <w:start w:val="1"/>
      <w:numFmt w:val="bullet"/>
      <w:lvlText w:val="o"/>
      <w:lvlJc w:val="left"/>
      <w:pPr>
        <w:tabs>
          <w:tab w:val="num" w:pos="3600"/>
        </w:tabs>
        <w:ind w:left="3600" w:hanging="360"/>
      </w:pPr>
      <w:rPr>
        <w:rFonts w:ascii="Courier New" w:hAnsi="Courier New" w:cs="Courier New" w:hint="default"/>
      </w:rPr>
    </w:lvl>
    <w:lvl w:ilvl="5" w:tplc="2218597A" w:tentative="1">
      <w:start w:val="1"/>
      <w:numFmt w:val="bullet"/>
      <w:lvlText w:val=""/>
      <w:lvlJc w:val="left"/>
      <w:pPr>
        <w:tabs>
          <w:tab w:val="num" w:pos="4320"/>
        </w:tabs>
        <w:ind w:left="4320" w:hanging="360"/>
      </w:pPr>
      <w:rPr>
        <w:rFonts w:ascii="Wingdings" w:hAnsi="Wingdings" w:hint="default"/>
      </w:rPr>
    </w:lvl>
    <w:lvl w:ilvl="6" w:tplc="2EFE13B4" w:tentative="1">
      <w:start w:val="1"/>
      <w:numFmt w:val="bullet"/>
      <w:lvlText w:val=""/>
      <w:lvlJc w:val="left"/>
      <w:pPr>
        <w:tabs>
          <w:tab w:val="num" w:pos="5040"/>
        </w:tabs>
        <w:ind w:left="5040" w:hanging="360"/>
      </w:pPr>
      <w:rPr>
        <w:rFonts w:ascii="Symbol" w:hAnsi="Symbol" w:hint="default"/>
      </w:rPr>
    </w:lvl>
    <w:lvl w:ilvl="7" w:tplc="425E83EA" w:tentative="1">
      <w:start w:val="1"/>
      <w:numFmt w:val="bullet"/>
      <w:lvlText w:val="o"/>
      <w:lvlJc w:val="left"/>
      <w:pPr>
        <w:tabs>
          <w:tab w:val="num" w:pos="5760"/>
        </w:tabs>
        <w:ind w:left="5760" w:hanging="360"/>
      </w:pPr>
      <w:rPr>
        <w:rFonts w:ascii="Courier New" w:hAnsi="Courier New" w:cs="Courier New" w:hint="default"/>
      </w:rPr>
    </w:lvl>
    <w:lvl w:ilvl="8" w:tplc="10D079DE" w:tentative="1">
      <w:start w:val="1"/>
      <w:numFmt w:val="bullet"/>
      <w:lvlText w:val=""/>
      <w:lvlJc w:val="left"/>
      <w:pPr>
        <w:tabs>
          <w:tab w:val="num" w:pos="6480"/>
        </w:tabs>
        <w:ind w:left="6480" w:hanging="360"/>
      </w:pPr>
      <w:rPr>
        <w:rFonts w:ascii="Wingdings" w:hAnsi="Wingdings" w:hint="default"/>
      </w:rPr>
    </w:lvl>
  </w:abstractNum>
  <w:abstractNum w:abstractNumId="18">
    <w:nsid w:val="57094ADC"/>
    <w:multiLevelType w:val="multilevel"/>
    <w:tmpl w:val="9EF0EC58"/>
    <w:lvl w:ilvl="0">
      <w:start w:val="7"/>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19">
    <w:nsid w:val="57133CFE"/>
    <w:multiLevelType w:val="hybridMultilevel"/>
    <w:tmpl w:val="7E3C5F60"/>
    <w:lvl w:ilvl="0" w:tplc="889C6F92">
      <w:start w:val="1"/>
      <w:numFmt w:val="decimal"/>
      <w:lvlText w:val="%1."/>
      <w:lvlJc w:val="left"/>
      <w:pPr>
        <w:tabs>
          <w:tab w:val="num" w:pos="720"/>
        </w:tabs>
        <w:ind w:left="720" w:hanging="360"/>
      </w:pPr>
      <w:rPr>
        <w:rFonts w:hint="default"/>
      </w:rPr>
    </w:lvl>
    <w:lvl w:ilvl="1" w:tplc="BE68488C" w:tentative="1">
      <w:start w:val="1"/>
      <w:numFmt w:val="lowerLetter"/>
      <w:lvlText w:val="%2."/>
      <w:lvlJc w:val="left"/>
      <w:pPr>
        <w:tabs>
          <w:tab w:val="num" w:pos="1440"/>
        </w:tabs>
        <w:ind w:left="1440" w:hanging="360"/>
      </w:pPr>
    </w:lvl>
    <w:lvl w:ilvl="2" w:tplc="91304AA2" w:tentative="1">
      <w:start w:val="1"/>
      <w:numFmt w:val="lowerRoman"/>
      <w:lvlText w:val="%3."/>
      <w:lvlJc w:val="right"/>
      <w:pPr>
        <w:tabs>
          <w:tab w:val="num" w:pos="2160"/>
        </w:tabs>
        <w:ind w:left="2160" w:hanging="180"/>
      </w:pPr>
    </w:lvl>
    <w:lvl w:ilvl="3" w:tplc="87D0C50A" w:tentative="1">
      <w:start w:val="1"/>
      <w:numFmt w:val="decimal"/>
      <w:lvlText w:val="%4."/>
      <w:lvlJc w:val="left"/>
      <w:pPr>
        <w:tabs>
          <w:tab w:val="num" w:pos="2880"/>
        </w:tabs>
        <w:ind w:left="2880" w:hanging="360"/>
      </w:pPr>
    </w:lvl>
    <w:lvl w:ilvl="4" w:tplc="BD32CF7C" w:tentative="1">
      <w:start w:val="1"/>
      <w:numFmt w:val="lowerLetter"/>
      <w:lvlText w:val="%5."/>
      <w:lvlJc w:val="left"/>
      <w:pPr>
        <w:tabs>
          <w:tab w:val="num" w:pos="3600"/>
        </w:tabs>
        <w:ind w:left="3600" w:hanging="360"/>
      </w:pPr>
    </w:lvl>
    <w:lvl w:ilvl="5" w:tplc="69A8CCA0" w:tentative="1">
      <w:start w:val="1"/>
      <w:numFmt w:val="lowerRoman"/>
      <w:lvlText w:val="%6."/>
      <w:lvlJc w:val="right"/>
      <w:pPr>
        <w:tabs>
          <w:tab w:val="num" w:pos="4320"/>
        </w:tabs>
        <w:ind w:left="4320" w:hanging="180"/>
      </w:pPr>
    </w:lvl>
    <w:lvl w:ilvl="6" w:tplc="9AE4C93E" w:tentative="1">
      <w:start w:val="1"/>
      <w:numFmt w:val="decimal"/>
      <w:lvlText w:val="%7."/>
      <w:lvlJc w:val="left"/>
      <w:pPr>
        <w:tabs>
          <w:tab w:val="num" w:pos="5040"/>
        </w:tabs>
        <w:ind w:left="5040" w:hanging="360"/>
      </w:pPr>
    </w:lvl>
    <w:lvl w:ilvl="7" w:tplc="D4987D14" w:tentative="1">
      <w:start w:val="1"/>
      <w:numFmt w:val="lowerLetter"/>
      <w:lvlText w:val="%8."/>
      <w:lvlJc w:val="left"/>
      <w:pPr>
        <w:tabs>
          <w:tab w:val="num" w:pos="5760"/>
        </w:tabs>
        <w:ind w:left="5760" w:hanging="360"/>
      </w:pPr>
    </w:lvl>
    <w:lvl w:ilvl="8" w:tplc="0568DA7C" w:tentative="1">
      <w:start w:val="1"/>
      <w:numFmt w:val="lowerRoman"/>
      <w:lvlText w:val="%9."/>
      <w:lvlJc w:val="right"/>
      <w:pPr>
        <w:tabs>
          <w:tab w:val="num" w:pos="6480"/>
        </w:tabs>
        <w:ind w:left="6480" w:hanging="180"/>
      </w:pPr>
    </w:lvl>
  </w:abstractNum>
  <w:abstractNum w:abstractNumId="20">
    <w:nsid w:val="62DF4675"/>
    <w:multiLevelType w:val="multilevel"/>
    <w:tmpl w:val="4DECEA2C"/>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530"/>
        </w:tabs>
        <w:ind w:left="153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1">
    <w:nsid w:val="6A0E799D"/>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2">
    <w:nsid w:val="737E7070"/>
    <w:multiLevelType w:val="hybridMultilevel"/>
    <w:tmpl w:val="644AE632"/>
    <w:lvl w:ilvl="0" w:tplc="8744D7DC">
      <w:start w:val="1"/>
      <w:numFmt w:val="decimal"/>
      <w:lvlText w:val="%1."/>
      <w:lvlJc w:val="left"/>
      <w:pPr>
        <w:ind w:left="720" w:hanging="360"/>
      </w:pPr>
      <w:rPr>
        <w:rFonts w:hint="default"/>
      </w:rPr>
    </w:lvl>
    <w:lvl w:ilvl="1" w:tplc="BC6E4816" w:tentative="1">
      <w:start w:val="1"/>
      <w:numFmt w:val="lowerLetter"/>
      <w:lvlText w:val="%2."/>
      <w:lvlJc w:val="left"/>
      <w:pPr>
        <w:ind w:left="1440" w:hanging="360"/>
      </w:pPr>
    </w:lvl>
    <w:lvl w:ilvl="2" w:tplc="C0BA4C6E" w:tentative="1">
      <w:start w:val="1"/>
      <w:numFmt w:val="lowerRoman"/>
      <w:lvlText w:val="%3."/>
      <w:lvlJc w:val="right"/>
      <w:pPr>
        <w:ind w:left="2160" w:hanging="180"/>
      </w:pPr>
    </w:lvl>
    <w:lvl w:ilvl="3" w:tplc="7CB22528" w:tentative="1">
      <w:start w:val="1"/>
      <w:numFmt w:val="decimal"/>
      <w:lvlText w:val="%4."/>
      <w:lvlJc w:val="left"/>
      <w:pPr>
        <w:ind w:left="2880" w:hanging="360"/>
      </w:pPr>
    </w:lvl>
    <w:lvl w:ilvl="4" w:tplc="CFB018A0" w:tentative="1">
      <w:start w:val="1"/>
      <w:numFmt w:val="lowerLetter"/>
      <w:lvlText w:val="%5."/>
      <w:lvlJc w:val="left"/>
      <w:pPr>
        <w:ind w:left="3600" w:hanging="360"/>
      </w:pPr>
    </w:lvl>
    <w:lvl w:ilvl="5" w:tplc="F4DC2782" w:tentative="1">
      <w:start w:val="1"/>
      <w:numFmt w:val="lowerRoman"/>
      <w:lvlText w:val="%6."/>
      <w:lvlJc w:val="right"/>
      <w:pPr>
        <w:ind w:left="4320" w:hanging="180"/>
      </w:pPr>
    </w:lvl>
    <w:lvl w:ilvl="6" w:tplc="1FDEE456" w:tentative="1">
      <w:start w:val="1"/>
      <w:numFmt w:val="decimal"/>
      <w:lvlText w:val="%7."/>
      <w:lvlJc w:val="left"/>
      <w:pPr>
        <w:ind w:left="5040" w:hanging="360"/>
      </w:pPr>
    </w:lvl>
    <w:lvl w:ilvl="7" w:tplc="4E68774C" w:tentative="1">
      <w:start w:val="1"/>
      <w:numFmt w:val="lowerLetter"/>
      <w:lvlText w:val="%8."/>
      <w:lvlJc w:val="left"/>
      <w:pPr>
        <w:ind w:left="5760" w:hanging="360"/>
      </w:pPr>
    </w:lvl>
    <w:lvl w:ilvl="8" w:tplc="421809AE" w:tentative="1">
      <w:start w:val="1"/>
      <w:numFmt w:val="lowerRoman"/>
      <w:lvlText w:val="%9."/>
      <w:lvlJc w:val="right"/>
      <w:pPr>
        <w:ind w:left="6480" w:hanging="180"/>
      </w:pPr>
    </w:lvl>
  </w:abstractNum>
  <w:abstractNum w:abstractNumId="23">
    <w:nsid w:val="7D4A57F4"/>
    <w:multiLevelType w:val="multilevel"/>
    <w:tmpl w:val="A3DA5932"/>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abstractNum w:abstractNumId="24">
    <w:nsid w:val="7FD60B49"/>
    <w:multiLevelType w:val="multilevel"/>
    <w:tmpl w:val="C52250F6"/>
    <w:lvl w:ilvl="0">
      <w:start w:val="1"/>
      <w:numFmt w:val="decimal"/>
      <w:lvlText w:val="%1."/>
      <w:lvlJc w:val="left"/>
      <w:pPr>
        <w:ind w:left="720" w:hanging="360"/>
      </w:pPr>
      <w:rPr>
        <w:rFonts w:hint="default"/>
      </w:rPr>
    </w:lvl>
    <w:lvl w:ilv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440"/>
        </w:tabs>
        <w:ind w:left="1440" w:hanging="108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1800"/>
        </w:tabs>
        <w:ind w:left="1800" w:hanging="1440"/>
      </w:pPr>
      <w:rPr>
        <w:rFonts w:hint="default"/>
      </w:rPr>
    </w:lvl>
  </w:abstractNum>
  <w:num w:numId="1">
    <w:abstractNumId w:val="22"/>
  </w:num>
  <w:num w:numId="2">
    <w:abstractNumId w:val="6"/>
  </w:num>
  <w:num w:numId="3">
    <w:abstractNumId w:val="4"/>
  </w:num>
  <w:num w:numId="4">
    <w:abstractNumId w:val="8"/>
  </w:num>
  <w:num w:numId="5">
    <w:abstractNumId w:val="19"/>
  </w:num>
  <w:num w:numId="6">
    <w:abstractNumId w:val="5"/>
  </w:num>
  <w:num w:numId="7">
    <w:abstractNumId w:val="23"/>
  </w:num>
  <w:num w:numId="8">
    <w:abstractNumId w:val="20"/>
  </w:num>
  <w:num w:numId="9">
    <w:abstractNumId w:val="2"/>
  </w:num>
  <w:num w:numId="10">
    <w:abstractNumId w:val="15"/>
  </w:num>
  <w:num w:numId="11">
    <w:abstractNumId w:val="0"/>
  </w:num>
  <w:num w:numId="12">
    <w:abstractNumId w:val="12"/>
  </w:num>
  <w:num w:numId="13">
    <w:abstractNumId w:val="9"/>
  </w:num>
  <w:num w:numId="14">
    <w:abstractNumId w:val="18"/>
  </w:num>
  <w:num w:numId="15">
    <w:abstractNumId w:val="16"/>
  </w:num>
  <w:num w:numId="16">
    <w:abstractNumId w:val="21"/>
  </w:num>
  <w:num w:numId="17">
    <w:abstractNumId w:val="24"/>
  </w:num>
  <w:num w:numId="18">
    <w:abstractNumId w:val="14"/>
  </w:num>
  <w:num w:numId="19">
    <w:abstractNumId w:val="10"/>
  </w:num>
  <w:num w:numId="20">
    <w:abstractNumId w:val="13"/>
  </w:num>
  <w:num w:numId="21">
    <w:abstractNumId w:val="1"/>
  </w:num>
  <w:num w:numId="22">
    <w:abstractNumId w:val="17"/>
  </w:num>
  <w:num w:numId="23">
    <w:abstractNumId w:val="11"/>
  </w:num>
  <w:num w:numId="24">
    <w:abstractNumId w:val="7"/>
  </w:num>
  <w:num w:numId="2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stylePaneFormatFilter w:val="3F0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
  <w:rsids>
    <w:rsidRoot w:val="00D165B3"/>
    <w:rsid w:val="0028089F"/>
    <w:rsid w:val="0053065A"/>
    <w:rsid w:val="00884EA1"/>
    <w:rsid w:val="00D165B3"/>
    <w:rsid w:val="00F916AF"/>
  </w:rsids>
  <m:mathPr>
    <m:mathFont m:val="Cambria Math"/>
    <m:brkBin m:val="before"/>
    <m:brkBinSub m:val="--"/>
    <m:smallFrac m:val="off"/>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Batang"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76CF"/>
    <w:rPr>
      <w:sz w:val="24"/>
      <w:szCs w:val="24"/>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B865B2"/>
    <w:rPr>
      <w:color w:val="0000FF"/>
      <w:u w:val="single"/>
    </w:rPr>
  </w:style>
  <w:style w:type="paragraph" w:customStyle="1" w:styleId="Pa0">
    <w:name w:val="Pa0"/>
    <w:basedOn w:val="Normal"/>
    <w:next w:val="Normal"/>
    <w:rsid w:val="001B0DDB"/>
    <w:pPr>
      <w:autoSpaceDE w:val="0"/>
      <w:autoSpaceDN w:val="0"/>
      <w:adjustRightInd w:val="0"/>
      <w:spacing w:line="241" w:lineRule="atLeast"/>
    </w:pPr>
    <w:rPr>
      <w:rFonts w:ascii="Arial" w:hAnsi="Arial"/>
    </w:rPr>
  </w:style>
  <w:style w:type="character" w:customStyle="1" w:styleId="A5">
    <w:name w:val="A5"/>
    <w:rsid w:val="001B0DDB"/>
    <w:rPr>
      <w:rFonts w:cs="Arial"/>
      <w:color w:val="000000"/>
      <w:sz w:val="18"/>
      <w:szCs w:val="18"/>
    </w:rPr>
  </w:style>
  <w:style w:type="character" w:customStyle="1" w:styleId="A4">
    <w:name w:val="A4"/>
    <w:rsid w:val="001B0DDB"/>
    <w:rPr>
      <w:rFonts w:cs="Arial"/>
      <w:color w:val="000000"/>
      <w:sz w:val="16"/>
      <w:szCs w:val="16"/>
    </w:rPr>
  </w:style>
  <w:style w:type="paragraph" w:styleId="ListParagraph">
    <w:name w:val="List Paragraph"/>
    <w:basedOn w:val="Normal"/>
    <w:uiPriority w:val="34"/>
    <w:qFormat/>
    <w:rsid w:val="00466462"/>
    <w:pPr>
      <w:spacing w:after="200" w:line="276" w:lineRule="auto"/>
      <w:ind w:left="720"/>
      <w:contextualSpacing/>
    </w:pPr>
    <w:rPr>
      <w:rFonts w:ascii="Calibri" w:eastAsia="Calibri" w:hAnsi="Calibri"/>
      <w:sz w:val="22"/>
      <w:szCs w:val="22"/>
      <w:lang w:eastAsia="en-US"/>
    </w:rPr>
  </w:style>
  <w:style w:type="paragraph" w:styleId="Footer">
    <w:name w:val="footer"/>
    <w:basedOn w:val="Normal"/>
    <w:rsid w:val="006F78CD"/>
    <w:pPr>
      <w:tabs>
        <w:tab w:val="center" w:pos="4320"/>
        <w:tab w:val="right" w:pos="8640"/>
      </w:tabs>
    </w:pPr>
  </w:style>
  <w:style w:type="character" w:styleId="PageNumber">
    <w:name w:val="page number"/>
    <w:basedOn w:val="DefaultParagraphFont"/>
    <w:rsid w:val="006F78CD"/>
  </w:style>
  <w:style w:type="paragraph" w:styleId="Header">
    <w:name w:val="header"/>
    <w:basedOn w:val="Normal"/>
    <w:rsid w:val="00520F06"/>
    <w:pPr>
      <w:tabs>
        <w:tab w:val="center" w:pos="4320"/>
        <w:tab w:val="right" w:pos="8640"/>
      </w:tabs>
    </w:pPr>
  </w:style>
  <w:style w:type="table" w:styleId="TableGrid">
    <w:name w:val="Table Grid"/>
    <w:basedOn w:val="TableNormal"/>
    <w:rsid w:val="00C004BB"/>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rsid w:val="005D6D36"/>
    <w:rPr>
      <w:rFonts w:ascii="Tahoma" w:hAnsi="Tahoma" w:cs="Tahoma"/>
      <w:sz w:val="16"/>
      <w:szCs w:val="16"/>
    </w:rPr>
  </w:style>
  <w:style w:type="character" w:customStyle="1" w:styleId="BalloonTextChar">
    <w:name w:val="Balloon Text Char"/>
    <w:link w:val="BalloonText"/>
    <w:rsid w:val="005D6D36"/>
    <w:rPr>
      <w:rFonts w:ascii="Tahoma" w:hAnsi="Tahoma" w:cs="Tahoma"/>
      <w:sz w:val="16"/>
      <w:szCs w:val="16"/>
      <w:lang w:eastAsia="ko-KR"/>
    </w:rPr>
  </w:style>
  <w:style w:type="paragraph" w:customStyle="1" w:styleId="AboutAHead">
    <w:name w:val="About.. A Head"/>
    <w:basedOn w:val="Normal"/>
    <w:uiPriority w:val="99"/>
    <w:rsid w:val="005D1D58"/>
    <w:pPr>
      <w:widowControl w:val="0"/>
      <w:autoSpaceDE w:val="0"/>
      <w:autoSpaceDN w:val="0"/>
      <w:adjustRightInd w:val="0"/>
      <w:spacing w:before="100" w:after="60" w:line="288" w:lineRule="auto"/>
    </w:pPr>
    <w:rPr>
      <w:rFonts w:ascii="CorningSans-Bold" w:eastAsia="Calibri" w:hAnsi="CorningSans-Bold" w:cs="CorningSans-Bold"/>
      <w:b/>
      <w:bCs/>
      <w:color w:val="000000"/>
      <w:sz w:val="17"/>
      <w:szCs w:val="17"/>
      <w:lang w:eastAsia="en-US"/>
    </w:rPr>
  </w:style>
  <w:style w:type="paragraph" w:customStyle="1" w:styleId="Aboutbody">
    <w:name w:val="About.. body"/>
    <w:basedOn w:val="Normal"/>
    <w:uiPriority w:val="99"/>
    <w:rsid w:val="005D1D58"/>
    <w:pPr>
      <w:widowControl w:val="0"/>
      <w:autoSpaceDE w:val="0"/>
      <w:autoSpaceDN w:val="0"/>
      <w:adjustRightInd w:val="0"/>
      <w:spacing w:after="60" w:line="180" w:lineRule="atLeast"/>
    </w:pPr>
    <w:rPr>
      <w:rFonts w:ascii="CorningSans" w:eastAsia="Calibri" w:hAnsi="CorningSans" w:cs="CorningSans"/>
      <w:color w:val="000000"/>
      <w:sz w:val="15"/>
      <w:szCs w:val="15"/>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yperlink" Target="http://www.corning.com/weee" TargetMode="Externa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_rels/footer2.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jpeg"/><Relationship Id="rId1" Type="http://schemas.openxmlformats.org/officeDocument/2006/relationships/image" Target="media/image11.jpeg"/><Relationship Id="rId6" Type="http://schemas.openxmlformats.org/officeDocument/2006/relationships/image" Target="media/image16.jpeg"/><Relationship Id="rId5" Type="http://schemas.openxmlformats.org/officeDocument/2006/relationships/image" Target="media/image15.png"/><Relationship Id="rId4"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8</Pages>
  <Words>1311</Words>
  <Characters>8883</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Instruction Manual</vt:lpstr>
    </vt:vector>
  </TitlesOfParts>
  <Company>Labnet International</Company>
  <LinksUpToDate>false</LinksUpToDate>
  <CharactersWithSpaces>10174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Instruction Manual</dc:title>
  <dc:creator>Jeff</dc:creator>
  <cp:keywords>Non-Corning</cp:keywords>
  <cp:lastModifiedBy>nprutting</cp:lastModifiedBy>
  <cp:revision>8</cp:revision>
  <cp:lastPrinted>2016-07-18T14:58:00Z</cp:lastPrinted>
  <dcterms:created xsi:type="dcterms:W3CDTF">2016-08-09T16:34:00Z</dcterms:created>
  <dcterms:modified xsi:type="dcterms:W3CDTF">2016-10-27T18:15:00Z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CTCode">
    <vt:lpwstr>NC</vt:lpwstr>
  </property>
  <property fmtid="{D5CDD505-2E9C-101B-9397-08002B2CF9AE}" pid="3" name="CORNINGClassification">
    <vt:lpwstr>Non-Corning</vt:lpwstr>
  </property>
  <property fmtid="{D5CDD505-2E9C-101B-9397-08002B2CF9AE}" pid="4" name="CorningConfigurationVersion">
    <vt:lpwstr>2.2</vt:lpwstr>
  </property>
  <property fmtid="{D5CDD505-2E9C-101B-9397-08002B2CF9AE}" pid="5" name="CorningFullClassification">
    <vt:lpwstr>Non-Corning</vt:lpwstr>
  </property>
  <property fmtid="{D5CDD505-2E9C-101B-9397-08002B2CF9AE}" pid="6" name="TitusGUID">
    <vt:lpwstr>bf023d15-c199-4aa4-9a22-6d2574218883</vt:lpwstr>
  </property>
  <property fmtid="{D5CDD505-2E9C-101B-9397-08002B2CF9AE}" pid="7" name="_NewReviewCycle">
    <vt:lpwstr/>
  </property>
</Properties>
</file>