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com.techelevator.city;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interface CityDAO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public void save(City newCity);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public City findCityById(long id);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public List&lt;City&gt; findCityByCountryCode(String countryCode);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public List&lt;City&gt; findCityByDistrict(String district);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public void update(City city);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public void delete(long id);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