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Reconciliation Flow UX Brief</w:t>
      </w:r>
    </w:p>
    <w:p>
      <w:pPr>
        <w:spacing w:after="100"/>
      </w:pPr>
      <w:r>
        <w:rPr>
          <w:color w:val="666666"/>
          <w:sz w:val="24"/>
          <w:szCs w:val="24"/>
        </w:rPr>
        <w:t xml:space="preserve">Pieter's Pomp Stasie Reconner</w:t>
      </w:r>
    </w:p>
    <w:p>
      <w:pPr>
        <w:spacing w:after="300"/>
      </w:pPr>
      <w:r>
        <w:rPr>
          <w:color w:val="888888"/>
          <w:sz w:val="20"/>
          <w:szCs w:val="20"/>
        </w:rPr>
        <w:t xml:space="preserve">Date: 5 December 2025</w:t>
      </w:r>
    </w:p>
    <w:p>
      <w:pPr>
        <w:pStyle w:val="Heading1"/>
      </w:pPr>
      <w:r>
        <w:t xml:space="preserve">Executive Summary</w:t>
      </w:r>
    </w:p>
    <w:p>
      <w:pPr>
        <w:spacing w:after="200"/>
      </w:pPr>
      <w:r>
        <w:t xml:space="preserve">This document outlines critical UX issues identified during a screen-by-screen walkthrough of the reconciliation setup flow. The core problem is that the system allows users to progress through the entire flow with fundamentally broken data, then abandons them on a reconciliation screen with no guidance on what went wrong or how to fix it.</w:t>
      </w:r>
    </w:p>
    <w:p>
      <w:pPr>
        <w:spacing w:after="200"/>
      </w:pPr>
      <w:r>
        <w:rPr>
          <w:b/>
          <w:bCs/>
        </w:rPr>
        <w:t xml:space="preserve">Key outcome from testing: </w:t>
      </w:r>
      <w:r>
        <w:t xml:space="preserve">579 bank transactions uploaded, 0 fuel transactions to match against, user stuck on Review &amp; Reconcile screen with no path forward.</w:t>
      </w:r>
    </w:p>
    <w:p>
      <w:pPr>
        <w:pStyle w:val="Heading1"/>
      </w:pPr>
      <w:r>
        <w:t xml:space="preserve">1. Critical Issues (Must Fix)</w:t>
      </w:r>
    </w:p>
    <w:p>
      <w:pPr>
        <w:pStyle w:val="Heading2"/>
      </w:pPr>
      <w:r>
        <w:t xml:space="preserve">1.1 No Guardrails on Data Quality</w:t>
      </w:r>
    </w:p>
    <w:p>
      <w:pPr>
        <w:spacing w:after="100"/>
      </w:pPr>
      <w:r>
        <w:rPr>
          <w:b/>
          <w:bCs/>
        </w:rPr>
        <w:t xml:space="preserve">Problem:</w:t>
      </w:r>
    </w:p>
    <w:p>
      <w:pPr>
        <w:spacing w:after="100"/>
      </w:pPr>
      <w:r>
        <w:t xml:space="preserve">The system allows users to proceed through every step even when data is fundamentally broken. In our test, 28,270 fuel rows became 5 card transactions, then 0 transactions – all with green checkmarks and "Ready to Reconcile" messaging.</w:t>
      </w:r>
    </w:p>
    <w:p>
      <w:pPr>
        <w:spacing w:after="100"/>
      </w:pPr>
      <w:r>
        <w:rPr>
          <w:b/>
          <w:bCs/>
        </w:rPr>
        <w:t xml:space="preserve">Required Changes:</w:t>
      </w:r>
    </w:p>
    <w:p>
      <w:pPr>
        <w:pStyle w:val="ListParagraph"/>
        <w:numPr>
          <w:ilvl w:val="0"/>
          <w:numId w:val="2"/>
        </w:numPr>
      </w:pPr>
      <w:r>
        <w:t xml:space="preserve">Block progression when fuel transactions = 0. Display: "No card transactions found in your fuel data. Check your file and column mappings."</w:t>
      </w:r>
    </w:p>
    <w:p>
      <w:pPr>
        <w:pStyle w:val="ListParagraph"/>
        <w:numPr>
          <w:ilvl w:val="0"/>
          <w:numId w:val="2"/>
        </w:numPr>
      </w:pPr>
      <w:r>
        <w:t xml:space="preserve">Warn when transaction counts are suspiciously low (e.g., 5 transactions from 28,000 rows)</w:t>
      </w:r>
    </w:p>
    <w:p>
      <w:pPr>
        <w:pStyle w:val="ListParagraph"/>
        <w:numPr>
          <w:ilvl w:val="0"/>
          <w:numId w:val="2"/>
        </w:numPr>
      </w:pPr>
      <w:r>
        <w:t xml:space="preserve">Warn when mapping values look wrong (e.g., all Reference values = "R 0.00")</w:t>
      </w:r>
    </w:p>
    <w:p>
      <w:pPr>
        <w:pStyle w:val="ListParagraph"/>
        <w:numPr>
          <w:ilvl w:val="0"/>
          <w:numId w:val="2"/>
        </w:numPr>
        <w:spacing w:after="200"/>
      </w:pPr>
      <w:r>
        <w:t xml:space="preserve">Replace green checkmarks with amber warnings when data quality is questionable</w:t>
      </w:r>
    </w:p>
    <w:p>
      <w:pPr>
        <w:pStyle w:val="Heading2"/>
      </w:pPr>
      <w:r>
        <w:t xml:space="preserve">1.2 Review &amp; Reconcile Dead End</w:t>
      </w:r>
    </w:p>
    <w:p>
      <w:pPr>
        <w:spacing w:after="100"/>
      </w:pPr>
      <w:r>
        <w:rPr>
          <w:b/>
          <w:bCs/>
        </w:rPr>
        <w:t xml:space="preserve">Problem:</w:t>
      </w:r>
    </w:p>
    <w:p>
      <w:pPr>
        <w:spacing w:after="100"/>
      </w:pPr>
      <w:r>
        <w:t xml:space="preserve">When reconciliation fails (579 unmatched, 0 matched), the user has no guidance. The screen shows the problem but not the cause, the fix, or the next steps.</w:t>
      </w:r>
    </w:p>
    <w:p>
      <w:pPr>
        <w:spacing w:after="100"/>
      </w:pPr>
      <w:r>
        <w:rPr>
          <w:b/>
          <w:bCs/>
        </w:rPr>
        <w:t xml:space="preserve">Required Changes:</w:t>
      </w:r>
    </w:p>
    <w:p>
      <w:pPr>
        <w:pStyle w:val="ListParagraph"/>
        <w:numPr>
          <w:ilvl w:val="0"/>
          <w:numId w:val="3"/>
        </w:numPr>
      </w:pPr>
      <w:r>
        <w:t xml:space="preserve">Add diagnostic messaging: "0 fuel transactions loaded – bank transactions have nothing to match against"</w:t>
      </w:r>
    </w:p>
    <w:p>
      <w:pPr>
        <w:pStyle w:val="ListParagraph"/>
        <w:numPr>
          <w:ilvl w:val="0"/>
          <w:numId w:val="3"/>
        </w:numPr>
      </w:pPr>
      <w:r>
        <w:t xml:space="preserve">Provide actionable guidance: "Go back and check your fuel data upload" with a direct link</w:t>
      </w:r>
    </w:p>
    <w:p>
      <w:pPr>
        <w:pStyle w:val="ListParagraph"/>
        <w:numPr>
          <w:ilvl w:val="0"/>
          <w:numId w:val="3"/>
        </w:numPr>
      </w:pPr>
      <w:r>
        <w:t xml:space="preserve">Explain what Auto-Match and Matching Rules do before user clicks them</w:t>
      </w:r>
    </w:p>
    <w:p>
      <w:pPr>
        <w:pStyle w:val="ListParagraph"/>
        <w:numPr>
          <w:ilvl w:val="0"/>
          <w:numId w:val="3"/>
        </w:numPr>
      </w:pPr>
      <w:r>
        <w:t xml:space="preserve">Show what actions are available on unmatched transactions (manual match, dismiss, investigate)</w:t>
      </w:r>
    </w:p>
    <w:p>
      <w:pPr>
        <w:pStyle w:val="ListParagraph"/>
        <w:numPr>
          <w:ilvl w:val="0"/>
          <w:numId w:val="3"/>
        </w:numPr>
        <w:spacing w:after="200"/>
      </w:pPr>
      <w:r>
        <w:t xml:space="preserve">Define what "done" looks like – when is reconciliation complete?</w:t>
      </w:r>
    </w:p>
    <w:p>
      <w:pPr>
        <w:pStyle w:val="Heading2"/>
      </w:pPr>
      <w:r>
        <w:t xml:space="preserve">1.3 Fuel Data Preview Missing Critical Info</w:t>
      </w:r>
    </w:p>
    <w:p>
      <w:pPr>
        <w:spacing w:after="100"/>
      </w:pPr>
      <w:r>
        <w:rPr>
          <w:b/>
          <w:bCs/>
        </w:rPr>
        <w:t xml:space="preserve">Problem:</w:t>
      </w:r>
    </w:p>
    <w:p>
      <w:pPr>
        <w:spacing w:after="100"/>
      </w:pPr>
      <w:r>
        <w:t xml:space="preserve">Fuel preview showed 28,270 Total Rows but only 5 Card Transactions and 0 Cash/Other. The Date column was empty. User has no way to understand where 28,265 rows went.</w:t>
      </w:r>
    </w:p>
    <w:p>
      <w:pPr>
        <w:spacing w:after="100"/>
      </w:pPr>
      <w:r>
        <w:rPr>
          <w:b/>
          <w:bCs/>
        </w:rPr>
        <w:t xml:space="preserve">Required Changes:</w:t>
      </w:r>
    </w:p>
    <w:p>
      <w:pPr>
        <w:pStyle w:val="ListParagraph"/>
        <w:numPr>
          <w:ilvl w:val="0"/>
          <w:numId w:val="4"/>
        </w:numPr>
      </w:pPr>
      <w:r>
        <w:t xml:space="preserve">Explain row filtering: "23,000 rows outside date range", "5,265 rows with no payment type", etc.</w:t>
      </w:r>
    </w:p>
    <w:p>
      <w:pPr>
        <w:pStyle w:val="ListParagraph"/>
        <w:numPr>
          <w:ilvl w:val="0"/>
          <w:numId w:val="4"/>
        </w:numPr>
      </w:pPr>
      <w:r>
        <w:t xml:space="preserve">Show dates in preview – if Date column is blank, flag it as an error</w:t>
      </w:r>
    </w:p>
    <w:p>
      <w:pPr>
        <w:pStyle w:val="ListParagraph"/>
        <w:numPr>
          <w:ilvl w:val="0"/>
          <w:numId w:val="4"/>
        </w:numPr>
        <w:spacing w:after="200"/>
      </w:pPr>
      <w:r>
        <w:t xml:space="preserve">If final transaction count seems low, show warning: "Only 5 transactions found – does this seem right?"</w:t>
      </w:r>
    </w:p>
    <w:p>
      <w:pPr>
        <w:pStyle w:val="Heading1"/>
      </w:pPr>
      <w:r>
        <w:t xml:space="preserve">2. High Priority Issues</w:t>
      </w:r>
    </w:p>
    <w:p>
      <w:pPr>
        <w:pStyle w:val="Heading2"/>
      </w:pPr>
      <w:r>
        <w:t xml:space="preserve">2.1 Column Mapping UX</w:t>
      </w:r>
    </w:p>
    <w:p>
      <w:pPr>
        <w:spacing w:after="100"/>
      </w:pPr>
      <w:r>
        <w:rPr>
          <w:b/>
          <w:bCs/>
        </w:rPr>
        <w:t xml:space="preserve">Current Problems:</w:t>
      </w:r>
    </w:p>
    <w:p>
      <w:pPr>
        <w:pStyle w:val="ListParagraph"/>
        <w:numPr>
          <w:ilvl w:val="0"/>
          <w:numId w:val="5"/>
        </w:numPr>
      </w:pPr>
      <w:r>
        <w:t xml:space="preserve">Dropdown shows already-mapped columns as available options</w:t>
      </w:r>
    </w:p>
    <w:p>
      <w:pPr>
        <w:pStyle w:val="ListParagraph"/>
        <w:numPr>
          <w:ilvl w:val="0"/>
          <w:numId w:val="5"/>
        </w:numPr>
      </w:pPr>
      <w:r>
        <w:t xml:space="preserve">Junk columns appear in list (_6, _7, _8, _9, _10, _11, _12)</w:t>
      </w:r>
    </w:p>
    <w:p>
      <w:pPr>
        <w:pStyle w:val="ListParagraph"/>
        <w:numPr>
          <w:ilvl w:val="0"/>
          <w:numId w:val="5"/>
        </w:numPr>
      </w:pPr>
      <w:r>
        <w:t xml:space="preserve">No sample data visible until after selection</w:t>
      </w:r>
    </w:p>
    <w:p>
      <w:pPr>
        <w:pStyle w:val="ListParagraph"/>
        <w:numPr>
          <w:ilvl w:val="0"/>
          <w:numId w:val="5"/>
        </w:numPr>
      </w:pPr>
      <w:r>
        <w:t xml:space="preserve">No validation that selected values make sense for the field type</w:t>
      </w:r>
    </w:p>
    <w:p>
      <w:pPr>
        <w:pStyle w:val="ListParagraph"/>
        <w:numPr>
          <w:ilvl w:val="0"/>
          <w:numId w:val="5"/>
        </w:numPr>
        <w:spacing w:after="100"/>
      </w:pPr>
      <w:r>
        <w:t xml:space="preserve">Wrong mapping (Reference → Refund Amount showing "R 0.00") passed without warning</w:t>
      </w:r>
    </w:p>
    <w:p>
      <w:pPr>
        <w:spacing w:after="100"/>
      </w:pPr>
      <w:r>
        <w:rPr>
          <w:b/>
          <w:bCs/>
        </w:rPr>
        <w:t xml:space="preserve">Required Changes:</w:t>
      </w:r>
    </w:p>
    <w:p>
      <w:pPr>
        <w:pStyle w:val="ListParagraph"/>
        <w:numPr>
          <w:ilvl w:val="0"/>
          <w:numId w:val="6"/>
        </w:numPr>
      </w:pPr>
      <w:r>
        <w:t xml:space="preserve">Remove or grey out already-mapped columns from dropdown</w:t>
      </w:r>
    </w:p>
    <w:p>
      <w:pPr>
        <w:pStyle w:val="ListParagraph"/>
        <w:numPr>
          <w:ilvl w:val="0"/>
          <w:numId w:val="6"/>
        </w:numPr>
      </w:pPr>
      <w:r>
        <w:t xml:space="preserve">Filter out empty/junk columns (those auto-fixed earlier) from dropdown entirely</w:t>
      </w:r>
    </w:p>
    <w:p>
      <w:pPr>
        <w:pStyle w:val="ListParagraph"/>
        <w:numPr>
          <w:ilvl w:val="0"/>
          <w:numId w:val="6"/>
        </w:numPr>
      </w:pPr>
      <w:r>
        <w:t xml:space="preserve">Show sample values IN the dropdown, not just after selection</w:t>
      </w:r>
    </w:p>
    <w:p>
      <w:pPr>
        <w:pStyle w:val="ListParagraph"/>
        <w:numPr>
          <w:ilvl w:val="0"/>
          <w:numId w:val="6"/>
        </w:numPr>
      </w:pPr>
      <w:r>
        <w:t xml:space="preserve">Validate that values match expected format (Reference shouldn't be currency, Amount shouldn't be text)</w:t>
      </w:r>
    </w:p>
    <w:p>
      <w:pPr>
        <w:pStyle w:val="ListParagraph"/>
        <w:numPr>
          <w:ilvl w:val="0"/>
          <w:numId w:val="6"/>
        </w:numPr>
        <w:spacing w:after="200"/>
      </w:pPr>
      <w:r>
        <w:t xml:space="preserve">Flag suspicious patterns: "All values are R 0.00 – is this the right column?"</w:t>
      </w:r>
    </w:p>
    <w:p>
      <w:pPr>
        <w:pStyle w:val="Heading2"/>
      </w:pPr>
      <w:r>
        <w:t xml:space="preserve">2.2 Required vs Optional Fields</w:t>
      </w:r>
    </w:p>
    <w:p>
      <w:pPr>
        <w:spacing w:after="100"/>
      </w:pPr>
      <w:r>
        <w:rPr>
          <w:b/>
          <w:bCs/>
        </w:rPr>
        <w:t xml:space="preserve">Current Problem:</w:t>
      </w:r>
    </w:p>
    <w:p>
      <w:pPr>
        <w:spacing w:after="100"/>
      </w:pPr>
      <w:r>
        <w:t xml:space="preserve">The mapping screen shows Required Fields and Optional Fields but never explains what optional fields are used for, whether they affect matching, or if the user should bother mapping them.</w:t>
      </w:r>
    </w:p>
    <w:p>
      <w:pPr>
        <w:spacing w:after="100"/>
      </w:pPr>
      <w:r>
        <w:rPr>
          <w:b/>
          <w:bCs/>
        </w:rPr>
        <w:t xml:space="preserve">Required Changes:</w:t>
      </w:r>
    </w:p>
    <w:p>
      <w:pPr>
        <w:spacing w:after="100"/>
      </w:pPr>
      <w:r>
        <w:t xml:space="preserve">Add clear explanations:</w:t>
      </w:r>
    </w:p>
    <w:p>
      <w:pPr>
        <w:pStyle w:val="ListParagraph"/>
        <w:numPr>
          <w:ilvl w:val="0"/>
          <w:numId w:val="5"/>
        </w:numPr>
      </w:pPr>
      <w:r>
        <w:rPr>
          <w:b/>
          <w:bCs/>
        </w:rPr>
        <w:t xml:space="preserve">Required fields: </w:t>
      </w:r>
      <w:r>
        <w:t xml:space="preserve">"Used for matching transactions between fuel data and bank records"</w:t>
      </w:r>
    </w:p>
    <w:p>
      <w:pPr>
        <w:pStyle w:val="ListParagraph"/>
        <w:numPr>
          <w:ilvl w:val="0"/>
          <w:numId w:val="5"/>
        </w:numPr>
        <w:spacing w:after="100"/>
      </w:pPr>
      <w:r>
        <w:rPr>
          <w:b/>
          <w:bCs/>
        </w:rPr>
        <w:t xml:space="preserve">Optional fields: </w:t>
      </w:r>
      <w:r>
        <w:t xml:space="preserve">"Improves reporting and helps with manual review – does not affect automatic matching"</w:t>
      </w:r>
    </w:p>
    <w:p>
      <w:pPr>
        <w:spacing w:after="200"/>
      </w:pPr>
      <w:r>
        <w:t xml:space="preserve">Alternatively, if optional fields DO affect matching (e.g., Card Number improves match confidence), say so explicitly.</w:t>
      </w:r>
    </w:p>
    <w:p>
      <w:pPr>
        <w:pStyle w:val="Heading2"/>
      </w:pPr>
      <w:r>
        <w:t xml:space="preserve">2.3 Duplicate and Confusing Buttons</w:t>
      </w:r>
    </w:p>
    <w:p>
      <w:pPr>
        <w:spacing w:after="100"/>
      </w:pPr>
      <w:r>
        <w:rPr>
          <w:b/>
          <w:bCs/>
        </w:rPr>
        <w:t xml:space="preserve">Current Problem:</w:t>
      </w:r>
    </w:p>
    <w:p>
      <w:pPr>
        <w:spacing w:after="100"/>
      </w:pPr>
      <w:r>
        <w:t xml:space="preserve">Multiple screens show two buttons that do the same thing:</w:t>
      </w:r>
    </w:p>
    <w:p>
      <w:pPr>
        <w:pStyle w:val="ListParagraph"/>
        <w:numPr>
          <w:ilvl w:val="0"/>
          <w:numId w:val="5"/>
        </w:numPr>
      </w:pPr>
      <w:r>
        <w:t xml:space="preserve">"Continue to Column Mapping" (inside card) + "Continue to Mapping" (bottom)</w:t>
      </w:r>
    </w:p>
    <w:p>
      <w:pPr>
        <w:pStyle w:val="ListParagraph"/>
        <w:numPr>
          <w:ilvl w:val="0"/>
          <w:numId w:val="5"/>
        </w:numPr>
      </w:pPr>
      <w:r>
        <w:t xml:space="preserve">"Start Reconciliation" (top right) + "Continue to Reconciliation" (bottom)</w:t>
      </w:r>
    </w:p>
    <w:p>
      <w:pPr>
        <w:pStyle w:val="ListParagraph"/>
        <w:numPr>
          <w:ilvl w:val="0"/>
          <w:numId w:val="5"/>
        </w:numPr>
        <w:spacing w:after="100"/>
      </w:pPr>
      <w:r>
        <w:t xml:space="preserve">"Continue" button with text saying "add more bank statements or continue" but no "Add" button</w:t>
      </w:r>
    </w:p>
    <w:p>
      <w:pPr>
        <w:spacing w:after="100"/>
      </w:pPr>
      <w:r>
        <w:rPr>
          <w:b/>
          <w:bCs/>
        </w:rPr>
        <w:t xml:space="preserve">Required Changes:</w:t>
      </w:r>
    </w:p>
    <w:p>
      <w:pPr>
        <w:spacing w:after="200"/>
      </w:pPr>
      <w:r>
        <w:t xml:space="preserve">One primary action button per screen. If there are genuinely two paths (e.g., "Add Another" vs "Continue"), show both buttons clearly – not one button with text describing two options.</w:t>
      </w:r>
    </w:p>
    <w:p>
      <w:pPr>
        <w:pStyle w:val="Heading1"/>
      </w:pPr>
      <w:r>
        <w:t xml:space="preserve">3. Medium Priority Issues</w:t>
      </w:r>
    </w:p>
    <w:p>
      <w:pPr>
        <w:pStyle w:val="Heading2"/>
      </w:pPr>
      <w:r>
        <w:t xml:space="preserve">3.1 Inconsistent Bank Account Labelling</w:t>
      </w:r>
    </w:p>
    <w:p>
      <w:pPr>
        <w:spacing w:after="100"/>
      </w:pPr>
      <w:r>
        <w:rPr>
          <w:b/>
          <w:bCs/>
        </w:rPr>
        <w:t xml:space="preserve">Current Problem:</w:t>
      </w:r>
    </w:p>
    <w:p>
      <w:pPr>
        <w:spacing w:after="100"/>
      </w:pPr>
      <w:r>
        <w:t xml:space="preserve">FNB account shows as "Bank Account 1" throughout, but ABSA shows as "ABSA Merchant". The system knows it's FNB (user selected it, file name says FNB) but doesn't use that information.</w:t>
      </w:r>
    </w:p>
    <w:p>
      <w:pPr>
        <w:spacing w:after="100"/>
      </w:pPr>
      <w:r>
        <w:rPr>
          <w:b/>
          <w:bCs/>
        </w:rPr>
        <w:t xml:space="preserve">Required Change:</w:t>
      </w:r>
    </w:p>
    <w:p>
      <w:pPr>
        <w:spacing w:after="200"/>
      </w:pPr>
      <w:r>
        <w:t xml:space="preserve">Once bank type is selected, use that name everywhere: "FNB Merchant" not "Bank Account 1".</w:t>
      </w:r>
    </w:p>
    <w:p>
      <w:pPr>
        <w:pStyle w:val="Heading2"/>
      </w:pPr>
      <w:r>
        <w:t xml:space="preserve">3.2 Confusing Post-Upload Confirmation Flow</w:t>
      </w:r>
    </w:p>
    <w:p>
      <w:pPr>
        <w:spacing w:after="100"/>
      </w:pPr>
      <w:r>
        <w:rPr>
          <w:b/>
          <w:bCs/>
        </w:rPr>
        <w:t xml:space="preserve">Current Problem:</w:t>
      </w:r>
    </w:p>
    <w:p>
      <w:pPr>
        <w:spacing w:after="100"/>
      </w:pPr>
      <w:r>
        <w:t xml:space="preserve">After uploading both bank statements, the system steps through confirmation screens one by one ("Fuel Transactions Loaded – 0 transactions", "Bank Statement #2 Loaded – 79 transactions"). This feels like the system is processing things again when they were already confirmed.</w:t>
      </w:r>
    </w:p>
    <w:p>
      <w:pPr>
        <w:spacing w:after="100"/>
      </w:pPr>
      <w:r>
        <w:rPr>
          <w:b/>
          <w:bCs/>
        </w:rPr>
        <w:t xml:space="preserve">Required Change:</w:t>
      </w:r>
    </w:p>
    <w:p>
      <w:pPr>
        <w:spacing w:after="200"/>
      </w:pPr>
      <w:r>
        <w:t xml:space="preserve">After all uploads complete, show ONE summary screen with everything loaded, then ONE button to proceed. No stepping through files individually.</w:t>
      </w:r>
    </w:p>
    <w:p>
      <w:pPr>
        <w:pStyle w:val="Heading2"/>
      </w:pPr>
      <w:r>
        <w:t xml:space="preserve">3.3 Data Quality Check – "Review Recommended" Issue</w:t>
      </w:r>
    </w:p>
    <w:p>
      <w:pPr>
        <w:spacing w:after="100"/>
      </w:pPr>
      <w:r>
        <w:rPr>
          <w:b/>
          <w:bCs/>
        </w:rPr>
        <w:t xml:space="preserve">Current Problem:</w:t>
      </w:r>
    </w:p>
    <w:p>
      <w:pPr>
        <w:spacing w:after="100"/>
      </w:pPr>
      <w:r>
        <w:t xml:space="preserve">The "Description contains unexpected data – Review recommended" message tells users to "Check the sample data when mapping this column" but they can't do that on this screen. The action is for the next screen.</w:t>
      </w:r>
    </w:p>
    <w:p>
      <w:pPr>
        <w:spacing w:after="100"/>
      </w:pPr>
      <w:r>
        <w:rPr>
          <w:b/>
          <w:bCs/>
        </w:rPr>
        <w:t xml:space="preserve">Required Change:</w:t>
      </w:r>
    </w:p>
    <w:p>
      <w:pPr>
        <w:spacing w:after="200"/>
      </w:pPr>
      <w:r>
        <w:t xml:space="preserve">Either make it actionable here (show sample data, let user fix it) or reframe it as "Heads up: You'll want to double-check this column in the next step."</w:t>
      </w:r>
    </w:p>
    <w:p>
      <w:pPr>
        <w:pStyle w:val="Heading1"/>
      </w:pPr>
      <w:r>
        <w:t xml:space="preserve">4. Recommended New Features</w:t>
      </w:r>
    </w:p>
    <w:p>
      <w:pPr>
        <w:pStyle w:val="Heading2"/>
      </w:pPr>
      <w:r>
        <w:t xml:space="preserve">4.1 Pre-Reconciliation Summary with Warnings</w:t>
      </w:r>
    </w:p>
    <w:p>
      <w:pPr>
        <w:spacing w:after="100"/>
      </w:pPr>
      <w:r>
        <w:t xml:space="preserve">Before starting reconciliation, show a summary screen that:</w:t>
      </w:r>
    </w:p>
    <w:p>
      <w:pPr>
        <w:pStyle w:val="ListParagraph"/>
        <w:numPr>
          <w:ilvl w:val="0"/>
          <w:numId w:val="5"/>
        </w:numPr>
      </w:pPr>
      <w:r>
        <w:t xml:space="preserve">Lists all data sources with transaction counts</w:t>
      </w:r>
    </w:p>
    <w:p>
      <w:pPr>
        <w:pStyle w:val="ListParagraph"/>
        <w:numPr>
          <w:ilvl w:val="0"/>
          <w:numId w:val="5"/>
        </w:numPr>
      </w:pPr>
      <w:r>
        <w:t xml:space="preserve">Flags any issues (0 fuel transactions, mismatched date ranges, suspicious mappings)</w:t>
      </w:r>
    </w:p>
    <w:p>
      <w:pPr>
        <w:pStyle w:val="ListParagraph"/>
        <w:numPr>
          <w:ilvl w:val="0"/>
          <w:numId w:val="5"/>
        </w:numPr>
      </w:pPr>
      <w:r>
        <w:t xml:space="preserve">Blocks progression if there are critical issues</w:t>
      </w:r>
    </w:p>
    <w:p>
      <w:pPr>
        <w:pStyle w:val="ListParagraph"/>
        <w:numPr>
          <w:ilvl w:val="0"/>
          <w:numId w:val="5"/>
        </w:numPr>
        <w:spacing w:after="200"/>
      </w:pPr>
      <w:r>
        <w:t xml:space="preserve">Shows amber warnings for non-critical issues but allows user to proceed</w:t>
      </w:r>
    </w:p>
    <w:p>
      <w:pPr>
        <w:pStyle w:val="Heading2"/>
      </w:pPr>
      <w:r>
        <w:t xml:space="preserve">4.2 In-Dropdown Sample Data</w:t>
      </w:r>
    </w:p>
    <w:p>
      <w:pPr>
        <w:spacing w:after="100"/>
      </w:pPr>
      <w:r>
        <w:t xml:space="preserve">When selecting columns in the mapping dropdown, show sample values directly in the list:</w:t>
      </w:r>
    </w:p>
    <w:p>
      <w:pPr>
        <w:spacing w:after="200"/>
      </w:pPr>
      <w:r>
        <w:rPr>
          <w:i/>
          <w:iCs/>
          <w:color w:val="666666"/>
        </w:rPr>
        <w:t xml:space="preserve">Invoice Number (e.g., 1376522, 1376523)</w:t>
      </w:r>
    </w:p>
    <w:p>
      <w:pPr>
        <w:spacing w:after="200"/>
      </w:pPr>
      <w:r>
        <w:t xml:space="preserve">This helps users pick the right column without trial and error.</w:t>
      </w:r>
    </w:p>
    <w:p>
      <w:pPr>
        <w:pStyle w:val="Heading2"/>
      </w:pPr>
      <w:r>
        <w:t xml:space="preserve">4.3 Reconciliation Screen Guidance</w:t>
      </w:r>
    </w:p>
    <w:p>
      <w:pPr>
        <w:spacing w:after="100"/>
      </w:pPr>
      <w:r>
        <w:t xml:space="preserve">Add contextual help to the Review &amp; Reconcile screen:</w:t>
      </w:r>
    </w:p>
    <w:p>
      <w:pPr>
        <w:pStyle w:val="ListParagraph"/>
        <w:numPr>
          <w:ilvl w:val="0"/>
          <w:numId w:val="5"/>
        </w:numPr>
      </w:pPr>
      <w:r>
        <w:t xml:space="preserve">What does "Matched" mean? What does "Partial" mean?</w:t>
      </w:r>
    </w:p>
    <w:p>
      <w:pPr>
        <w:pStyle w:val="ListParagraph"/>
        <w:numPr>
          <w:ilvl w:val="0"/>
          <w:numId w:val="5"/>
        </w:numPr>
      </w:pPr>
      <w:r>
        <w:t xml:space="preserve">What should I do with unmatched transactions?</w:t>
      </w:r>
    </w:p>
    <w:p>
      <w:pPr>
        <w:pStyle w:val="ListParagraph"/>
        <w:numPr>
          <w:ilvl w:val="0"/>
          <w:numId w:val="5"/>
        </w:numPr>
      </w:pPr>
      <w:r>
        <w:t xml:space="preserve">When is reconciliation "complete"?</w:t>
      </w:r>
    </w:p>
    <w:p>
      <w:pPr>
        <w:pStyle w:val="ListParagraph"/>
        <w:numPr>
          <w:ilvl w:val="0"/>
          <w:numId w:val="5"/>
        </w:numPr>
        <w:spacing w:after="200"/>
      </w:pPr>
      <w:r>
        <w:t xml:space="preserve">What does the generated report contain?</w:t>
      </w:r>
    </w:p>
    <w:p>
      <w:pPr>
        <w:pStyle w:val="Heading1"/>
      </w:pPr>
      <w:r>
        <w:t xml:space="preserve">5. Issue Summary</w:t>
      </w:r>
    </w:p>
    <w:p>
      <w:pPr>
        <w:spacing w:after="200"/>
      </w:pPr>
      <w:r>
        <w:t xml:space="preserve">Priority matrix for development planning: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00"/>
      </w:tblGrid>
      <w:tr>
        <w:trPr>
          <w:tblHeader/>
        </w:trPr>
        <w:tc>
          <w:tcPr>
            <w:tcW w:type="dxa" w:w="25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Priority</w:t>
            </w:r>
          </w:p>
        </w:tc>
        <w:tc>
          <w:tcPr>
            <w:tcW w:type="dxa" w:w="45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Issue</w:t>
            </w:r>
          </w:p>
        </w:tc>
        <w:tc>
          <w:tcPr>
            <w:tcW w:type="dxa" w:w="20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Section</w:t>
            </w:r>
          </w:p>
        </w:tc>
      </w:tr>
      <w:tr>
        <w:tc>
          <w:tcPr>
            <w:tcBorders>
              <w:top w:val="single" w:color="CCCCCC" w:sz="1"/>
              <w:left w:val="single" w:color="CCCCCC" w:sz="1"/>
              <w:bottom w:val="single" w:color="CCCCCC" w:sz="1"/>
              <w:right w:val="single" w:color="CCCCCC" w:sz="1"/>
            </w:tcBorders>
            <w:shd w:fill="FED7D7" w:val="clear"/>
          </w:tcPr>
          <w:p>
            <w:r>
              <w:rPr>
                <w:b/>
                <w:bCs/>
                <w:color w:val="C53030"/>
              </w:rPr>
              <w:t xml:space="preserve">Critical</w:t>
            </w:r>
          </w:p>
        </w:tc>
        <w:tc>
          <w:tcPr>
            <w:tcBorders>
              <w:top w:val="single" w:color="CCCCCC" w:sz="1"/>
              <w:left w:val="single" w:color="CCCCCC" w:sz="1"/>
              <w:bottom w:val="single" w:color="CCCCCC" w:sz="1"/>
              <w:right w:val="single" w:color="CCCCCC" w:sz="1"/>
            </w:tcBorders>
          </w:tcPr>
          <w:p>
            <w:r>
              <w:t xml:space="preserve">No guardrails – allows 0 transactions to proceed</w:t>
            </w:r>
          </w:p>
        </w:tc>
        <w:tc>
          <w:tcPr>
            <w:tcBorders>
              <w:top w:val="single" w:color="CCCCCC" w:sz="1"/>
              <w:left w:val="single" w:color="CCCCCC" w:sz="1"/>
              <w:bottom w:val="single" w:color="CCCCCC" w:sz="1"/>
              <w:right w:val="single" w:color="CCCCCC" w:sz="1"/>
            </w:tcBorders>
          </w:tcPr>
          <w:p>
            <w:pPr>
              <w:jc w:val="center"/>
            </w:pPr>
            <w:r>
              <w:t xml:space="preserve">1.1</w:t>
            </w:r>
          </w:p>
        </w:tc>
      </w:tr>
      <w:tr>
        <w:tc>
          <w:tcPr>
            <w:tcBorders>
              <w:top w:val="single" w:color="CCCCCC" w:sz="1"/>
              <w:left w:val="single" w:color="CCCCCC" w:sz="1"/>
              <w:bottom w:val="single" w:color="CCCCCC" w:sz="1"/>
              <w:right w:val="single" w:color="CCCCCC" w:sz="1"/>
            </w:tcBorders>
            <w:shd w:fill="FED7D7" w:val="clear"/>
          </w:tcPr>
          <w:p>
            <w:r>
              <w:rPr>
                <w:b/>
                <w:bCs/>
                <w:color w:val="C53030"/>
              </w:rPr>
              <w:t xml:space="preserve">Critical</w:t>
            </w:r>
          </w:p>
        </w:tc>
        <w:tc>
          <w:tcPr>
            <w:tcBorders>
              <w:top w:val="single" w:color="CCCCCC" w:sz="1"/>
              <w:left w:val="single" w:color="CCCCCC" w:sz="1"/>
              <w:bottom w:val="single" w:color="CCCCCC" w:sz="1"/>
              <w:right w:val="single" w:color="CCCCCC" w:sz="1"/>
            </w:tcBorders>
          </w:tcPr>
          <w:p>
            <w:r>
              <w:t xml:space="preserve">Review &amp; Reconcile dead end – no guidance</w:t>
            </w:r>
          </w:p>
        </w:tc>
        <w:tc>
          <w:tcPr>
            <w:tcBorders>
              <w:top w:val="single" w:color="CCCCCC" w:sz="1"/>
              <w:left w:val="single" w:color="CCCCCC" w:sz="1"/>
              <w:bottom w:val="single" w:color="CCCCCC" w:sz="1"/>
              <w:right w:val="single" w:color="CCCCCC" w:sz="1"/>
            </w:tcBorders>
          </w:tcPr>
          <w:p>
            <w:pPr>
              <w:jc w:val="center"/>
            </w:pPr>
            <w:r>
              <w:t xml:space="preserve">1.2</w:t>
            </w:r>
          </w:p>
        </w:tc>
      </w:tr>
      <w:tr>
        <w:tc>
          <w:tcPr>
            <w:tcBorders>
              <w:top w:val="single" w:color="CCCCCC" w:sz="1"/>
              <w:left w:val="single" w:color="CCCCCC" w:sz="1"/>
              <w:bottom w:val="single" w:color="CCCCCC" w:sz="1"/>
              <w:right w:val="single" w:color="CCCCCC" w:sz="1"/>
            </w:tcBorders>
            <w:shd w:fill="FED7D7" w:val="clear"/>
          </w:tcPr>
          <w:p>
            <w:r>
              <w:rPr>
                <w:b/>
                <w:bCs/>
                <w:color w:val="C53030"/>
              </w:rPr>
              <w:t xml:space="preserve">Critical</w:t>
            </w:r>
          </w:p>
        </w:tc>
        <w:tc>
          <w:tcPr>
            <w:tcBorders>
              <w:top w:val="single" w:color="CCCCCC" w:sz="1"/>
              <w:left w:val="single" w:color="CCCCCC" w:sz="1"/>
              <w:bottom w:val="single" w:color="CCCCCC" w:sz="1"/>
              <w:right w:val="single" w:color="CCCCCC" w:sz="1"/>
            </w:tcBorders>
          </w:tcPr>
          <w:p>
            <w:r>
              <w:t xml:space="preserve">Fuel preview missing row explanations</w:t>
            </w:r>
          </w:p>
        </w:tc>
        <w:tc>
          <w:tcPr>
            <w:tcBorders>
              <w:top w:val="single" w:color="CCCCCC" w:sz="1"/>
              <w:left w:val="single" w:color="CCCCCC" w:sz="1"/>
              <w:bottom w:val="single" w:color="CCCCCC" w:sz="1"/>
              <w:right w:val="single" w:color="CCCCCC" w:sz="1"/>
            </w:tcBorders>
          </w:tcPr>
          <w:p>
            <w:pPr>
              <w:jc w:val="center"/>
            </w:pPr>
            <w:r>
              <w:t xml:space="preserve">1.3</w:t>
            </w:r>
          </w:p>
        </w:tc>
      </w:tr>
      <w:tr>
        <w:tc>
          <w:tcPr>
            <w:tcBorders>
              <w:top w:val="single" w:color="CCCCCC" w:sz="1"/>
              <w:left w:val="single" w:color="CCCCCC" w:sz="1"/>
              <w:bottom w:val="single" w:color="CCCCCC" w:sz="1"/>
              <w:right w:val="single" w:color="CCCCCC" w:sz="1"/>
            </w:tcBorders>
            <w:shd w:fill="FEEBC8" w:val="clear"/>
          </w:tcPr>
          <w:p>
            <w:r>
              <w:rPr>
                <w:b/>
                <w:bCs/>
                <w:color w:val="C05621"/>
              </w:rPr>
              <w:t xml:space="preserve">High</w:t>
            </w:r>
          </w:p>
        </w:tc>
        <w:tc>
          <w:tcPr>
            <w:tcBorders>
              <w:top w:val="single" w:color="CCCCCC" w:sz="1"/>
              <w:left w:val="single" w:color="CCCCCC" w:sz="1"/>
              <w:bottom w:val="single" w:color="CCCCCC" w:sz="1"/>
              <w:right w:val="single" w:color="CCCCCC" w:sz="1"/>
            </w:tcBorders>
          </w:tcPr>
          <w:p>
            <w:r>
              <w:t xml:space="preserve">Column mapping dropdown shows junk/mapped columns</w:t>
            </w:r>
          </w:p>
        </w:tc>
        <w:tc>
          <w:tcPr>
            <w:tcBorders>
              <w:top w:val="single" w:color="CCCCCC" w:sz="1"/>
              <w:left w:val="single" w:color="CCCCCC" w:sz="1"/>
              <w:bottom w:val="single" w:color="CCCCCC" w:sz="1"/>
              <w:right w:val="single" w:color="CCCCCC" w:sz="1"/>
            </w:tcBorders>
          </w:tcPr>
          <w:p>
            <w:pPr>
              <w:jc w:val="center"/>
            </w:pPr>
            <w:r>
              <w:t xml:space="preserve">2.1</w:t>
            </w:r>
          </w:p>
        </w:tc>
      </w:tr>
      <w:tr>
        <w:tc>
          <w:tcPr>
            <w:tcBorders>
              <w:top w:val="single" w:color="CCCCCC" w:sz="1"/>
              <w:left w:val="single" w:color="CCCCCC" w:sz="1"/>
              <w:bottom w:val="single" w:color="CCCCCC" w:sz="1"/>
              <w:right w:val="single" w:color="CCCCCC" w:sz="1"/>
            </w:tcBorders>
            <w:shd w:fill="FEEBC8" w:val="clear"/>
          </w:tcPr>
          <w:p>
            <w:r>
              <w:rPr>
                <w:b/>
                <w:bCs/>
                <w:color w:val="C05621"/>
              </w:rPr>
              <w:t xml:space="preserve">High</w:t>
            </w:r>
          </w:p>
        </w:tc>
        <w:tc>
          <w:tcPr>
            <w:tcBorders>
              <w:top w:val="single" w:color="CCCCCC" w:sz="1"/>
              <w:left w:val="single" w:color="CCCCCC" w:sz="1"/>
              <w:bottom w:val="single" w:color="CCCCCC" w:sz="1"/>
              <w:right w:val="single" w:color="CCCCCC" w:sz="1"/>
            </w:tcBorders>
          </w:tcPr>
          <w:p>
            <w:r>
              <w:t xml:space="preserve">Required vs Optional fields unexplained</w:t>
            </w:r>
          </w:p>
        </w:tc>
        <w:tc>
          <w:tcPr>
            <w:tcBorders>
              <w:top w:val="single" w:color="CCCCCC" w:sz="1"/>
              <w:left w:val="single" w:color="CCCCCC" w:sz="1"/>
              <w:bottom w:val="single" w:color="CCCCCC" w:sz="1"/>
              <w:right w:val="single" w:color="CCCCCC" w:sz="1"/>
            </w:tcBorders>
          </w:tcPr>
          <w:p>
            <w:pPr>
              <w:jc w:val="center"/>
            </w:pPr>
            <w:r>
              <w:t xml:space="preserve">2.2</w:t>
            </w:r>
          </w:p>
        </w:tc>
      </w:tr>
      <w:tr>
        <w:tc>
          <w:tcPr>
            <w:tcBorders>
              <w:top w:val="single" w:color="CCCCCC" w:sz="1"/>
              <w:left w:val="single" w:color="CCCCCC" w:sz="1"/>
              <w:bottom w:val="single" w:color="CCCCCC" w:sz="1"/>
              <w:right w:val="single" w:color="CCCCCC" w:sz="1"/>
            </w:tcBorders>
            <w:shd w:fill="FEEBC8" w:val="clear"/>
          </w:tcPr>
          <w:p>
            <w:r>
              <w:rPr>
                <w:b/>
                <w:bCs/>
                <w:color w:val="C05621"/>
              </w:rPr>
              <w:t xml:space="preserve">High</w:t>
            </w:r>
          </w:p>
        </w:tc>
        <w:tc>
          <w:tcPr>
            <w:tcBorders>
              <w:top w:val="single" w:color="CCCCCC" w:sz="1"/>
              <w:left w:val="single" w:color="CCCCCC" w:sz="1"/>
              <w:bottom w:val="single" w:color="CCCCCC" w:sz="1"/>
              <w:right w:val="single" w:color="CCCCCC" w:sz="1"/>
            </w:tcBorders>
          </w:tcPr>
          <w:p>
            <w:r>
              <w:t xml:space="preserve">Duplicate/confusing buttons throughout</w:t>
            </w:r>
          </w:p>
        </w:tc>
        <w:tc>
          <w:tcPr>
            <w:tcBorders>
              <w:top w:val="single" w:color="CCCCCC" w:sz="1"/>
              <w:left w:val="single" w:color="CCCCCC" w:sz="1"/>
              <w:bottom w:val="single" w:color="CCCCCC" w:sz="1"/>
              <w:right w:val="single" w:color="CCCCCC" w:sz="1"/>
            </w:tcBorders>
          </w:tcPr>
          <w:p>
            <w:pPr>
              <w:jc w:val="center"/>
            </w:pPr>
            <w:r>
              <w:t xml:space="preserve">2.3</w:t>
            </w:r>
          </w:p>
        </w:tc>
      </w:tr>
      <w:tr>
        <w:tc>
          <w:tcPr>
            <w:tcBorders>
              <w:top w:val="single" w:color="CCCCCC" w:sz="1"/>
              <w:left w:val="single" w:color="CCCCCC" w:sz="1"/>
              <w:bottom w:val="single" w:color="CCCCCC" w:sz="1"/>
              <w:right w:val="single" w:color="CCCCCC" w:sz="1"/>
            </w:tcBorders>
            <w:shd w:fill="FEFCBF" w:val="clear"/>
          </w:tcPr>
          <w:p>
            <w:r>
              <w:rPr>
                <w:b/>
                <w:bCs/>
                <w:color w:val="975A16"/>
              </w:rPr>
              <w:t xml:space="preserve">Medium</w:t>
            </w:r>
          </w:p>
        </w:tc>
        <w:tc>
          <w:tcPr>
            <w:tcBorders>
              <w:top w:val="single" w:color="CCCCCC" w:sz="1"/>
              <w:left w:val="single" w:color="CCCCCC" w:sz="1"/>
              <w:bottom w:val="single" w:color="CCCCCC" w:sz="1"/>
              <w:right w:val="single" w:color="CCCCCC" w:sz="1"/>
            </w:tcBorders>
          </w:tcPr>
          <w:p>
            <w:r>
              <w:t xml:space="preserve">Bank Account 1 instead of FNB</w:t>
            </w:r>
          </w:p>
        </w:tc>
        <w:tc>
          <w:tcPr>
            <w:tcBorders>
              <w:top w:val="single" w:color="CCCCCC" w:sz="1"/>
              <w:left w:val="single" w:color="CCCCCC" w:sz="1"/>
              <w:bottom w:val="single" w:color="CCCCCC" w:sz="1"/>
              <w:right w:val="single" w:color="CCCCCC" w:sz="1"/>
            </w:tcBorders>
          </w:tcPr>
          <w:p>
            <w:pPr>
              <w:jc w:val="center"/>
            </w:pPr>
            <w:r>
              <w:t xml:space="preserve">3.1</w:t>
            </w:r>
          </w:p>
        </w:tc>
      </w:tr>
      <w:tr>
        <w:tc>
          <w:tcPr>
            <w:tcBorders>
              <w:top w:val="single" w:color="CCCCCC" w:sz="1"/>
              <w:left w:val="single" w:color="CCCCCC" w:sz="1"/>
              <w:bottom w:val="single" w:color="CCCCCC" w:sz="1"/>
              <w:right w:val="single" w:color="CCCCCC" w:sz="1"/>
            </w:tcBorders>
            <w:shd w:fill="FEFCBF" w:val="clear"/>
          </w:tcPr>
          <w:p>
            <w:r>
              <w:rPr>
                <w:b/>
                <w:bCs/>
                <w:color w:val="975A16"/>
              </w:rPr>
              <w:t xml:space="preserve">Medium</w:t>
            </w:r>
          </w:p>
        </w:tc>
        <w:tc>
          <w:tcPr>
            <w:tcBorders>
              <w:top w:val="single" w:color="CCCCCC" w:sz="1"/>
              <w:left w:val="single" w:color="CCCCCC" w:sz="1"/>
              <w:bottom w:val="single" w:color="CCCCCC" w:sz="1"/>
              <w:right w:val="single" w:color="CCCCCC" w:sz="1"/>
            </w:tcBorders>
          </w:tcPr>
          <w:p>
            <w:r>
              <w:t xml:space="preserve">Confusing post-upload stepping through files</w:t>
            </w:r>
          </w:p>
        </w:tc>
        <w:tc>
          <w:tcPr>
            <w:tcBorders>
              <w:top w:val="single" w:color="CCCCCC" w:sz="1"/>
              <w:left w:val="single" w:color="CCCCCC" w:sz="1"/>
              <w:bottom w:val="single" w:color="CCCCCC" w:sz="1"/>
              <w:right w:val="single" w:color="CCCCCC" w:sz="1"/>
            </w:tcBorders>
          </w:tcPr>
          <w:p>
            <w:pPr>
              <w:jc w:val="center"/>
            </w:pPr>
            <w:r>
              <w:t xml:space="preserve">3.2</w:t>
            </w:r>
          </w:p>
        </w:tc>
      </w:tr>
      <w:tr>
        <w:tc>
          <w:tcPr>
            <w:tcBorders>
              <w:top w:val="single" w:color="CCCCCC" w:sz="1"/>
              <w:left w:val="single" w:color="CCCCCC" w:sz="1"/>
              <w:bottom w:val="single" w:color="CCCCCC" w:sz="1"/>
              <w:right w:val="single" w:color="CCCCCC" w:sz="1"/>
            </w:tcBorders>
            <w:shd w:fill="FEFCBF" w:val="clear"/>
          </w:tcPr>
          <w:p>
            <w:r>
              <w:rPr>
                <w:b/>
                <w:bCs/>
                <w:color w:val="975A16"/>
              </w:rPr>
              <w:t xml:space="preserve">Medium</w:t>
            </w:r>
          </w:p>
        </w:tc>
        <w:tc>
          <w:tcPr>
            <w:tcBorders>
              <w:top w:val="single" w:color="CCCCCC" w:sz="1"/>
              <w:left w:val="single" w:color="CCCCCC" w:sz="1"/>
              <w:bottom w:val="single" w:color="CCCCCC" w:sz="1"/>
              <w:right w:val="single" w:color="CCCCCC" w:sz="1"/>
            </w:tcBorders>
          </w:tcPr>
          <w:p>
            <w:r>
              <w:t xml:space="preserve">"Review recommended" not actionable on screen</w:t>
            </w:r>
          </w:p>
        </w:tc>
        <w:tc>
          <w:tcPr>
            <w:tcBorders>
              <w:top w:val="single" w:color="CCCCCC" w:sz="1"/>
              <w:left w:val="single" w:color="CCCCCC" w:sz="1"/>
              <w:bottom w:val="single" w:color="CCCCCC" w:sz="1"/>
              <w:right w:val="single" w:color="CCCCCC" w:sz="1"/>
            </w:tcBorders>
          </w:tcPr>
          <w:p>
            <w:pPr>
              <w:jc w:val="center"/>
            </w:pPr>
            <w:r>
              <w:t xml:space="preserve">3.3</w:t>
            </w:r>
          </w:p>
        </w:tc>
      </w:tr>
    </w:tbl>
    <w:p>
      <w:pPr>
        <w:pStyle w:val="Heading1"/>
        <w:spacing w:before="400"/>
      </w:pPr>
      <w:r>
        <w:t xml:space="preserve">Next Steps</w:t>
      </w:r>
    </w:p>
    <w:p>
      <w:pPr>
        <w:pStyle w:val="ListParagraph"/>
        <w:numPr>
          <w:ilvl w:val="0"/>
          <w:numId w:val="7"/>
        </w:numPr>
      </w:pPr>
      <w:r>
        <w:t xml:space="preserve">Review this brief with development team</w:t>
      </w:r>
    </w:p>
    <w:p>
      <w:pPr>
        <w:pStyle w:val="ListParagraph"/>
        <w:numPr>
          <w:ilvl w:val="0"/>
          <w:numId w:val="7"/>
        </w:numPr>
      </w:pPr>
      <w:r>
        <w:t xml:space="preserve">Prioritise Critical issues for immediate fix</w:t>
      </w:r>
    </w:p>
    <w:p>
      <w:pPr>
        <w:pStyle w:val="ListParagraph"/>
        <w:numPr>
          <w:ilvl w:val="0"/>
          <w:numId w:val="7"/>
        </w:numPr>
      </w:pPr>
      <w:r>
        <w:t xml:space="preserve">Schedule High priority items for next sprint</w:t>
      </w:r>
    </w:p>
    <w:p>
      <w:pPr>
        <w:pStyle w:val="ListParagraph"/>
        <w:numPr>
          <w:ilvl w:val="0"/>
          <w:numId w:val="7"/>
        </w:numPr>
      </w:pPr>
      <w:r>
        <w:t xml:space="preserve">Plan Medium items as backlog</w:t>
      </w:r>
    </w:p>
    <w:p>
      <w:pPr>
        <w:pStyle w:val="ListParagraph"/>
        <w:numPr>
          <w:ilvl w:val="0"/>
          <w:numId w:val="7"/>
        </w:numPr>
        <w:spacing w:after="200"/>
      </w:pPr>
      <w:r>
        <w:t xml:space="preserve">Re-test full flow after Critical fixes are deployed</w:t>
      </w:r>
    </w:p>
    <w:p>
      <w:pPr>
        <w:spacing w:before="200"/>
      </w:pPr>
      <w:r>
        <w:rPr>
          <w:i/>
          <w:iCs/>
          <w:color w:val="888888"/>
        </w:rPr>
        <w:t xml:space="preserve">Document prepared from UX review session, 5 December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Pieter's Pomp Stasie Reconner – UX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2"/>
    <w:lvlOverride w:ilvl="0">
      <w:startOverride w:val="1"/>
    </w:lvlOverride>
  </w:num>
  <w:num w:numId="6">
    <w:abstractNumId w:val="7"/>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left"/>
    </w:pPr>
    <w:rPr>
      <w:rFonts w:ascii="Arial" w:cs="Arial" w:eastAsia="Arial" w:hAnsi="Arial"/>
      <w:b/>
      <w:bCs/>
      <w:color w:val="1a365d"/>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4a6f"/>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2025-12-05T07:22:00.927Z</dcterms:created>
  <dcterms:modified xsi:type="dcterms:W3CDTF">2025-12-05T07:22:00.928Z</dcterms:modified>
</cp:coreProperties>
</file>

<file path=docProps/custom.xml><?xml version="1.0" encoding="utf-8"?>
<Properties xmlns="http://schemas.openxmlformats.org/officeDocument/2006/custom-properties" xmlns:vt="http://schemas.openxmlformats.org/officeDocument/2006/docPropsVTypes"/>
</file>