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F5A73" w:rsidRDefault="00805E42">
      <w:r>
        <w:rPr>
          <w:noProof/>
        </w:rPr>
        <w:drawing>
          <wp:inline distT="0" distB="0" distL="0" distR="0">
            <wp:extent cx="914400" cy="64516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tretch>
                      <a:fillRect/>
                    </a:stretch>
                  </pic:blipFill>
                  <pic:spPr>
                    <a:xfrm>
                      <a:off x="0" y="0"/>
                      <a:ext cx="914400" cy="645160"/>
                    </a:xfrm>
                    <a:prstGeom prst="rect">
                      <a:avLst/>
                    </a:prstGeom>
                  </pic:spPr>
                </pic:pic>
              </a:graphicData>
            </a:graphic>
          </wp:inline>
        </w:drawing>
      </w:r>
    </w:p>
    <w:p w:rsidR="000F5A73" w:rsidRDefault="000F5A73"/>
    <w:p w:rsidR="000F5A73" w:rsidRDefault="00805E42">
      <w:r>
        <w:rPr>
          <w:rFonts w:ascii="Arial" w:eastAsia="Arial" w:hAnsi="Arial" w:cs="Arial"/>
          <w:sz w:val="28"/>
        </w:rPr>
        <w:t>Department:  Life Sciences (Biology)</w:t>
      </w:r>
      <w:r>
        <w:rPr>
          <w:rFonts w:ascii="Arial" w:eastAsia="Arial" w:hAnsi="Arial" w:cs="Arial"/>
          <w:sz w:val="28"/>
        </w:rPr>
        <w:br/>
      </w:r>
    </w:p>
    <w:tbl>
      <w:tblPr>
        <w:tblW w:w="9106"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106"/>
      </w:tblGrid>
      <w:tr w:rsidR="000F5A73">
        <w:tc>
          <w:tcPr>
            <w:tcW w:w="9106" w:type="dxa"/>
            <w:tcMar>
              <w:top w:w="100" w:type="dxa"/>
              <w:left w:w="108" w:type="dxa"/>
              <w:bottom w:w="100" w:type="dxa"/>
              <w:right w:w="108" w:type="dxa"/>
            </w:tcMar>
          </w:tcPr>
          <w:p w:rsidR="000F5A73" w:rsidRDefault="00805E42">
            <w:pPr>
              <w:jc w:val="center"/>
            </w:pPr>
            <w:r>
              <w:rPr>
                <w:rFonts w:ascii="Arial" w:eastAsia="Arial" w:hAnsi="Arial" w:cs="Arial"/>
                <w:sz w:val="32"/>
              </w:rPr>
              <w:t>Anatomy and Physiology I</w:t>
            </w:r>
          </w:p>
          <w:p w:rsidR="000F5A73" w:rsidRDefault="00817B3D">
            <w:pPr>
              <w:jc w:val="center"/>
            </w:pPr>
            <w:r>
              <w:rPr>
                <w:rFonts w:ascii="Arial" w:eastAsia="Arial" w:hAnsi="Arial" w:cs="Arial"/>
              </w:rPr>
              <w:t xml:space="preserve">Fall </w:t>
            </w:r>
            <w:r w:rsidR="000C6766">
              <w:rPr>
                <w:rFonts w:ascii="Arial" w:eastAsia="Arial" w:hAnsi="Arial" w:cs="Arial"/>
              </w:rPr>
              <w:t>2013</w:t>
            </w:r>
          </w:p>
          <w:p w:rsidR="000F5A73" w:rsidRDefault="00805E42" w:rsidP="00817B3D">
            <w:pPr>
              <w:jc w:val="center"/>
            </w:pPr>
            <w:proofErr w:type="spellStart"/>
            <w:r>
              <w:rPr>
                <w:rFonts w:ascii="Arial" w:eastAsia="Arial" w:hAnsi="Arial" w:cs="Arial"/>
              </w:rPr>
              <w:t>Biol</w:t>
            </w:r>
            <w:proofErr w:type="spellEnd"/>
            <w:r>
              <w:rPr>
                <w:rFonts w:ascii="Arial" w:eastAsia="Arial" w:hAnsi="Arial" w:cs="Arial"/>
              </w:rPr>
              <w:t xml:space="preserve"> 2401 CRN# </w:t>
            </w:r>
            <w:r w:rsidR="00817B3D">
              <w:rPr>
                <w:rFonts w:ascii="Arial" w:eastAsia="Arial" w:hAnsi="Arial" w:cs="Arial"/>
              </w:rPr>
              <w:t>64870</w:t>
            </w:r>
          </w:p>
        </w:tc>
      </w:tr>
    </w:tbl>
    <w:p w:rsidR="000F5A73" w:rsidRDefault="000F5A73"/>
    <w:p w:rsidR="000F5A73" w:rsidRDefault="000F5A73"/>
    <w:tbl>
      <w:tblPr>
        <w:tblW w:w="9105"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455"/>
        <w:gridCol w:w="6650"/>
      </w:tblGrid>
      <w:tr w:rsidR="000F5A73">
        <w:tc>
          <w:tcPr>
            <w:tcW w:w="2455" w:type="dxa"/>
            <w:tcMar>
              <w:top w:w="100" w:type="dxa"/>
              <w:left w:w="115" w:type="dxa"/>
              <w:bottom w:w="100" w:type="dxa"/>
              <w:right w:w="115" w:type="dxa"/>
            </w:tcMar>
            <w:vAlign w:val="center"/>
          </w:tcPr>
          <w:p w:rsidR="000F5A73" w:rsidRDefault="00805E42">
            <w:r>
              <w:rPr>
                <w:rFonts w:ascii="Arial" w:eastAsia="Arial" w:hAnsi="Arial" w:cs="Arial"/>
                <w:sz w:val="22"/>
              </w:rPr>
              <w:t>Course location and times:</w:t>
            </w:r>
          </w:p>
        </w:tc>
        <w:tc>
          <w:tcPr>
            <w:tcW w:w="6650" w:type="dxa"/>
            <w:tcMar>
              <w:top w:w="100" w:type="dxa"/>
              <w:left w:w="115" w:type="dxa"/>
              <w:bottom w:w="100" w:type="dxa"/>
              <w:right w:w="115" w:type="dxa"/>
            </w:tcMar>
            <w:vAlign w:val="center"/>
          </w:tcPr>
          <w:p w:rsidR="000F5A73" w:rsidRDefault="00805E42" w:rsidP="00817B3D">
            <w:r>
              <w:rPr>
                <w:rFonts w:ascii="Arial" w:eastAsia="Arial" w:hAnsi="Arial" w:cs="Arial"/>
                <w:sz w:val="22"/>
              </w:rPr>
              <w:t>Stafford Campus, Rooms S118 and W1</w:t>
            </w:r>
            <w:r w:rsidR="00817B3D">
              <w:rPr>
                <w:rFonts w:ascii="Arial" w:eastAsia="Arial" w:hAnsi="Arial" w:cs="Arial"/>
                <w:sz w:val="22"/>
              </w:rPr>
              <w:t>19</w:t>
            </w:r>
            <w:r>
              <w:rPr>
                <w:rFonts w:ascii="Arial" w:eastAsia="Arial" w:hAnsi="Arial" w:cs="Arial"/>
                <w:sz w:val="22"/>
              </w:rPr>
              <w:t>, 8-3 Fridays</w:t>
            </w:r>
          </w:p>
        </w:tc>
      </w:tr>
      <w:tr w:rsidR="000F5A73">
        <w:tc>
          <w:tcPr>
            <w:tcW w:w="2455" w:type="dxa"/>
            <w:tcMar>
              <w:top w:w="100" w:type="dxa"/>
              <w:left w:w="115" w:type="dxa"/>
              <w:bottom w:w="100" w:type="dxa"/>
              <w:right w:w="115" w:type="dxa"/>
            </w:tcMar>
            <w:vAlign w:val="center"/>
          </w:tcPr>
          <w:p w:rsidR="000F5A73" w:rsidRDefault="00805E42">
            <w:r>
              <w:rPr>
                <w:rFonts w:ascii="Arial" w:eastAsia="Arial" w:hAnsi="Arial" w:cs="Arial"/>
                <w:sz w:val="22"/>
              </w:rPr>
              <w:t>Course semester credit hours:</w:t>
            </w:r>
          </w:p>
        </w:tc>
        <w:tc>
          <w:tcPr>
            <w:tcW w:w="6650" w:type="dxa"/>
            <w:tcMar>
              <w:top w:w="100" w:type="dxa"/>
              <w:left w:w="115" w:type="dxa"/>
              <w:bottom w:w="100" w:type="dxa"/>
              <w:right w:w="115" w:type="dxa"/>
            </w:tcMar>
            <w:vAlign w:val="center"/>
          </w:tcPr>
          <w:p w:rsidR="000F5A73" w:rsidRDefault="00805E42">
            <w:r>
              <w:rPr>
                <w:rFonts w:ascii="Arial" w:eastAsia="Arial" w:hAnsi="Arial" w:cs="Arial"/>
                <w:sz w:val="22"/>
              </w:rPr>
              <w:t>4 Semester Credit hours</w:t>
            </w:r>
          </w:p>
        </w:tc>
      </w:tr>
      <w:tr w:rsidR="000F5A73">
        <w:tc>
          <w:tcPr>
            <w:tcW w:w="2455" w:type="dxa"/>
            <w:tcMar>
              <w:top w:w="100" w:type="dxa"/>
              <w:left w:w="115" w:type="dxa"/>
              <w:bottom w:w="100" w:type="dxa"/>
              <w:right w:w="115" w:type="dxa"/>
            </w:tcMar>
            <w:vAlign w:val="center"/>
          </w:tcPr>
          <w:p w:rsidR="000F5A73" w:rsidRDefault="00805E42">
            <w:r>
              <w:rPr>
                <w:rFonts w:ascii="Arial" w:eastAsia="Arial" w:hAnsi="Arial" w:cs="Arial"/>
                <w:sz w:val="22"/>
              </w:rPr>
              <w:t>Course contact hours:</w:t>
            </w:r>
          </w:p>
        </w:tc>
        <w:tc>
          <w:tcPr>
            <w:tcW w:w="6650" w:type="dxa"/>
            <w:tcMar>
              <w:top w:w="100" w:type="dxa"/>
              <w:left w:w="115" w:type="dxa"/>
              <w:bottom w:w="100" w:type="dxa"/>
              <w:right w:w="115" w:type="dxa"/>
            </w:tcMar>
            <w:vAlign w:val="center"/>
          </w:tcPr>
          <w:p w:rsidR="000F5A73" w:rsidRDefault="00805E42">
            <w:r>
              <w:rPr>
                <w:rFonts w:ascii="Arial" w:eastAsia="Arial" w:hAnsi="Arial" w:cs="Arial"/>
                <w:sz w:val="22"/>
              </w:rPr>
              <w:t xml:space="preserve">96 total hours; 48 </w:t>
            </w:r>
            <w:proofErr w:type="spellStart"/>
            <w:r>
              <w:rPr>
                <w:rFonts w:ascii="Arial" w:eastAsia="Arial" w:hAnsi="Arial" w:cs="Arial"/>
                <w:sz w:val="22"/>
              </w:rPr>
              <w:t>hrs</w:t>
            </w:r>
            <w:proofErr w:type="spellEnd"/>
            <w:r>
              <w:rPr>
                <w:rFonts w:ascii="Arial" w:eastAsia="Arial" w:hAnsi="Arial" w:cs="Arial"/>
                <w:sz w:val="22"/>
              </w:rPr>
              <w:t xml:space="preserve"> lecture, 48 </w:t>
            </w:r>
            <w:proofErr w:type="spellStart"/>
            <w:r>
              <w:rPr>
                <w:rFonts w:ascii="Arial" w:eastAsia="Arial" w:hAnsi="Arial" w:cs="Arial"/>
                <w:sz w:val="22"/>
              </w:rPr>
              <w:t>hrs</w:t>
            </w:r>
            <w:proofErr w:type="spellEnd"/>
            <w:r>
              <w:rPr>
                <w:rFonts w:ascii="Arial" w:eastAsia="Arial" w:hAnsi="Arial" w:cs="Arial"/>
                <w:sz w:val="22"/>
              </w:rPr>
              <w:t xml:space="preserve"> laboratory</w:t>
            </w:r>
          </w:p>
        </w:tc>
      </w:tr>
      <w:tr w:rsidR="000F5A73">
        <w:tc>
          <w:tcPr>
            <w:tcW w:w="2455" w:type="dxa"/>
            <w:tcMar>
              <w:top w:w="100" w:type="dxa"/>
              <w:left w:w="115" w:type="dxa"/>
              <w:bottom w:w="100" w:type="dxa"/>
              <w:right w:w="115" w:type="dxa"/>
            </w:tcMar>
            <w:vAlign w:val="center"/>
          </w:tcPr>
          <w:p w:rsidR="000F5A73" w:rsidRDefault="00805E42">
            <w:r>
              <w:rPr>
                <w:rFonts w:ascii="Arial" w:eastAsia="Arial" w:hAnsi="Arial" w:cs="Arial"/>
                <w:sz w:val="22"/>
              </w:rPr>
              <w:t>Course length:</w:t>
            </w:r>
          </w:p>
        </w:tc>
        <w:tc>
          <w:tcPr>
            <w:tcW w:w="6650" w:type="dxa"/>
            <w:tcMar>
              <w:top w:w="100" w:type="dxa"/>
              <w:left w:w="115" w:type="dxa"/>
              <w:bottom w:w="100" w:type="dxa"/>
              <w:right w:w="115" w:type="dxa"/>
            </w:tcMar>
            <w:vAlign w:val="center"/>
          </w:tcPr>
          <w:p w:rsidR="000F5A73" w:rsidRDefault="00805E42">
            <w:r>
              <w:rPr>
                <w:rFonts w:ascii="Arial" w:eastAsia="Arial" w:hAnsi="Arial" w:cs="Arial"/>
                <w:sz w:val="22"/>
              </w:rPr>
              <w:t>16 weeks</w:t>
            </w:r>
          </w:p>
        </w:tc>
      </w:tr>
      <w:tr w:rsidR="000F5A73">
        <w:tc>
          <w:tcPr>
            <w:tcW w:w="2455" w:type="dxa"/>
            <w:tcMar>
              <w:top w:w="100" w:type="dxa"/>
              <w:left w:w="115" w:type="dxa"/>
              <w:bottom w:w="100" w:type="dxa"/>
              <w:right w:w="115" w:type="dxa"/>
            </w:tcMar>
            <w:vAlign w:val="center"/>
          </w:tcPr>
          <w:p w:rsidR="000F5A73" w:rsidRDefault="00805E42">
            <w:r>
              <w:rPr>
                <w:rFonts w:ascii="Arial" w:eastAsia="Arial" w:hAnsi="Arial" w:cs="Arial"/>
                <w:sz w:val="22"/>
              </w:rPr>
              <w:t>Instruction type:</w:t>
            </w:r>
          </w:p>
        </w:tc>
        <w:tc>
          <w:tcPr>
            <w:tcW w:w="6650" w:type="dxa"/>
            <w:tcMar>
              <w:top w:w="100" w:type="dxa"/>
              <w:left w:w="115" w:type="dxa"/>
              <w:bottom w:w="100" w:type="dxa"/>
              <w:right w:w="115" w:type="dxa"/>
            </w:tcMar>
            <w:vAlign w:val="center"/>
          </w:tcPr>
          <w:p w:rsidR="000F5A73" w:rsidRDefault="00805E42">
            <w:r>
              <w:rPr>
                <w:rFonts w:ascii="Arial" w:eastAsia="Arial" w:hAnsi="Arial" w:cs="Arial"/>
                <w:sz w:val="22"/>
              </w:rPr>
              <w:t>Web-Enhanced</w:t>
            </w:r>
          </w:p>
        </w:tc>
      </w:tr>
    </w:tbl>
    <w:p w:rsidR="000F5A73" w:rsidRDefault="000F5A73"/>
    <w:p w:rsidR="000F5A73" w:rsidRDefault="000F5A73"/>
    <w:tbl>
      <w:tblPr>
        <w:tblW w:w="9105"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424"/>
        <w:gridCol w:w="6681"/>
      </w:tblGrid>
      <w:tr w:rsidR="000F5A73">
        <w:tc>
          <w:tcPr>
            <w:tcW w:w="2424" w:type="dxa"/>
            <w:tcMar>
              <w:top w:w="100" w:type="dxa"/>
              <w:left w:w="108" w:type="dxa"/>
              <w:bottom w:w="100" w:type="dxa"/>
              <w:right w:w="108" w:type="dxa"/>
            </w:tcMar>
            <w:vAlign w:val="center"/>
          </w:tcPr>
          <w:p w:rsidR="000F5A73" w:rsidRDefault="00805E42">
            <w:r>
              <w:rPr>
                <w:rFonts w:ascii="Arial" w:eastAsia="Arial" w:hAnsi="Arial" w:cs="Arial"/>
                <w:sz w:val="22"/>
              </w:rPr>
              <w:t>Instructor:</w:t>
            </w:r>
          </w:p>
        </w:tc>
        <w:tc>
          <w:tcPr>
            <w:tcW w:w="6681" w:type="dxa"/>
            <w:tcMar>
              <w:top w:w="100" w:type="dxa"/>
              <w:left w:w="108" w:type="dxa"/>
              <w:bottom w:w="100" w:type="dxa"/>
              <w:right w:w="108" w:type="dxa"/>
            </w:tcMar>
            <w:vAlign w:val="center"/>
          </w:tcPr>
          <w:p w:rsidR="000F5A73" w:rsidRDefault="00805E42">
            <w:r>
              <w:rPr>
                <w:rFonts w:ascii="Arial" w:eastAsia="Arial" w:hAnsi="Arial" w:cs="Arial"/>
                <w:color w:val="0000FF"/>
                <w:sz w:val="22"/>
              </w:rPr>
              <w:t>Al Jameson, D.C.</w:t>
            </w:r>
          </w:p>
        </w:tc>
      </w:tr>
      <w:tr w:rsidR="000F5A73">
        <w:tc>
          <w:tcPr>
            <w:tcW w:w="2424" w:type="dxa"/>
            <w:tcMar>
              <w:top w:w="100" w:type="dxa"/>
              <w:left w:w="108" w:type="dxa"/>
              <w:bottom w:w="100" w:type="dxa"/>
              <w:right w:w="108" w:type="dxa"/>
            </w:tcMar>
            <w:vAlign w:val="center"/>
          </w:tcPr>
          <w:p w:rsidR="000F5A73" w:rsidRDefault="00805E42">
            <w:r>
              <w:rPr>
                <w:rFonts w:ascii="Arial" w:eastAsia="Arial" w:hAnsi="Arial" w:cs="Arial"/>
                <w:sz w:val="22"/>
              </w:rPr>
              <w:t>Phone:</w:t>
            </w:r>
          </w:p>
        </w:tc>
        <w:tc>
          <w:tcPr>
            <w:tcW w:w="6681" w:type="dxa"/>
            <w:tcMar>
              <w:top w:w="100" w:type="dxa"/>
              <w:left w:w="108" w:type="dxa"/>
              <w:bottom w:w="100" w:type="dxa"/>
              <w:right w:w="108" w:type="dxa"/>
            </w:tcMar>
            <w:vAlign w:val="center"/>
          </w:tcPr>
          <w:p w:rsidR="000F5A73" w:rsidRDefault="00805E42">
            <w:r>
              <w:rPr>
                <w:rFonts w:ascii="Arial" w:eastAsia="Arial" w:hAnsi="Arial" w:cs="Arial"/>
                <w:sz w:val="22"/>
              </w:rPr>
              <w:t>713-718-7771</w:t>
            </w:r>
          </w:p>
        </w:tc>
      </w:tr>
      <w:tr w:rsidR="000F5A73">
        <w:tc>
          <w:tcPr>
            <w:tcW w:w="2424" w:type="dxa"/>
            <w:tcMar>
              <w:top w:w="100" w:type="dxa"/>
              <w:left w:w="108" w:type="dxa"/>
              <w:bottom w:w="100" w:type="dxa"/>
              <w:right w:w="108" w:type="dxa"/>
            </w:tcMar>
            <w:vAlign w:val="center"/>
          </w:tcPr>
          <w:p w:rsidR="000F5A73" w:rsidRDefault="00805E42">
            <w:r>
              <w:rPr>
                <w:rFonts w:ascii="Arial" w:eastAsia="Arial" w:hAnsi="Arial" w:cs="Arial"/>
                <w:sz w:val="22"/>
              </w:rPr>
              <w:t>Email address:</w:t>
            </w:r>
          </w:p>
        </w:tc>
        <w:tc>
          <w:tcPr>
            <w:tcW w:w="6681" w:type="dxa"/>
            <w:tcMar>
              <w:top w:w="100" w:type="dxa"/>
              <w:left w:w="108" w:type="dxa"/>
              <w:bottom w:w="100" w:type="dxa"/>
              <w:right w:w="108" w:type="dxa"/>
            </w:tcMar>
            <w:vAlign w:val="center"/>
          </w:tcPr>
          <w:p w:rsidR="000F5A73" w:rsidRDefault="00530351">
            <w:hyperlink r:id="rId9">
              <w:r w:rsidR="00805E42">
                <w:rPr>
                  <w:rFonts w:ascii="Arial" w:eastAsia="Arial" w:hAnsi="Arial" w:cs="Arial"/>
                  <w:color w:val="0000FF"/>
                  <w:sz w:val="22"/>
                  <w:u w:val="single"/>
                </w:rPr>
                <w:t>a.jameossanaie@hccs.edu</w:t>
              </w:r>
            </w:hyperlink>
          </w:p>
        </w:tc>
      </w:tr>
      <w:tr w:rsidR="000F5A73">
        <w:tc>
          <w:tcPr>
            <w:tcW w:w="2424" w:type="dxa"/>
            <w:tcMar>
              <w:top w:w="100" w:type="dxa"/>
              <w:left w:w="108" w:type="dxa"/>
              <w:bottom w:w="100" w:type="dxa"/>
              <w:right w:w="108" w:type="dxa"/>
            </w:tcMar>
            <w:vAlign w:val="center"/>
          </w:tcPr>
          <w:p w:rsidR="000F5A73" w:rsidRDefault="00805E42">
            <w:r>
              <w:rPr>
                <w:rFonts w:ascii="Arial" w:eastAsia="Arial" w:hAnsi="Arial" w:cs="Arial"/>
                <w:sz w:val="22"/>
              </w:rPr>
              <w:t>Office location and hours:</w:t>
            </w:r>
          </w:p>
        </w:tc>
        <w:tc>
          <w:tcPr>
            <w:tcW w:w="6681" w:type="dxa"/>
            <w:tcMar>
              <w:top w:w="100" w:type="dxa"/>
              <w:left w:w="108" w:type="dxa"/>
              <w:bottom w:w="100" w:type="dxa"/>
              <w:right w:w="108" w:type="dxa"/>
            </w:tcMar>
            <w:vAlign w:val="center"/>
          </w:tcPr>
          <w:p w:rsidR="000F5A73" w:rsidRDefault="00805E42">
            <w:r>
              <w:rPr>
                <w:rFonts w:ascii="Arial" w:eastAsia="Arial" w:hAnsi="Arial" w:cs="Arial"/>
                <w:sz w:val="22"/>
              </w:rPr>
              <w:t>No on-campus office.  Meetings can be scheduled during breaks or after class.</w:t>
            </w:r>
          </w:p>
        </w:tc>
      </w:tr>
    </w:tbl>
    <w:p w:rsidR="000F5A73" w:rsidRDefault="000F5A73"/>
    <w:p w:rsidR="000F5A73" w:rsidRDefault="00805E42">
      <w:r>
        <w:rPr>
          <w:rFonts w:ascii="Arial" w:eastAsia="Arial" w:hAnsi="Arial" w:cs="Arial"/>
          <w:sz w:val="22"/>
          <w:u w:val="single"/>
        </w:rPr>
        <w:t>Course Description:</w:t>
      </w:r>
    </w:p>
    <w:p w:rsidR="000F5A73" w:rsidRDefault="00805E42">
      <w:proofErr w:type="gramStart"/>
      <w:r>
        <w:rPr>
          <w:rFonts w:ascii="Arial" w:eastAsia="Arial" w:hAnsi="Arial" w:cs="Arial"/>
          <w:sz w:val="22"/>
        </w:rPr>
        <w:t>A course of study covering the structure and function of human cells, tissues and organ systems including the integumentary, skeletal, muscular and nervous systems.</w:t>
      </w:r>
      <w:proofErr w:type="gramEnd"/>
    </w:p>
    <w:p w:rsidR="000F5A73" w:rsidRDefault="00805E42">
      <w:proofErr w:type="gramStart"/>
      <w:r>
        <w:rPr>
          <w:rFonts w:ascii="Arial" w:eastAsia="Arial" w:hAnsi="Arial" w:cs="Arial"/>
          <w:sz w:val="22"/>
        </w:rPr>
        <w:t>A Core Curriculum Course.</w:t>
      </w:r>
      <w:proofErr w:type="gramEnd"/>
    </w:p>
    <w:p w:rsidR="000F5A73" w:rsidRDefault="000F5A73"/>
    <w:p w:rsidR="000F5A73" w:rsidRDefault="00805E42">
      <w:r>
        <w:rPr>
          <w:rFonts w:ascii="Arial" w:eastAsia="Arial" w:hAnsi="Arial" w:cs="Arial"/>
          <w:sz w:val="22"/>
        </w:rPr>
        <w:t xml:space="preserve">You are spending a good deal of time, energy and money on this course – please, make most of your investment!  It takes approximately </w:t>
      </w:r>
      <w:r>
        <w:rPr>
          <w:rFonts w:ascii="Arial" w:eastAsia="Arial" w:hAnsi="Arial" w:cs="Arial"/>
          <w:b/>
          <w:sz w:val="22"/>
        </w:rPr>
        <w:t>2-3 hours of study time for each hour of class time to master the material</w:t>
      </w:r>
      <w:r>
        <w:rPr>
          <w:rFonts w:ascii="Arial" w:eastAsia="Arial" w:hAnsi="Arial" w:cs="Arial"/>
          <w:sz w:val="22"/>
        </w:rPr>
        <w:t xml:space="preserve">. This class will have over 96 contact hours (4 hr. credit).  </w:t>
      </w:r>
    </w:p>
    <w:p w:rsidR="000F5A73" w:rsidRDefault="000F5A73"/>
    <w:p w:rsidR="000F5A73" w:rsidRDefault="00805E42">
      <w:r>
        <w:rPr>
          <w:rFonts w:ascii="Arial" w:eastAsia="Arial" w:hAnsi="Arial" w:cs="Arial"/>
          <w:sz w:val="22"/>
        </w:rPr>
        <w:t xml:space="preserve">The </w:t>
      </w:r>
      <w:r>
        <w:rPr>
          <w:rFonts w:ascii="Arial" w:eastAsia="Arial" w:hAnsi="Arial" w:cs="Arial"/>
          <w:b/>
          <w:sz w:val="22"/>
        </w:rPr>
        <w:t>class and study time necessary to succeed in this class will be close to 300 hours (20 hours per week)!</w:t>
      </w:r>
      <w:r>
        <w:rPr>
          <w:rFonts w:ascii="Arial" w:eastAsia="Arial" w:hAnsi="Arial" w:cs="Arial"/>
          <w:sz w:val="22"/>
        </w:rPr>
        <w:t xml:space="preserve"> </w:t>
      </w:r>
    </w:p>
    <w:p w:rsidR="000F5A73" w:rsidRDefault="000F5A73"/>
    <w:p w:rsidR="000F5A73" w:rsidRDefault="000F5A73"/>
    <w:p w:rsidR="00817B3D" w:rsidRDefault="00817B3D">
      <w:pPr>
        <w:rPr>
          <w:rFonts w:ascii="Arial" w:eastAsia="Arial" w:hAnsi="Arial" w:cs="Arial"/>
          <w:sz w:val="22"/>
          <w:u w:val="single"/>
        </w:rPr>
      </w:pPr>
    </w:p>
    <w:p w:rsidR="000F5A73" w:rsidRDefault="00805E42">
      <w:r>
        <w:rPr>
          <w:rFonts w:ascii="Arial" w:eastAsia="Arial" w:hAnsi="Arial" w:cs="Arial"/>
          <w:sz w:val="22"/>
          <w:u w:val="single"/>
        </w:rPr>
        <w:lastRenderedPageBreak/>
        <w:t>Course Prerequisites:</w:t>
      </w:r>
    </w:p>
    <w:p w:rsidR="000F5A73" w:rsidRDefault="00805E42">
      <w:proofErr w:type="gramStart"/>
      <w:r>
        <w:rPr>
          <w:rFonts w:ascii="Arial" w:eastAsia="Arial" w:hAnsi="Arial" w:cs="Arial"/>
          <w:sz w:val="22"/>
        </w:rPr>
        <w:t>College Level Reading as determined by SAT, ACT, TASP or successfully passing ENGL0305 with “C” or better.</w:t>
      </w:r>
      <w:proofErr w:type="gramEnd"/>
      <w:r>
        <w:rPr>
          <w:rFonts w:ascii="Arial" w:eastAsia="Arial" w:hAnsi="Arial" w:cs="Arial"/>
          <w:sz w:val="22"/>
        </w:rPr>
        <w:t xml:space="preserve">  Biology 1406 (General Biology) is strongly recommended.  </w:t>
      </w:r>
    </w:p>
    <w:p w:rsidR="000F5A73" w:rsidRDefault="000F5A73"/>
    <w:p w:rsidR="000F5A73" w:rsidRDefault="000F5A73"/>
    <w:p w:rsidR="000F5A73" w:rsidRDefault="000F5A73"/>
    <w:p w:rsidR="000F5A73" w:rsidRDefault="000F5A73"/>
    <w:tbl>
      <w:tblPr>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538"/>
        <w:gridCol w:w="7182"/>
      </w:tblGrid>
      <w:tr w:rsidR="000F5A73">
        <w:tc>
          <w:tcPr>
            <w:tcW w:w="2538" w:type="dxa"/>
            <w:shd w:val="clear" w:color="auto" w:fill="F2F2F2"/>
            <w:tcMar>
              <w:top w:w="80" w:type="dxa"/>
              <w:left w:w="0" w:type="dxa"/>
              <w:bottom w:w="80" w:type="dxa"/>
              <w:right w:w="0" w:type="dxa"/>
            </w:tcMar>
          </w:tcPr>
          <w:p w:rsidR="000F5A73" w:rsidRDefault="00805E42">
            <w:r>
              <w:rPr>
                <w:rFonts w:ascii="Arial" w:eastAsia="Arial" w:hAnsi="Arial" w:cs="Arial"/>
                <w:sz w:val="22"/>
              </w:rPr>
              <w:t>HCC Policy Statement:  Student attendance, 3-peaters, withdrawal deadline</w:t>
            </w:r>
          </w:p>
        </w:tc>
        <w:tc>
          <w:tcPr>
            <w:tcW w:w="7182" w:type="dxa"/>
            <w:shd w:val="clear" w:color="auto" w:fill="FFFFFF"/>
            <w:tcMar>
              <w:top w:w="80" w:type="dxa"/>
              <w:left w:w="0" w:type="dxa"/>
              <w:bottom w:w="80" w:type="dxa"/>
              <w:right w:w="0" w:type="dxa"/>
            </w:tcMar>
          </w:tcPr>
          <w:p w:rsidR="000F5A73" w:rsidRDefault="00805E42">
            <w:r>
              <w:rPr>
                <w:rFonts w:ascii="Arial" w:eastAsia="Arial" w:hAnsi="Arial" w:cs="Arial"/>
                <w:b/>
                <w:sz w:val="22"/>
              </w:rPr>
              <w:t>Attendance</w:t>
            </w:r>
          </w:p>
          <w:p w:rsidR="000F5A73" w:rsidRDefault="00805E42">
            <w:r>
              <w:rPr>
                <w:rFonts w:ascii="Arial" w:eastAsia="Arial" w:hAnsi="Arial" w:cs="Arial"/>
                <w:sz w:val="22"/>
              </w:rPr>
              <w:t xml:space="preserve">Students are expected to attend classes regularly. Students are responsible for materials covered during their absences, and it is the student's responsibility to consult with instructors for make-up assignments.  </w:t>
            </w:r>
          </w:p>
          <w:p w:rsidR="000F5A73" w:rsidRDefault="000F5A73"/>
          <w:p w:rsidR="000F5A73" w:rsidRDefault="00805E42">
            <w:r>
              <w:rPr>
                <w:rFonts w:ascii="Arial" w:eastAsia="Arial" w:hAnsi="Arial" w:cs="Arial"/>
                <w:sz w:val="22"/>
              </w:rPr>
              <w:t xml:space="preserve">Instructors check class attendance daily. A student may be dropped from a course for excessive absences after the student has accumulated absences in excess of 12.5% of the hours of instruction (including lecture and laboratory time).  Note that 12.5% is approximately 4 classes or labs for a 4-semester hour course.  </w:t>
            </w:r>
          </w:p>
          <w:p w:rsidR="000F5A73" w:rsidRDefault="000F5A73"/>
          <w:p w:rsidR="000F5A73" w:rsidRDefault="00805E42">
            <w:r>
              <w:rPr>
                <w:rFonts w:ascii="Arial" w:eastAsia="Arial" w:hAnsi="Arial" w:cs="Arial"/>
                <w:sz w:val="22"/>
              </w:rPr>
              <w:t xml:space="preserve">Habitual tardiness will not be tolerated.  Students are expected to be in attendance for the entirety of the scheduled class and are responsible for completing assignments scheduled during their absence/s. It is the responsibility of each student to amend their professional/personal schedule to meet the class schedule </w:t>
            </w:r>
          </w:p>
          <w:p w:rsidR="000F5A73" w:rsidRDefault="000F5A73"/>
          <w:p w:rsidR="000F5A73" w:rsidRDefault="00805E42">
            <w:r>
              <w:rPr>
                <w:rFonts w:ascii="Arial" w:eastAsia="Arial" w:hAnsi="Arial" w:cs="Arial"/>
                <w:b/>
                <w:sz w:val="22"/>
              </w:rPr>
              <w:t>Repeaters</w:t>
            </w:r>
          </w:p>
          <w:p w:rsidR="000F5A73" w:rsidRDefault="00805E42">
            <w:r>
              <w:rPr>
                <w:rFonts w:ascii="Arial" w:eastAsia="Arial" w:hAnsi="Arial" w:cs="Arial"/>
                <w:sz w:val="22"/>
              </w:rPr>
              <w:t>Students who repeat a course for a third or more times may soon face significant tuition/fee increases at HCC and other Texas public colleges and universities. Please ask your instructor / counselor about opportunities for tutoring / other assistance prior to considering course withdrawal or if you are not receiving passing grades.</w:t>
            </w:r>
          </w:p>
          <w:p w:rsidR="000F5A73" w:rsidRDefault="000F5A73"/>
          <w:p w:rsidR="000F5A73" w:rsidRDefault="00805E42">
            <w:r>
              <w:rPr>
                <w:rFonts w:ascii="Arial" w:eastAsia="Arial" w:hAnsi="Arial" w:cs="Arial"/>
                <w:b/>
                <w:sz w:val="22"/>
              </w:rPr>
              <w:t>Withdrawals</w:t>
            </w:r>
            <w:r>
              <w:rPr>
                <w:rFonts w:ascii="Arial" w:eastAsia="Arial" w:hAnsi="Arial" w:cs="Arial"/>
              </w:rPr>
              <w:t xml:space="preserve">  </w:t>
            </w:r>
          </w:p>
          <w:p w:rsidR="000F5A73" w:rsidRDefault="00805E42">
            <w:r>
              <w:rPr>
                <w:rFonts w:ascii="Arial" w:eastAsia="Arial" w:hAnsi="Arial" w:cs="Arial"/>
                <w:sz w:val="22"/>
              </w:rPr>
              <w:t>Withdrawal from the course after the official day of record (see current catalog) will result in a final grade of “W” on the student transcript and no credit will be awarded. It is the student’s responsibility to initiate and complete a request for withdrawal from any course. Students will be required to formally request a drop from their instructors prior to the administrative drop date deadline (</w:t>
            </w:r>
            <w:r>
              <w:rPr>
                <w:rFonts w:ascii="Arial" w:eastAsia="Arial" w:hAnsi="Arial" w:cs="Arial"/>
                <w:b/>
                <w:sz w:val="22"/>
              </w:rPr>
              <w:t>SEE HCCS CALENDAR)</w:t>
            </w:r>
            <w:r>
              <w:rPr>
                <w:rFonts w:ascii="Arial" w:eastAsia="Arial" w:hAnsi="Arial" w:cs="Arial"/>
                <w:sz w:val="22"/>
              </w:rPr>
              <w:t xml:space="preserve">.  Abandoning the course or failing to formally drop, will result in a grade being given based on the work completed for the entire course (including missed exams).   </w:t>
            </w:r>
          </w:p>
          <w:p w:rsidR="000F5A73" w:rsidRDefault="00805E42">
            <w:r>
              <w:rPr>
                <w:rFonts w:ascii="Arial" w:eastAsia="Arial" w:hAnsi="Arial" w:cs="Arial"/>
                <w:sz w:val="22"/>
              </w:rPr>
              <w:t xml:space="preserve">The State of Texas has begun to impose penalties on students who drop courses excessively. For example, if you repeat the same course more than twice, you have to pay extra tuition. Beginning in fall 2007, the Texas Legislature passed a law limiting first time entering freshmen to no more than SIX total course withdrawals throughout their educational career in obtaining a certificate and/or degree. </w:t>
            </w:r>
          </w:p>
          <w:p w:rsidR="000F5A73" w:rsidRDefault="000F5A73"/>
          <w:p w:rsidR="000F5A73" w:rsidRDefault="00805E42">
            <w:r>
              <w:rPr>
                <w:rFonts w:ascii="Arial" w:eastAsia="Arial" w:hAnsi="Arial" w:cs="Arial"/>
                <w:sz w:val="22"/>
              </w:rPr>
              <w:t xml:space="preserve">Receiving a "W" in a course may affect the status of your student Visa. Once a W is given for the course, it will not be changed to an F because </w:t>
            </w:r>
            <w:r>
              <w:rPr>
                <w:rFonts w:ascii="Arial" w:eastAsia="Arial" w:hAnsi="Arial" w:cs="Arial"/>
                <w:sz w:val="22"/>
              </w:rPr>
              <w:lastRenderedPageBreak/>
              <w:t>of the visa consideration. Please contact the International Student Office at 713-718-8520 if you have any questions about your visa status and other transfer issues</w:t>
            </w:r>
          </w:p>
          <w:p w:rsidR="000F5A73" w:rsidRDefault="000F5A73"/>
        </w:tc>
      </w:tr>
    </w:tbl>
    <w:p w:rsidR="000F5A73" w:rsidRDefault="000F5A73">
      <w:pPr>
        <w:ind w:right="360"/>
      </w:pPr>
    </w:p>
    <w:p w:rsidR="000F5A73" w:rsidRDefault="000F5A73"/>
    <w:p w:rsidR="000F5A73" w:rsidRDefault="000F5A73"/>
    <w:p w:rsidR="000F5A73" w:rsidRDefault="000F5A73"/>
    <w:p w:rsidR="000F5A73" w:rsidRDefault="000F5A73"/>
    <w:p w:rsidR="000F5A73" w:rsidRDefault="00805E42">
      <w:r>
        <w:rPr>
          <w:rFonts w:ascii="Arial" w:eastAsia="Arial" w:hAnsi="Arial" w:cs="Arial"/>
          <w:sz w:val="22"/>
          <w:u w:val="single"/>
        </w:rPr>
        <w:t>Course Goals:</w:t>
      </w:r>
    </w:p>
    <w:p w:rsidR="000F5A73" w:rsidRDefault="00805E42">
      <w:r>
        <w:rPr>
          <w:rFonts w:ascii="Arial" w:eastAsia="Arial" w:hAnsi="Arial" w:cs="Arial"/>
          <w:sz w:val="22"/>
        </w:rPr>
        <w:t>This course is intended for students majoring in one of the physical sciences or life sciences, engineering, or for students who are pursuing pre-professional programs in medicine, dentistry, pharmacy, veterinary medicine, or other health programs. The course is also beneficial to students who are preparing themselves for higher-level science courses in their respective curricula.</w:t>
      </w:r>
    </w:p>
    <w:p w:rsidR="000F5A73" w:rsidRDefault="000F5A73"/>
    <w:p w:rsidR="000F5A73" w:rsidRDefault="00805E42">
      <w:r>
        <w:rPr>
          <w:rFonts w:ascii="Arial" w:eastAsia="Arial" w:hAnsi="Arial" w:cs="Arial"/>
          <w:sz w:val="22"/>
          <w:u w:val="single"/>
        </w:rPr>
        <w:t>Course Student Learning Outcomes:</w:t>
      </w:r>
    </w:p>
    <w:p w:rsidR="000F5A73" w:rsidRDefault="00805E42">
      <w:r>
        <w:rPr>
          <w:rFonts w:ascii="Arial" w:eastAsia="Arial" w:hAnsi="Arial" w:cs="Arial"/>
          <w:sz w:val="22"/>
        </w:rPr>
        <w:t>The course is designed to provide the information and exercises necessary for student to obtain an understanding of the anatomical and physiological processes of the human organism.  Topics covered in this course include the molecular, cellular, tissue and organ structures and functions of the integumentary, skeletal, muscular, nervous systems and the special senses.</w:t>
      </w:r>
    </w:p>
    <w:p w:rsidR="000F5A73" w:rsidRDefault="000F5A73"/>
    <w:p w:rsidR="000F5A73" w:rsidRDefault="00805E42">
      <w:r>
        <w:rPr>
          <w:rFonts w:ascii="Arial" w:eastAsia="Arial" w:hAnsi="Arial" w:cs="Arial"/>
          <w:sz w:val="22"/>
          <w:u w:val="single"/>
        </w:rPr>
        <w:t>Program Learning Outcomes</w:t>
      </w:r>
      <w:r>
        <w:rPr>
          <w:rFonts w:ascii="Arial" w:eastAsia="Arial" w:hAnsi="Arial" w:cs="Arial"/>
          <w:sz w:val="22"/>
        </w:rPr>
        <w:t>:</w:t>
      </w:r>
    </w:p>
    <w:p w:rsidR="000F5A73" w:rsidRDefault="00805E42">
      <w:r>
        <w:rPr>
          <w:rFonts w:ascii="Arial" w:eastAsia="Arial" w:hAnsi="Arial" w:cs="Arial"/>
          <w:sz w:val="22"/>
        </w:rPr>
        <w:t>Program SLO #1</w:t>
      </w:r>
    </w:p>
    <w:p w:rsidR="000F5A73" w:rsidRDefault="00805E42">
      <w:r>
        <w:rPr>
          <w:rFonts w:ascii="Arial" w:eastAsia="Arial" w:hAnsi="Arial" w:cs="Arial"/>
          <w:sz w:val="22"/>
        </w:rPr>
        <w:t>To recognize, identify, and describe the basic structures and functions associated with most life forms.</w:t>
      </w:r>
    </w:p>
    <w:p w:rsidR="000F5A73" w:rsidRDefault="000F5A73"/>
    <w:p w:rsidR="000F5A73" w:rsidRDefault="00805E42">
      <w:r>
        <w:rPr>
          <w:rFonts w:ascii="Arial" w:eastAsia="Arial" w:hAnsi="Arial" w:cs="Arial"/>
          <w:sz w:val="22"/>
        </w:rPr>
        <w:t>Program SLO #2</w:t>
      </w:r>
    </w:p>
    <w:p w:rsidR="000F5A73" w:rsidRDefault="00805E42">
      <w:r>
        <w:rPr>
          <w:rFonts w:ascii="Arial" w:eastAsia="Arial" w:hAnsi="Arial" w:cs="Arial"/>
          <w:sz w:val="22"/>
        </w:rPr>
        <w:t>To develop basic laboratory techniques appropriate to the field of Biology.</w:t>
      </w:r>
    </w:p>
    <w:p w:rsidR="000F5A73" w:rsidRDefault="000F5A73"/>
    <w:p w:rsidR="000F5A73" w:rsidRDefault="00805E42">
      <w:r>
        <w:rPr>
          <w:rFonts w:ascii="Arial" w:eastAsia="Arial" w:hAnsi="Arial" w:cs="Arial"/>
          <w:sz w:val="22"/>
        </w:rPr>
        <w:t>Program SLO #3</w:t>
      </w:r>
    </w:p>
    <w:p w:rsidR="000F5A73" w:rsidRDefault="00805E42">
      <w:r>
        <w:rPr>
          <w:rFonts w:ascii="Arial" w:eastAsia="Arial" w:hAnsi="Arial" w:cs="Arial"/>
          <w:sz w:val="22"/>
        </w:rPr>
        <w:t>To develop study skills and habits appropriate for pre-professional students interested in health-related fields.</w:t>
      </w:r>
    </w:p>
    <w:p w:rsidR="000F5A73" w:rsidRDefault="000F5A73"/>
    <w:p w:rsidR="000F5A73" w:rsidRDefault="00805E42">
      <w:r>
        <w:rPr>
          <w:rFonts w:ascii="Arial" w:eastAsia="Arial" w:hAnsi="Arial" w:cs="Arial"/>
          <w:sz w:val="22"/>
        </w:rPr>
        <w:t>The following Student Learning Outcomes, with their associated assessment criteria, are not all-inclusive, and are meant to be used along with all other course learning outcomes and assessment devices, listed under Course Objectives, in the determination of the student's final course grade. Completion of the specific Student Learning Outcomes listed below, at any assessment grading level, does NOT and will NOT guarantee the student that final course grade at the end of the semester.</w:t>
      </w:r>
    </w:p>
    <w:p w:rsidR="000F5A73" w:rsidRDefault="000F5A73"/>
    <w:p w:rsidR="000F5A73" w:rsidRDefault="00805E42">
      <w:r>
        <w:rPr>
          <w:rFonts w:ascii="Arial" w:eastAsia="Arial" w:hAnsi="Arial" w:cs="Arial"/>
          <w:sz w:val="22"/>
          <w:u w:val="single"/>
        </w:rPr>
        <w:t>Course Student Learning Outcomes:</w:t>
      </w:r>
    </w:p>
    <w:p w:rsidR="000F5A73" w:rsidRDefault="00805E42">
      <w:r>
        <w:rPr>
          <w:rFonts w:ascii="Arial" w:eastAsia="Arial" w:hAnsi="Arial" w:cs="Arial"/>
          <w:sz w:val="22"/>
        </w:rPr>
        <w:t xml:space="preserve">The course is designed to provide the information and exercises necessary for student to obtain an understanding of the anatomical and physiological processes of the human organism.  Topics covered in this course include the molecular, cellular, tissue and organ structures and functions of the integumentary, skeletal, muscular, nervous systems and the special senses. </w:t>
      </w:r>
    </w:p>
    <w:p w:rsidR="000F5A73" w:rsidRDefault="000F5A73"/>
    <w:p w:rsidR="000F5A73" w:rsidRDefault="000F5A73"/>
    <w:p w:rsidR="000F5A73" w:rsidRDefault="000F5A73"/>
    <w:p w:rsidR="000F5A73" w:rsidRDefault="00805E42">
      <w:pPr>
        <w:ind w:left="360" w:hanging="359"/>
      </w:pPr>
      <w:r>
        <w:lastRenderedPageBreak/>
        <w:t>1.   Students will be able to understand and apply the principals of homeostasis and the importance of feedback loops.</w:t>
      </w:r>
    </w:p>
    <w:p w:rsidR="000F5A73" w:rsidRDefault="00805E42">
      <w:pPr>
        <w:ind w:firstLine="360"/>
      </w:pPr>
      <w:r>
        <w:rPr>
          <w:b/>
          <w:i/>
        </w:rPr>
        <w:t>PSLO* #1</w:t>
      </w:r>
    </w:p>
    <w:p w:rsidR="000F5A73" w:rsidRDefault="00805E42">
      <w:pPr>
        <w:ind w:left="360" w:hanging="359"/>
      </w:pPr>
      <w:r>
        <w:t>2.   Students will be able to evaluate information and make conclusions based on their knowledge of membrane transport.</w:t>
      </w:r>
    </w:p>
    <w:p w:rsidR="000F5A73" w:rsidRDefault="00805E42">
      <w:pPr>
        <w:ind w:firstLine="360"/>
      </w:pPr>
      <w:r>
        <w:rPr>
          <w:b/>
          <w:i/>
        </w:rPr>
        <w:t>PSLO#1</w:t>
      </w:r>
      <w:r>
        <w:rPr>
          <w:b/>
          <w:i/>
        </w:rPr>
        <w:tab/>
      </w:r>
    </w:p>
    <w:p w:rsidR="000F5A73" w:rsidRDefault="00805E42">
      <w:pPr>
        <w:ind w:left="360" w:hanging="359"/>
      </w:pPr>
      <w:r>
        <w:t>3.   Students will be able to apply their knowledge of muscle structure to explain how muscles function.</w:t>
      </w:r>
    </w:p>
    <w:p w:rsidR="000F5A73" w:rsidRDefault="00805E42">
      <w:pPr>
        <w:ind w:firstLine="360"/>
      </w:pPr>
      <w:r>
        <w:rPr>
          <w:b/>
          <w:i/>
        </w:rPr>
        <w:t>PSLO#1</w:t>
      </w:r>
    </w:p>
    <w:p w:rsidR="000F5A73" w:rsidRDefault="000F5A73">
      <w:pPr>
        <w:ind w:left="360" w:hanging="359"/>
      </w:pPr>
    </w:p>
    <w:p w:rsidR="000F5A73" w:rsidRDefault="00805E42">
      <w:pPr>
        <w:ind w:left="360" w:hanging="359"/>
      </w:pPr>
      <w:r>
        <w:t>4.   Students will be able to apply their knowledge of the structure of the skeletal system to its functions.</w:t>
      </w:r>
    </w:p>
    <w:p w:rsidR="000F5A73" w:rsidRDefault="00805E42">
      <w:pPr>
        <w:ind w:left="360"/>
      </w:pPr>
      <w:r>
        <w:rPr>
          <w:b/>
          <w:i/>
        </w:rPr>
        <w:t>PSLO#1</w:t>
      </w:r>
    </w:p>
    <w:p w:rsidR="000F5A73" w:rsidRDefault="00805E42">
      <w:pPr>
        <w:ind w:left="360" w:hanging="359"/>
      </w:pPr>
      <w:r>
        <w:t>5.   Students will be able to understand and apply their knowledge of changes in polarity on membrane potential.</w:t>
      </w:r>
    </w:p>
    <w:p w:rsidR="000F5A73" w:rsidRDefault="00805E42">
      <w:pPr>
        <w:ind w:firstLine="360"/>
      </w:pPr>
      <w:r>
        <w:rPr>
          <w:b/>
          <w:i/>
        </w:rPr>
        <w:t>PSLO#1</w:t>
      </w:r>
    </w:p>
    <w:p w:rsidR="000F5A73" w:rsidRDefault="00805E42">
      <w:pPr>
        <w:ind w:left="360" w:hanging="359"/>
      </w:pPr>
      <w:r>
        <w:t>6.   Students will be able to apply and demonstrate their knowledge concerning reflex arcs</w:t>
      </w:r>
    </w:p>
    <w:p w:rsidR="000F5A73" w:rsidRDefault="00805E42">
      <w:pPr>
        <w:ind w:firstLine="360"/>
      </w:pPr>
      <w:r>
        <w:rPr>
          <w:b/>
          <w:i/>
        </w:rPr>
        <w:t>PSLO#s 1 and 2</w:t>
      </w:r>
    </w:p>
    <w:p w:rsidR="000F5A73" w:rsidRDefault="00805E42">
      <w:pPr>
        <w:ind w:left="360" w:hanging="359"/>
      </w:pPr>
      <w:r>
        <w:t>7.   Students will be able to apply the knowledge gained in lab utilizing anatomical models, physiological experiments, histological slides and the compound light microscope.</w:t>
      </w:r>
    </w:p>
    <w:p w:rsidR="000F5A73" w:rsidRDefault="00805E42">
      <w:pPr>
        <w:ind w:firstLine="360"/>
      </w:pPr>
      <w:r>
        <w:rPr>
          <w:b/>
          <w:i/>
        </w:rPr>
        <w:t>PSLO#2</w:t>
      </w:r>
    </w:p>
    <w:p w:rsidR="000F5A73" w:rsidRDefault="00805E42">
      <w:pPr>
        <w:ind w:left="360" w:hanging="359"/>
      </w:pPr>
      <w:r>
        <w:t>8. Students will utilize online interactive evaluation tools to gauge their understanding of key anatomical and physiological concepts prior to lecture/examinations/quizzes where applicable.</w:t>
      </w:r>
    </w:p>
    <w:p w:rsidR="000F5A73" w:rsidRDefault="00805E42">
      <w:pPr>
        <w:ind w:firstLine="360"/>
      </w:pPr>
      <w:r>
        <w:rPr>
          <w:b/>
          <w:i/>
        </w:rPr>
        <w:t>PSLO#3</w:t>
      </w:r>
    </w:p>
    <w:p w:rsidR="000F5A73" w:rsidRDefault="000F5A73"/>
    <w:p w:rsidR="000F5A73" w:rsidRDefault="00805E42">
      <w:r>
        <w:rPr>
          <w:b/>
          <w:i/>
        </w:rPr>
        <w:t>Learning Objectives:</w:t>
      </w:r>
    </w:p>
    <w:p w:rsidR="000F5A73" w:rsidRDefault="00805E42">
      <w:r>
        <w:rPr>
          <w:b/>
          <w:i/>
        </w:rPr>
        <w:t xml:space="preserve">1.  </w:t>
      </w:r>
      <w:r>
        <w:t>Consistently able to demonstrate understanding and application of feedback loops on homeostasis without the instructor’s help.</w:t>
      </w:r>
    </w:p>
    <w:p w:rsidR="000F5A73" w:rsidRDefault="00805E42">
      <w:r>
        <w:rPr>
          <w:b/>
          <w:i/>
        </w:rPr>
        <w:t xml:space="preserve">2.  </w:t>
      </w:r>
      <w:r>
        <w:t>Consistently able to explain membrane transport and determine the outcome of scenarios concerning membrane transport</w:t>
      </w:r>
    </w:p>
    <w:p w:rsidR="000F5A73" w:rsidRDefault="00805E42">
      <w:r>
        <w:t>3.  Always able to describe muscle structure and use that knowledge to explain muscle function</w:t>
      </w:r>
    </w:p>
    <w:p w:rsidR="000F5A73" w:rsidRDefault="00805E42">
      <w:r>
        <w:t>4.  Always able to apply knowledge of the structure of the skeletal system to its functions.</w:t>
      </w:r>
    </w:p>
    <w:p w:rsidR="000F5A73" w:rsidRDefault="00805E42">
      <w:r>
        <w:t>5.  Consistently able to demonstrate knowledge of interactions involving changes in membrane polarity without the instructor’s help.</w:t>
      </w:r>
    </w:p>
    <w:p w:rsidR="000F5A73" w:rsidRDefault="00805E42">
      <w:r>
        <w:t>6.  Consistently able to demonstrate all parts, functions, and steps involved in a reflex arc.</w:t>
      </w:r>
    </w:p>
    <w:p w:rsidR="000F5A73" w:rsidRDefault="00805E42">
      <w:r>
        <w:t>7.  Consistently prepared and able to demonstrate skills using the body system models and laboratory techniques at the classroom standards. Consistently able to find and focus the specimen on the microscope slide without the instructor’s help.</w:t>
      </w:r>
    </w:p>
    <w:p w:rsidR="000F5A73" w:rsidRDefault="00805E42">
      <w:r>
        <w:t>8.  Consistently uses online tools to prepare for class, always ready for classroom discussions and instructor’s Q&amp;A sessions, completes all online quizzes prior to due date.</w:t>
      </w:r>
    </w:p>
    <w:p w:rsidR="000F5A73" w:rsidRDefault="000F5A73"/>
    <w:p w:rsidR="000F5A73" w:rsidRDefault="00805E42">
      <w:r>
        <w:rPr>
          <w:rFonts w:ascii="Arial" w:eastAsia="Arial" w:hAnsi="Arial" w:cs="Arial"/>
          <w:sz w:val="22"/>
          <w:u w:val="single"/>
        </w:rPr>
        <w:lastRenderedPageBreak/>
        <w:t>Course Calendar:</w:t>
      </w:r>
    </w:p>
    <w:p w:rsidR="000F5A73" w:rsidRDefault="000F5A73"/>
    <w:p w:rsidR="000F5A73" w:rsidRDefault="00805E42">
      <w:r>
        <w:rPr>
          <w:rFonts w:ascii="Arial" w:eastAsia="Arial" w:hAnsi="Arial" w:cs="Arial"/>
          <w:sz w:val="22"/>
        </w:rPr>
        <w:t xml:space="preserve">     Week</w:t>
      </w:r>
      <w:r>
        <w:rPr>
          <w:rFonts w:ascii="Arial" w:eastAsia="Arial" w:hAnsi="Arial" w:cs="Arial"/>
          <w:sz w:val="22"/>
        </w:rPr>
        <w:tab/>
        <w:t xml:space="preserve">                   Lecture Schedule</w:t>
      </w:r>
      <w:r>
        <w:rPr>
          <w:rFonts w:ascii="Arial" w:eastAsia="Arial" w:hAnsi="Arial" w:cs="Arial"/>
          <w:sz w:val="22"/>
        </w:rPr>
        <w:tab/>
      </w:r>
      <w:r>
        <w:rPr>
          <w:rFonts w:ascii="Arial" w:eastAsia="Arial" w:hAnsi="Arial" w:cs="Arial"/>
          <w:sz w:val="22"/>
        </w:rPr>
        <w:tab/>
      </w:r>
      <w:r>
        <w:rPr>
          <w:rFonts w:ascii="Arial" w:eastAsia="Arial" w:hAnsi="Arial" w:cs="Arial"/>
          <w:sz w:val="22"/>
        </w:rPr>
        <w:tab/>
      </w:r>
      <w:r>
        <w:rPr>
          <w:rFonts w:ascii="Arial" w:eastAsia="Arial" w:hAnsi="Arial" w:cs="Arial"/>
          <w:sz w:val="22"/>
        </w:rPr>
        <w:tab/>
        <w:t xml:space="preserve">      Lab Schedule</w:t>
      </w:r>
    </w:p>
    <w:tbl>
      <w:tblPr>
        <w:tblW w:w="8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095"/>
        <w:gridCol w:w="4905"/>
        <w:gridCol w:w="2850"/>
      </w:tblGrid>
      <w:tr w:rsidR="000F5A73">
        <w:tc>
          <w:tcPr>
            <w:tcW w:w="1095" w:type="dxa"/>
            <w:shd w:val="clear" w:color="auto" w:fill="D9D9D9"/>
            <w:tcMar>
              <w:top w:w="80" w:type="dxa"/>
              <w:left w:w="0" w:type="dxa"/>
              <w:bottom w:w="80" w:type="dxa"/>
              <w:right w:w="0" w:type="dxa"/>
            </w:tcMar>
            <w:vAlign w:val="center"/>
          </w:tcPr>
          <w:p w:rsidR="000F5A73" w:rsidRDefault="002350E9">
            <w:pPr>
              <w:jc w:val="center"/>
            </w:pPr>
            <w:r>
              <w:rPr>
                <w:rFonts w:ascii="Arial" w:eastAsia="Arial" w:hAnsi="Arial" w:cs="Arial"/>
                <w:sz w:val="22"/>
              </w:rPr>
              <w:t>8/30</w:t>
            </w:r>
          </w:p>
        </w:tc>
        <w:tc>
          <w:tcPr>
            <w:tcW w:w="4905" w:type="dxa"/>
            <w:shd w:val="clear" w:color="auto" w:fill="F3F3F3"/>
            <w:tcMar>
              <w:top w:w="80" w:type="dxa"/>
              <w:left w:w="0" w:type="dxa"/>
              <w:bottom w:w="80" w:type="dxa"/>
              <w:right w:w="0" w:type="dxa"/>
            </w:tcMar>
            <w:vAlign w:val="center"/>
          </w:tcPr>
          <w:p w:rsidR="000F5A73" w:rsidRDefault="00805E42">
            <w:pPr>
              <w:ind w:left="90"/>
            </w:pPr>
            <w:r>
              <w:rPr>
                <w:rFonts w:ascii="Arial" w:eastAsia="Arial" w:hAnsi="Arial" w:cs="Arial"/>
                <w:sz w:val="22"/>
              </w:rPr>
              <w:t>Introduction to Anatomy and Physiology I by Dept. Chairman</w:t>
            </w:r>
          </w:p>
          <w:p w:rsidR="000F5A73" w:rsidRDefault="00805E42">
            <w:pPr>
              <w:ind w:left="90"/>
            </w:pPr>
            <w:r>
              <w:rPr>
                <w:rFonts w:ascii="Arial" w:eastAsia="Arial" w:hAnsi="Arial" w:cs="Arial"/>
                <w:sz w:val="22"/>
              </w:rPr>
              <w:t>General Biology Proficiency Exam</w:t>
            </w:r>
          </w:p>
          <w:p w:rsidR="000F5A73" w:rsidRDefault="00805E42">
            <w:pPr>
              <w:ind w:left="90"/>
            </w:pPr>
            <w:r>
              <w:rPr>
                <w:rFonts w:ascii="Arial" w:eastAsia="Arial" w:hAnsi="Arial" w:cs="Arial"/>
                <w:sz w:val="22"/>
              </w:rPr>
              <w:t>Ch. 1 An introduction to Anatomy and Physiology</w:t>
            </w:r>
          </w:p>
          <w:p w:rsidR="000F5A73" w:rsidRDefault="00805E42">
            <w:pPr>
              <w:ind w:left="90"/>
              <w:rPr>
                <w:rFonts w:ascii="Arial" w:eastAsia="Arial" w:hAnsi="Arial" w:cs="Arial"/>
              </w:rPr>
            </w:pPr>
            <w:r>
              <w:rPr>
                <w:rFonts w:ascii="Arial" w:eastAsia="Arial" w:hAnsi="Arial" w:cs="Arial"/>
                <w:sz w:val="22"/>
              </w:rPr>
              <w:t>Ch. 2 The chemical level of organization*</w:t>
            </w:r>
          </w:p>
          <w:p w:rsidR="002350E9" w:rsidRDefault="002350E9" w:rsidP="002350E9">
            <w:pPr>
              <w:ind w:left="90"/>
            </w:pPr>
            <w:r>
              <w:rPr>
                <w:rFonts w:ascii="Arial" w:eastAsia="Arial" w:hAnsi="Arial" w:cs="Arial"/>
                <w:sz w:val="22"/>
              </w:rPr>
              <w:t>Ch. 3 The cellular level of organization*</w:t>
            </w:r>
          </w:p>
        </w:tc>
        <w:tc>
          <w:tcPr>
            <w:tcW w:w="2850" w:type="dxa"/>
            <w:shd w:val="clear" w:color="auto" w:fill="FFFFFF"/>
            <w:tcMar>
              <w:top w:w="80" w:type="dxa"/>
              <w:left w:w="0" w:type="dxa"/>
              <w:bottom w:w="80" w:type="dxa"/>
              <w:right w:w="0" w:type="dxa"/>
            </w:tcMar>
            <w:vAlign w:val="center"/>
          </w:tcPr>
          <w:p w:rsidR="000F5A73" w:rsidRDefault="00805E42">
            <w:pPr>
              <w:ind w:left="90"/>
            </w:pPr>
            <w:r>
              <w:rPr>
                <w:rFonts w:ascii="Arial" w:eastAsia="Arial" w:hAnsi="Arial" w:cs="Arial"/>
                <w:sz w:val="22"/>
              </w:rPr>
              <w:t>Anatomical Terminology</w:t>
            </w:r>
          </w:p>
        </w:tc>
      </w:tr>
      <w:tr w:rsidR="000F5A73">
        <w:tc>
          <w:tcPr>
            <w:tcW w:w="1095" w:type="dxa"/>
            <w:shd w:val="clear" w:color="auto" w:fill="D9D9D9"/>
            <w:tcMar>
              <w:top w:w="80" w:type="dxa"/>
              <w:left w:w="0" w:type="dxa"/>
              <w:bottom w:w="80" w:type="dxa"/>
              <w:right w:w="0" w:type="dxa"/>
            </w:tcMar>
            <w:vAlign w:val="center"/>
          </w:tcPr>
          <w:p w:rsidR="000F5A73" w:rsidRDefault="00E5229E">
            <w:pPr>
              <w:jc w:val="center"/>
            </w:pPr>
            <w:r>
              <w:rPr>
                <w:rFonts w:ascii="Arial" w:eastAsia="Arial" w:hAnsi="Arial" w:cs="Arial"/>
                <w:sz w:val="22"/>
              </w:rPr>
              <w:t>9/6</w:t>
            </w:r>
          </w:p>
        </w:tc>
        <w:tc>
          <w:tcPr>
            <w:tcW w:w="4905" w:type="dxa"/>
            <w:shd w:val="clear" w:color="auto" w:fill="F3F3F3"/>
            <w:tcMar>
              <w:top w:w="80" w:type="dxa"/>
              <w:left w:w="0" w:type="dxa"/>
              <w:bottom w:w="80" w:type="dxa"/>
              <w:right w:w="0" w:type="dxa"/>
            </w:tcMar>
            <w:vAlign w:val="center"/>
          </w:tcPr>
          <w:p w:rsidR="000F5A73" w:rsidRDefault="00805E42">
            <w:pPr>
              <w:ind w:left="90"/>
            </w:pPr>
            <w:r>
              <w:rPr>
                <w:rFonts w:ascii="Arial" w:eastAsia="Arial" w:hAnsi="Arial" w:cs="Arial"/>
                <w:sz w:val="22"/>
              </w:rPr>
              <w:t>Ch. 4 Tissue level of organization</w:t>
            </w:r>
          </w:p>
        </w:tc>
        <w:tc>
          <w:tcPr>
            <w:tcW w:w="2850" w:type="dxa"/>
            <w:shd w:val="clear" w:color="auto" w:fill="FFFFFF"/>
            <w:tcMar>
              <w:top w:w="80" w:type="dxa"/>
              <w:left w:w="0" w:type="dxa"/>
              <w:bottom w:w="80" w:type="dxa"/>
              <w:right w:w="0" w:type="dxa"/>
            </w:tcMar>
            <w:vAlign w:val="center"/>
          </w:tcPr>
          <w:p w:rsidR="00E5229E" w:rsidRPr="00E5229E" w:rsidRDefault="00E5229E" w:rsidP="00E5229E">
            <w:pPr>
              <w:ind w:left="90"/>
            </w:pPr>
            <w:r>
              <w:rPr>
                <w:rFonts w:ascii="Arial" w:eastAsia="Arial" w:hAnsi="Arial" w:cs="Arial"/>
                <w:sz w:val="22"/>
              </w:rPr>
              <w:t>Microscope</w:t>
            </w:r>
          </w:p>
          <w:p w:rsidR="000F5A73" w:rsidRDefault="00805E42">
            <w:pPr>
              <w:ind w:left="90"/>
            </w:pPr>
            <w:r>
              <w:rPr>
                <w:rFonts w:ascii="Arial" w:eastAsia="Arial" w:hAnsi="Arial" w:cs="Arial"/>
                <w:sz w:val="22"/>
              </w:rPr>
              <w:t>Tissues</w:t>
            </w:r>
          </w:p>
        </w:tc>
      </w:tr>
      <w:tr w:rsidR="000F5A73">
        <w:tc>
          <w:tcPr>
            <w:tcW w:w="1095" w:type="dxa"/>
            <w:shd w:val="clear" w:color="auto" w:fill="D9D9D9"/>
            <w:tcMar>
              <w:top w:w="80" w:type="dxa"/>
              <w:left w:w="0" w:type="dxa"/>
              <w:bottom w:w="80" w:type="dxa"/>
              <w:right w:w="0" w:type="dxa"/>
            </w:tcMar>
            <w:vAlign w:val="center"/>
          </w:tcPr>
          <w:p w:rsidR="000F5A73" w:rsidRDefault="00E5229E">
            <w:pPr>
              <w:jc w:val="center"/>
            </w:pPr>
            <w:r>
              <w:rPr>
                <w:rFonts w:ascii="Arial" w:eastAsia="Arial" w:hAnsi="Arial" w:cs="Arial"/>
                <w:sz w:val="22"/>
              </w:rPr>
              <w:t>9/13</w:t>
            </w:r>
          </w:p>
        </w:tc>
        <w:tc>
          <w:tcPr>
            <w:tcW w:w="4905" w:type="dxa"/>
            <w:shd w:val="clear" w:color="auto" w:fill="F3F3F3"/>
            <w:tcMar>
              <w:top w:w="80" w:type="dxa"/>
              <w:left w:w="0" w:type="dxa"/>
              <w:bottom w:w="80" w:type="dxa"/>
              <w:right w:w="0" w:type="dxa"/>
            </w:tcMar>
            <w:vAlign w:val="center"/>
          </w:tcPr>
          <w:p w:rsidR="000F5A73" w:rsidRDefault="00805E42">
            <w:pPr>
              <w:ind w:left="90"/>
            </w:pPr>
            <w:r>
              <w:rPr>
                <w:rFonts w:ascii="Arial" w:eastAsia="Arial" w:hAnsi="Arial" w:cs="Arial"/>
                <w:b/>
                <w:sz w:val="22"/>
              </w:rPr>
              <w:t>Exam #1 – Chapters 1-4</w:t>
            </w:r>
          </w:p>
          <w:p w:rsidR="000F5A73" w:rsidRDefault="00805E42">
            <w:pPr>
              <w:ind w:left="90"/>
            </w:pPr>
            <w:r>
              <w:rPr>
                <w:rFonts w:ascii="Arial" w:eastAsia="Arial" w:hAnsi="Arial" w:cs="Arial"/>
                <w:sz w:val="22"/>
              </w:rPr>
              <w:t>Ch. 5 Integumentary system</w:t>
            </w:r>
          </w:p>
        </w:tc>
        <w:tc>
          <w:tcPr>
            <w:tcW w:w="2850" w:type="dxa"/>
            <w:shd w:val="clear" w:color="auto" w:fill="FFFFFF"/>
            <w:tcMar>
              <w:top w:w="80" w:type="dxa"/>
              <w:left w:w="0" w:type="dxa"/>
              <w:bottom w:w="80" w:type="dxa"/>
              <w:right w:w="0" w:type="dxa"/>
            </w:tcMar>
            <w:vAlign w:val="center"/>
          </w:tcPr>
          <w:p w:rsidR="000F5A73" w:rsidRDefault="00805E42">
            <w:pPr>
              <w:ind w:left="90"/>
            </w:pPr>
            <w:r>
              <w:rPr>
                <w:rFonts w:ascii="Arial" w:eastAsia="Arial" w:hAnsi="Arial" w:cs="Arial"/>
                <w:sz w:val="22"/>
              </w:rPr>
              <w:t>Integumentary system</w:t>
            </w:r>
          </w:p>
          <w:p w:rsidR="000F5A73" w:rsidRDefault="00805E42">
            <w:pPr>
              <w:ind w:left="90"/>
            </w:pPr>
            <w:r>
              <w:rPr>
                <w:rFonts w:ascii="Arial" w:eastAsia="Arial" w:hAnsi="Arial" w:cs="Arial"/>
                <w:sz w:val="22"/>
              </w:rPr>
              <w:t>Skeletal system</w:t>
            </w:r>
          </w:p>
        </w:tc>
      </w:tr>
      <w:tr w:rsidR="000F5A73">
        <w:tc>
          <w:tcPr>
            <w:tcW w:w="1095" w:type="dxa"/>
            <w:shd w:val="clear" w:color="auto" w:fill="D9D9D9"/>
            <w:tcMar>
              <w:top w:w="80" w:type="dxa"/>
              <w:left w:w="0" w:type="dxa"/>
              <w:bottom w:w="80" w:type="dxa"/>
              <w:right w:w="0" w:type="dxa"/>
            </w:tcMar>
            <w:vAlign w:val="center"/>
          </w:tcPr>
          <w:p w:rsidR="000F5A73" w:rsidRDefault="00E5229E">
            <w:pPr>
              <w:jc w:val="center"/>
            </w:pPr>
            <w:r>
              <w:rPr>
                <w:rFonts w:ascii="Arial" w:eastAsia="Arial" w:hAnsi="Arial" w:cs="Arial"/>
                <w:sz w:val="22"/>
              </w:rPr>
              <w:t>9/20</w:t>
            </w:r>
          </w:p>
        </w:tc>
        <w:tc>
          <w:tcPr>
            <w:tcW w:w="4905" w:type="dxa"/>
            <w:shd w:val="clear" w:color="auto" w:fill="F3F3F3"/>
            <w:tcMar>
              <w:top w:w="80" w:type="dxa"/>
              <w:left w:w="0" w:type="dxa"/>
              <w:bottom w:w="80" w:type="dxa"/>
              <w:right w:w="0" w:type="dxa"/>
            </w:tcMar>
            <w:vAlign w:val="center"/>
          </w:tcPr>
          <w:p w:rsidR="000F5A73" w:rsidRDefault="00805E42">
            <w:pPr>
              <w:ind w:left="90"/>
            </w:pPr>
            <w:r>
              <w:rPr>
                <w:rFonts w:ascii="Arial" w:eastAsia="Arial" w:hAnsi="Arial" w:cs="Arial"/>
                <w:sz w:val="22"/>
              </w:rPr>
              <w:t>Ch. 6 Osseous tissue and bone structure</w:t>
            </w:r>
          </w:p>
          <w:p w:rsidR="000F5A73" w:rsidRDefault="00805E42">
            <w:pPr>
              <w:ind w:left="90"/>
            </w:pPr>
            <w:r>
              <w:rPr>
                <w:rFonts w:ascii="Arial" w:eastAsia="Arial" w:hAnsi="Arial" w:cs="Arial"/>
                <w:sz w:val="22"/>
              </w:rPr>
              <w:t>Ch. 7 The axial skeleton</w:t>
            </w:r>
          </w:p>
        </w:tc>
        <w:tc>
          <w:tcPr>
            <w:tcW w:w="2850" w:type="dxa"/>
            <w:shd w:val="clear" w:color="auto" w:fill="FFFFFF"/>
            <w:tcMar>
              <w:top w:w="80" w:type="dxa"/>
              <w:left w:w="0" w:type="dxa"/>
              <w:bottom w:w="80" w:type="dxa"/>
              <w:right w:w="0" w:type="dxa"/>
            </w:tcMar>
            <w:vAlign w:val="center"/>
          </w:tcPr>
          <w:p w:rsidR="000F5A73" w:rsidRDefault="00805E42">
            <w:pPr>
              <w:ind w:left="90"/>
            </w:pPr>
            <w:r>
              <w:rPr>
                <w:rFonts w:ascii="Arial" w:eastAsia="Arial" w:hAnsi="Arial" w:cs="Arial"/>
                <w:sz w:val="22"/>
              </w:rPr>
              <w:t>Skeletal system</w:t>
            </w:r>
          </w:p>
        </w:tc>
      </w:tr>
      <w:tr w:rsidR="000F5A73">
        <w:tc>
          <w:tcPr>
            <w:tcW w:w="1095" w:type="dxa"/>
            <w:shd w:val="clear" w:color="auto" w:fill="D9D9D9"/>
            <w:tcMar>
              <w:top w:w="80" w:type="dxa"/>
              <w:left w:w="0" w:type="dxa"/>
              <w:bottom w:w="80" w:type="dxa"/>
              <w:right w:w="0" w:type="dxa"/>
            </w:tcMar>
            <w:vAlign w:val="center"/>
          </w:tcPr>
          <w:p w:rsidR="000F5A73" w:rsidRDefault="00E5229E">
            <w:pPr>
              <w:jc w:val="center"/>
            </w:pPr>
            <w:r>
              <w:rPr>
                <w:rFonts w:ascii="Arial" w:eastAsia="Arial" w:hAnsi="Arial" w:cs="Arial"/>
                <w:sz w:val="22"/>
              </w:rPr>
              <w:t>9/27</w:t>
            </w:r>
          </w:p>
        </w:tc>
        <w:tc>
          <w:tcPr>
            <w:tcW w:w="4905" w:type="dxa"/>
            <w:shd w:val="clear" w:color="auto" w:fill="F3F3F3"/>
            <w:tcMar>
              <w:top w:w="80" w:type="dxa"/>
              <w:left w:w="0" w:type="dxa"/>
              <w:bottom w:w="80" w:type="dxa"/>
              <w:right w:w="0" w:type="dxa"/>
            </w:tcMar>
            <w:vAlign w:val="center"/>
          </w:tcPr>
          <w:p w:rsidR="000F5A73" w:rsidRDefault="00805E42">
            <w:pPr>
              <w:ind w:left="90"/>
            </w:pPr>
            <w:r>
              <w:rPr>
                <w:rFonts w:ascii="Arial" w:eastAsia="Arial" w:hAnsi="Arial" w:cs="Arial"/>
                <w:b/>
                <w:sz w:val="22"/>
              </w:rPr>
              <w:t>Exam #2 - Chapters 5-7</w:t>
            </w:r>
          </w:p>
          <w:p w:rsidR="000F5A73" w:rsidRDefault="00805E42" w:rsidP="00C51433">
            <w:pPr>
              <w:ind w:left="90"/>
            </w:pPr>
            <w:r>
              <w:rPr>
                <w:rFonts w:ascii="Arial" w:eastAsia="Arial" w:hAnsi="Arial" w:cs="Arial"/>
                <w:sz w:val="22"/>
              </w:rPr>
              <w:t>Ch. 8 The appendicular skeleton</w:t>
            </w:r>
          </w:p>
        </w:tc>
        <w:tc>
          <w:tcPr>
            <w:tcW w:w="2850" w:type="dxa"/>
            <w:shd w:val="clear" w:color="auto" w:fill="FFFFFF"/>
            <w:tcMar>
              <w:top w:w="80" w:type="dxa"/>
              <w:left w:w="0" w:type="dxa"/>
              <w:bottom w:w="80" w:type="dxa"/>
              <w:right w:w="0" w:type="dxa"/>
            </w:tcMar>
            <w:vAlign w:val="center"/>
          </w:tcPr>
          <w:p w:rsidR="000F5A73" w:rsidRDefault="00805E42" w:rsidP="00C51433">
            <w:pPr>
              <w:ind w:left="90"/>
            </w:pPr>
            <w:r>
              <w:rPr>
                <w:rFonts w:ascii="Arial" w:eastAsia="Arial" w:hAnsi="Arial" w:cs="Arial"/>
                <w:sz w:val="22"/>
              </w:rPr>
              <w:t>Skeletal system</w:t>
            </w:r>
          </w:p>
        </w:tc>
      </w:tr>
      <w:tr w:rsidR="000F5A73">
        <w:tc>
          <w:tcPr>
            <w:tcW w:w="1095" w:type="dxa"/>
            <w:shd w:val="clear" w:color="auto" w:fill="D9D9D9"/>
            <w:tcMar>
              <w:top w:w="80" w:type="dxa"/>
              <w:left w:w="0" w:type="dxa"/>
              <w:bottom w:w="80" w:type="dxa"/>
              <w:right w:w="0" w:type="dxa"/>
            </w:tcMar>
            <w:vAlign w:val="center"/>
          </w:tcPr>
          <w:p w:rsidR="000F5A73" w:rsidRDefault="00E5229E">
            <w:pPr>
              <w:jc w:val="center"/>
            </w:pPr>
            <w:r>
              <w:rPr>
                <w:rFonts w:ascii="Arial" w:eastAsia="Arial" w:hAnsi="Arial" w:cs="Arial"/>
                <w:sz w:val="22"/>
              </w:rPr>
              <w:t>10/4</w:t>
            </w:r>
          </w:p>
        </w:tc>
        <w:tc>
          <w:tcPr>
            <w:tcW w:w="4905" w:type="dxa"/>
            <w:shd w:val="clear" w:color="auto" w:fill="F3F3F3"/>
            <w:tcMar>
              <w:top w:w="80" w:type="dxa"/>
              <w:left w:w="0" w:type="dxa"/>
              <w:bottom w:w="80" w:type="dxa"/>
              <w:right w:w="0" w:type="dxa"/>
            </w:tcMar>
            <w:vAlign w:val="center"/>
          </w:tcPr>
          <w:p w:rsidR="000F5A73" w:rsidRPr="00C51433" w:rsidRDefault="00C51433" w:rsidP="00C51433">
            <w:pPr>
              <w:ind w:left="90"/>
              <w:rPr>
                <w:rFonts w:ascii="Arial" w:eastAsia="Arial" w:hAnsi="Arial" w:cs="Arial"/>
                <w:sz w:val="22"/>
              </w:rPr>
            </w:pPr>
            <w:r>
              <w:rPr>
                <w:rFonts w:ascii="Arial" w:eastAsia="Arial" w:hAnsi="Arial" w:cs="Arial"/>
                <w:sz w:val="22"/>
              </w:rPr>
              <w:t>Ch. 9 Articulations</w:t>
            </w:r>
            <w:r>
              <w:rPr>
                <w:rFonts w:ascii="Arial" w:eastAsia="Arial" w:hAnsi="Arial" w:cs="Arial"/>
                <w:sz w:val="22"/>
              </w:rPr>
              <w:t xml:space="preserve"> </w:t>
            </w:r>
          </w:p>
        </w:tc>
        <w:tc>
          <w:tcPr>
            <w:tcW w:w="2850" w:type="dxa"/>
            <w:shd w:val="clear" w:color="auto" w:fill="FFFFFF"/>
            <w:tcMar>
              <w:top w:w="80" w:type="dxa"/>
              <w:left w:w="0" w:type="dxa"/>
              <w:bottom w:w="80" w:type="dxa"/>
              <w:right w:w="0" w:type="dxa"/>
            </w:tcMar>
            <w:vAlign w:val="center"/>
          </w:tcPr>
          <w:p w:rsidR="000F5A73" w:rsidRDefault="00C51433">
            <w:pPr>
              <w:ind w:left="90"/>
            </w:pPr>
            <w:r>
              <w:t>Articulations</w:t>
            </w:r>
          </w:p>
        </w:tc>
      </w:tr>
      <w:tr w:rsidR="000F5A73">
        <w:tc>
          <w:tcPr>
            <w:tcW w:w="1095" w:type="dxa"/>
            <w:shd w:val="clear" w:color="auto" w:fill="D9D9D9"/>
            <w:tcMar>
              <w:top w:w="80" w:type="dxa"/>
              <w:left w:w="0" w:type="dxa"/>
              <w:bottom w:w="80" w:type="dxa"/>
              <w:right w:w="0" w:type="dxa"/>
            </w:tcMar>
            <w:vAlign w:val="center"/>
          </w:tcPr>
          <w:p w:rsidR="000F5A73" w:rsidRDefault="00E5229E">
            <w:pPr>
              <w:jc w:val="center"/>
            </w:pPr>
            <w:r>
              <w:rPr>
                <w:rFonts w:ascii="Arial" w:eastAsia="Arial" w:hAnsi="Arial" w:cs="Arial"/>
                <w:sz w:val="22"/>
              </w:rPr>
              <w:t>10/11</w:t>
            </w:r>
          </w:p>
        </w:tc>
        <w:tc>
          <w:tcPr>
            <w:tcW w:w="4905" w:type="dxa"/>
            <w:shd w:val="clear" w:color="auto" w:fill="F3F3F3"/>
            <w:tcMar>
              <w:top w:w="80" w:type="dxa"/>
              <w:left w:w="0" w:type="dxa"/>
              <w:bottom w:w="80" w:type="dxa"/>
              <w:right w:w="0" w:type="dxa"/>
            </w:tcMar>
            <w:vAlign w:val="center"/>
          </w:tcPr>
          <w:p w:rsidR="000F5A73" w:rsidRDefault="00C51433">
            <w:pPr>
              <w:ind w:left="90"/>
            </w:pPr>
            <w:r>
              <w:rPr>
                <w:rFonts w:ascii="Arial" w:eastAsia="Arial" w:hAnsi="Arial" w:cs="Arial"/>
                <w:sz w:val="22"/>
              </w:rPr>
              <w:t>Ch. 10 Muscle tissue</w:t>
            </w:r>
          </w:p>
        </w:tc>
        <w:tc>
          <w:tcPr>
            <w:tcW w:w="2850" w:type="dxa"/>
            <w:shd w:val="clear" w:color="auto" w:fill="FFFFFF"/>
            <w:tcMar>
              <w:top w:w="80" w:type="dxa"/>
              <w:left w:w="0" w:type="dxa"/>
              <w:bottom w:w="80" w:type="dxa"/>
              <w:right w:w="0" w:type="dxa"/>
            </w:tcMar>
            <w:vAlign w:val="center"/>
          </w:tcPr>
          <w:p w:rsidR="00C51433" w:rsidRDefault="00C51433" w:rsidP="00C51433">
            <w:pPr>
              <w:ind w:left="90"/>
            </w:pPr>
            <w:r>
              <w:rPr>
                <w:rFonts w:ascii="Arial" w:eastAsia="Arial" w:hAnsi="Arial" w:cs="Arial"/>
                <w:b/>
                <w:sz w:val="22"/>
              </w:rPr>
              <w:t>Lab Exam #1</w:t>
            </w:r>
          </w:p>
          <w:p w:rsidR="000F5A73" w:rsidRDefault="00805E42">
            <w:pPr>
              <w:ind w:left="90"/>
            </w:pPr>
            <w:r>
              <w:rPr>
                <w:rFonts w:ascii="Arial" w:eastAsia="Arial" w:hAnsi="Arial" w:cs="Arial"/>
                <w:sz w:val="22"/>
              </w:rPr>
              <w:t>Muscle</w:t>
            </w:r>
          </w:p>
        </w:tc>
      </w:tr>
      <w:tr w:rsidR="000F5A73">
        <w:tc>
          <w:tcPr>
            <w:tcW w:w="1095" w:type="dxa"/>
            <w:shd w:val="clear" w:color="auto" w:fill="D9D9D9"/>
            <w:tcMar>
              <w:top w:w="100" w:type="dxa"/>
              <w:left w:w="100" w:type="dxa"/>
              <w:bottom w:w="100" w:type="dxa"/>
              <w:right w:w="100" w:type="dxa"/>
            </w:tcMar>
          </w:tcPr>
          <w:p w:rsidR="000F5A73" w:rsidRDefault="00E5229E">
            <w:pPr>
              <w:jc w:val="center"/>
            </w:pPr>
            <w:r>
              <w:rPr>
                <w:rFonts w:ascii="Arial" w:eastAsia="Arial" w:hAnsi="Arial" w:cs="Arial"/>
                <w:sz w:val="22"/>
              </w:rPr>
              <w:t>10/18</w:t>
            </w:r>
          </w:p>
        </w:tc>
        <w:tc>
          <w:tcPr>
            <w:tcW w:w="4905" w:type="dxa"/>
            <w:shd w:val="clear" w:color="auto" w:fill="F2F2F2"/>
            <w:tcMar>
              <w:top w:w="100" w:type="dxa"/>
              <w:left w:w="100" w:type="dxa"/>
              <w:bottom w:w="100" w:type="dxa"/>
              <w:right w:w="100" w:type="dxa"/>
            </w:tcMar>
          </w:tcPr>
          <w:p w:rsidR="00C51433" w:rsidRDefault="00C51433" w:rsidP="00C51433">
            <w:r>
              <w:rPr>
                <w:rFonts w:ascii="Arial" w:eastAsia="Arial" w:hAnsi="Arial" w:cs="Arial"/>
                <w:b/>
                <w:sz w:val="22"/>
              </w:rPr>
              <w:t>Exam #3 - Chapters 8-10</w:t>
            </w:r>
          </w:p>
          <w:p w:rsidR="000F5A73" w:rsidRPr="00C51433" w:rsidRDefault="00C51433">
            <w:pPr>
              <w:rPr>
                <w:rFonts w:ascii="Arial" w:eastAsia="Arial" w:hAnsi="Arial" w:cs="Arial"/>
                <w:sz w:val="22"/>
              </w:rPr>
            </w:pPr>
            <w:r>
              <w:rPr>
                <w:rFonts w:ascii="Arial" w:eastAsia="Arial" w:hAnsi="Arial" w:cs="Arial"/>
                <w:sz w:val="22"/>
              </w:rPr>
              <w:t>Ch. 11 The muscular system</w:t>
            </w:r>
            <w:r>
              <w:rPr>
                <w:rFonts w:ascii="Arial" w:eastAsia="Arial" w:hAnsi="Arial" w:cs="Arial"/>
                <w:sz w:val="22"/>
              </w:rPr>
              <w:t xml:space="preserve"> </w:t>
            </w:r>
          </w:p>
        </w:tc>
        <w:tc>
          <w:tcPr>
            <w:tcW w:w="2850" w:type="dxa"/>
            <w:tcMar>
              <w:top w:w="100" w:type="dxa"/>
              <w:left w:w="100" w:type="dxa"/>
              <w:bottom w:w="100" w:type="dxa"/>
              <w:right w:w="100" w:type="dxa"/>
            </w:tcMar>
          </w:tcPr>
          <w:p w:rsidR="000F5A73" w:rsidRDefault="00805E42">
            <w:r>
              <w:rPr>
                <w:rFonts w:ascii="Arial" w:eastAsia="Arial" w:hAnsi="Arial" w:cs="Arial"/>
                <w:sz w:val="22"/>
              </w:rPr>
              <w:t>Muscle</w:t>
            </w:r>
          </w:p>
        </w:tc>
      </w:tr>
      <w:tr w:rsidR="000F5A73">
        <w:tc>
          <w:tcPr>
            <w:tcW w:w="1095" w:type="dxa"/>
            <w:shd w:val="clear" w:color="auto" w:fill="D9D9D9"/>
            <w:tcMar>
              <w:top w:w="80" w:type="dxa"/>
              <w:left w:w="0" w:type="dxa"/>
              <w:bottom w:w="80" w:type="dxa"/>
              <w:right w:w="0" w:type="dxa"/>
            </w:tcMar>
            <w:vAlign w:val="center"/>
          </w:tcPr>
          <w:p w:rsidR="000F5A73" w:rsidRDefault="00E5229E">
            <w:pPr>
              <w:jc w:val="center"/>
            </w:pPr>
            <w:r>
              <w:rPr>
                <w:rFonts w:ascii="Arial" w:eastAsia="Arial" w:hAnsi="Arial" w:cs="Arial"/>
                <w:sz w:val="22"/>
              </w:rPr>
              <w:t>10/25</w:t>
            </w:r>
          </w:p>
        </w:tc>
        <w:tc>
          <w:tcPr>
            <w:tcW w:w="4905" w:type="dxa"/>
            <w:shd w:val="clear" w:color="auto" w:fill="F3F3F3"/>
            <w:tcMar>
              <w:top w:w="80" w:type="dxa"/>
              <w:left w:w="0" w:type="dxa"/>
              <w:bottom w:w="80" w:type="dxa"/>
              <w:right w:w="0" w:type="dxa"/>
            </w:tcMar>
            <w:vAlign w:val="center"/>
          </w:tcPr>
          <w:p w:rsidR="000F5A73" w:rsidRDefault="00C51433">
            <w:pPr>
              <w:ind w:left="90"/>
            </w:pPr>
            <w:r>
              <w:rPr>
                <w:rFonts w:ascii="Arial" w:eastAsia="Arial" w:hAnsi="Arial" w:cs="Arial"/>
                <w:sz w:val="22"/>
              </w:rPr>
              <w:t>Ch. 12 Neural tissue</w:t>
            </w:r>
          </w:p>
        </w:tc>
        <w:tc>
          <w:tcPr>
            <w:tcW w:w="2850" w:type="dxa"/>
            <w:shd w:val="clear" w:color="auto" w:fill="FFFFFF"/>
            <w:tcMar>
              <w:top w:w="80" w:type="dxa"/>
              <w:left w:w="0" w:type="dxa"/>
              <w:bottom w:w="80" w:type="dxa"/>
              <w:right w:w="0" w:type="dxa"/>
            </w:tcMar>
            <w:vAlign w:val="center"/>
          </w:tcPr>
          <w:p w:rsidR="00C51433" w:rsidRDefault="00C51433" w:rsidP="00C51433">
            <w:pPr>
              <w:ind w:left="90"/>
            </w:pPr>
            <w:r>
              <w:t>Muscle</w:t>
            </w:r>
          </w:p>
        </w:tc>
      </w:tr>
      <w:tr w:rsidR="000F5A73">
        <w:tc>
          <w:tcPr>
            <w:tcW w:w="1095" w:type="dxa"/>
            <w:shd w:val="clear" w:color="auto" w:fill="D9D9D9"/>
            <w:tcMar>
              <w:top w:w="100" w:type="dxa"/>
              <w:left w:w="100" w:type="dxa"/>
              <w:bottom w:w="100" w:type="dxa"/>
              <w:right w:w="100" w:type="dxa"/>
            </w:tcMar>
          </w:tcPr>
          <w:p w:rsidR="000F5A73" w:rsidRDefault="00E5229E">
            <w:pPr>
              <w:jc w:val="center"/>
            </w:pPr>
            <w:r>
              <w:rPr>
                <w:rFonts w:ascii="Arial" w:eastAsia="Arial" w:hAnsi="Arial" w:cs="Arial"/>
                <w:sz w:val="22"/>
              </w:rPr>
              <w:t>11/1</w:t>
            </w:r>
          </w:p>
        </w:tc>
        <w:tc>
          <w:tcPr>
            <w:tcW w:w="4905" w:type="dxa"/>
            <w:shd w:val="clear" w:color="auto" w:fill="F2F2F2"/>
            <w:tcMar>
              <w:top w:w="100" w:type="dxa"/>
              <w:left w:w="100" w:type="dxa"/>
              <w:bottom w:w="100" w:type="dxa"/>
              <w:right w:w="100" w:type="dxa"/>
            </w:tcMar>
          </w:tcPr>
          <w:p w:rsidR="00C51433" w:rsidRDefault="00C51433" w:rsidP="00C51433">
            <w:r>
              <w:rPr>
                <w:rFonts w:ascii="Arial" w:eastAsia="Arial" w:hAnsi="Arial" w:cs="Arial"/>
                <w:b/>
                <w:sz w:val="22"/>
              </w:rPr>
              <w:t>Exam #4 - Chapters 11-12</w:t>
            </w:r>
          </w:p>
          <w:p w:rsidR="00C51433" w:rsidRDefault="00C51433" w:rsidP="00F4106C">
            <w:pPr>
              <w:rPr>
                <w:rFonts w:ascii="Arial" w:eastAsia="Arial" w:hAnsi="Arial" w:cs="Arial"/>
                <w:sz w:val="22"/>
              </w:rPr>
            </w:pPr>
            <w:r>
              <w:rPr>
                <w:rFonts w:ascii="Arial" w:eastAsia="Arial" w:hAnsi="Arial" w:cs="Arial"/>
                <w:sz w:val="22"/>
              </w:rPr>
              <w:t>Ch. 13 Spinal Cord and Spinal Nerves, and Spinal Reflexes</w:t>
            </w:r>
            <w:r>
              <w:rPr>
                <w:rFonts w:ascii="Arial" w:eastAsia="Arial" w:hAnsi="Arial" w:cs="Arial"/>
                <w:sz w:val="22"/>
              </w:rPr>
              <w:t xml:space="preserve"> </w:t>
            </w:r>
          </w:p>
          <w:p w:rsidR="000F5A73" w:rsidRDefault="00805E42" w:rsidP="00F4106C">
            <w:bookmarkStart w:id="0" w:name="_GoBack"/>
            <w:bookmarkEnd w:id="0"/>
            <w:r>
              <w:rPr>
                <w:rFonts w:ascii="Arial" w:eastAsia="Arial" w:hAnsi="Arial" w:cs="Arial"/>
                <w:sz w:val="22"/>
              </w:rPr>
              <w:t>Ch.</w:t>
            </w:r>
            <w:r w:rsidR="00F4106C">
              <w:rPr>
                <w:rFonts w:ascii="Arial" w:eastAsia="Arial" w:hAnsi="Arial" w:cs="Arial"/>
                <w:sz w:val="22"/>
              </w:rPr>
              <w:t xml:space="preserve"> 14 The Brain and Cranial Nerves</w:t>
            </w:r>
          </w:p>
        </w:tc>
        <w:tc>
          <w:tcPr>
            <w:tcW w:w="2850" w:type="dxa"/>
            <w:tcMar>
              <w:top w:w="100" w:type="dxa"/>
              <w:left w:w="100" w:type="dxa"/>
              <w:bottom w:w="100" w:type="dxa"/>
              <w:right w:w="100" w:type="dxa"/>
            </w:tcMar>
          </w:tcPr>
          <w:p w:rsidR="00C51433" w:rsidRDefault="00C51433">
            <w:pPr>
              <w:rPr>
                <w:rFonts w:ascii="Arial" w:eastAsia="Arial" w:hAnsi="Arial" w:cs="Arial"/>
                <w:sz w:val="22"/>
              </w:rPr>
            </w:pPr>
            <w:r>
              <w:rPr>
                <w:rFonts w:ascii="Arial" w:eastAsia="Arial" w:hAnsi="Arial" w:cs="Arial"/>
                <w:sz w:val="22"/>
              </w:rPr>
              <w:t>Reflexes</w:t>
            </w:r>
            <w:r>
              <w:rPr>
                <w:rFonts w:ascii="Arial" w:eastAsia="Arial" w:hAnsi="Arial" w:cs="Arial"/>
                <w:sz w:val="22"/>
              </w:rPr>
              <w:t xml:space="preserve"> </w:t>
            </w:r>
          </w:p>
          <w:p w:rsidR="000F5A73" w:rsidRDefault="000F5A73"/>
        </w:tc>
      </w:tr>
      <w:tr w:rsidR="000F5A73">
        <w:tc>
          <w:tcPr>
            <w:tcW w:w="1095" w:type="dxa"/>
            <w:shd w:val="clear" w:color="auto" w:fill="D9D9D9"/>
            <w:tcMar>
              <w:top w:w="80" w:type="dxa"/>
              <w:left w:w="0" w:type="dxa"/>
              <w:bottom w:w="80" w:type="dxa"/>
              <w:right w:w="0" w:type="dxa"/>
            </w:tcMar>
            <w:vAlign w:val="center"/>
          </w:tcPr>
          <w:p w:rsidR="000F5A73" w:rsidRDefault="00E5229E">
            <w:pPr>
              <w:jc w:val="center"/>
            </w:pPr>
            <w:r>
              <w:rPr>
                <w:rFonts w:ascii="Arial" w:eastAsia="Arial" w:hAnsi="Arial" w:cs="Arial"/>
                <w:sz w:val="22"/>
              </w:rPr>
              <w:t>11/8</w:t>
            </w:r>
          </w:p>
        </w:tc>
        <w:tc>
          <w:tcPr>
            <w:tcW w:w="4905" w:type="dxa"/>
            <w:shd w:val="clear" w:color="auto" w:fill="F3F3F3"/>
            <w:tcMar>
              <w:top w:w="80" w:type="dxa"/>
              <w:left w:w="0" w:type="dxa"/>
              <w:bottom w:w="80" w:type="dxa"/>
              <w:right w:w="0" w:type="dxa"/>
            </w:tcMar>
            <w:vAlign w:val="center"/>
          </w:tcPr>
          <w:p w:rsidR="000F5A73" w:rsidRDefault="00805E42">
            <w:pPr>
              <w:ind w:left="90"/>
            </w:pPr>
            <w:r>
              <w:rPr>
                <w:rFonts w:ascii="Arial" w:eastAsia="Arial" w:hAnsi="Arial" w:cs="Arial"/>
                <w:sz w:val="22"/>
              </w:rPr>
              <w:t xml:space="preserve">Ch. 15 Neural integration I: sensory pathways and the somatic nervous system </w:t>
            </w:r>
          </w:p>
        </w:tc>
        <w:tc>
          <w:tcPr>
            <w:tcW w:w="2850" w:type="dxa"/>
            <w:shd w:val="clear" w:color="auto" w:fill="FFFFFF"/>
            <w:tcMar>
              <w:top w:w="80" w:type="dxa"/>
              <w:left w:w="0" w:type="dxa"/>
              <w:bottom w:w="80" w:type="dxa"/>
              <w:right w:w="0" w:type="dxa"/>
            </w:tcMar>
            <w:vAlign w:val="center"/>
          </w:tcPr>
          <w:p w:rsidR="00C51433" w:rsidRDefault="00C51433" w:rsidP="00C51433">
            <w:r>
              <w:rPr>
                <w:rFonts w:ascii="Arial" w:eastAsia="Arial" w:hAnsi="Arial" w:cs="Arial"/>
                <w:sz w:val="22"/>
              </w:rPr>
              <w:t xml:space="preserve">  </w:t>
            </w:r>
            <w:r>
              <w:rPr>
                <w:rFonts w:ascii="Arial" w:eastAsia="Arial" w:hAnsi="Arial" w:cs="Arial"/>
                <w:sz w:val="22"/>
              </w:rPr>
              <w:t>Brain and Spinal Cord</w:t>
            </w:r>
          </w:p>
          <w:p w:rsidR="000F5A73" w:rsidRPr="00C51433" w:rsidRDefault="00C51433" w:rsidP="00C51433">
            <w:pPr>
              <w:rPr>
                <w:rFonts w:ascii="Arial" w:eastAsia="Arial" w:hAnsi="Arial" w:cs="Arial"/>
                <w:sz w:val="22"/>
              </w:rPr>
            </w:pPr>
            <w:r>
              <w:rPr>
                <w:rFonts w:ascii="Arial" w:eastAsia="Arial" w:hAnsi="Arial" w:cs="Arial"/>
                <w:sz w:val="22"/>
              </w:rPr>
              <w:t xml:space="preserve">  </w:t>
            </w:r>
            <w:r>
              <w:rPr>
                <w:rFonts w:ascii="Arial" w:eastAsia="Arial" w:hAnsi="Arial" w:cs="Arial"/>
                <w:sz w:val="22"/>
              </w:rPr>
              <w:t>Cranial Nerves</w:t>
            </w:r>
            <w:r>
              <w:rPr>
                <w:rFonts w:ascii="Arial" w:eastAsia="Arial" w:hAnsi="Arial" w:cs="Arial"/>
                <w:sz w:val="22"/>
              </w:rPr>
              <w:t xml:space="preserve"> </w:t>
            </w:r>
          </w:p>
        </w:tc>
      </w:tr>
      <w:tr w:rsidR="000F5A73">
        <w:tc>
          <w:tcPr>
            <w:tcW w:w="1095" w:type="dxa"/>
            <w:shd w:val="clear" w:color="auto" w:fill="D9D9D9"/>
            <w:tcMar>
              <w:top w:w="80" w:type="dxa"/>
              <w:left w:w="0" w:type="dxa"/>
              <w:bottom w:w="80" w:type="dxa"/>
              <w:right w:w="0" w:type="dxa"/>
            </w:tcMar>
            <w:vAlign w:val="center"/>
          </w:tcPr>
          <w:p w:rsidR="000F5A73" w:rsidRDefault="00E5229E">
            <w:pPr>
              <w:jc w:val="center"/>
            </w:pPr>
            <w:r>
              <w:rPr>
                <w:rFonts w:ascii="Arial" w:eastAsia="Arial" w:hAnsi="Arial" w:cs="Arial"/>
                <w:sz w:val="22"/>
              </w:rPr>
              <w:t>11/15</w:t>
            </w:r>
          </w:p>
        </w:tc>
        <w:tc>
          <w:tcPr>
            <w:tcW w:w="4905" w:type="dxa"/>
            <w:shd w:val="clear" w:color="auto" w:fill="F3F3F3"/>
            <w:tcMar>
              <w:top w:w="80" w:type="dxa"/>
              <w:left w:w="0" w:type="dxa"/>
              <w:bottom w:w="80" w:type="dxa"/>
              <w:right w:w="0" w:type="dxa"/>
            </w:tcMar>
            <w:vAlign w:val="center"/>
          </w:tcPr>
          <w:p w:rsidR="000F5A73" w:rsidRDefault="00805E42">
            <w:pPr>
              <w:ind w:left="90"/>
            </w:pPr>
            <w:r>
              <w:rPr>
                <w:rFonts w:ascii="Arial" w:eastAsia="Arial" w:hAnsi="Arial" w:cs="Arial"/>
                <w:b/>
                <w:sz w:val="22"/>
              </w:rPr>
              <w:t>Exam #5 - Chapters 13-15</w:t>
            </w:r>
          </w:p>
          <w:p w:rsidR="000F5A73" w:rsidRDefault="00805E42">
            <w:pPr>
              <w:ind w:left="90"/>
            </w:pPr>
            <w:r>
              <w:rPr>
                <w:rFonts w:ascii="Arial" w:eastAsia="Arial" w:hAnsi="Arial" w:cs="Arial"/>
                <w:sz w:val="22"/>
              </w:rPr>
              <w:t>Ch. 16 Neural integration II: The autonomic Nervous System and higher-order functions</w:t>
            </w:r>
          </w:p>
        </w:tc>
        <w:tc>
          <w:tcPr>
            <w:tcW w:w="2850" w:type="dxa"/>
            <w:shd w:val="clear" w:color="auto" w:fill="FFFFFF"/>
            <w:tcMar>
              <w:top w:w="80" w:type="dxa"/>
              <w:left w:w="0" w:type="dxa"/>
              <w:bottom w:w="80" w:type="dxa"/>
              <w:right w:w="0" w:type="dxa"/>
            </w:tcMar>
            <w:vAlign w:val="center"/>
          </w:tcPr>
          <w:p w:rsidR="000F5A73" w:rsidRDefault="00805E42">
            <w:pPr>
              <w:ind w:left="90"/>
            </w:pPr>
            <w:r>
              <w:rPr>
                <w:rFonts w:ascii="Arial" w:eastAsia="Arial" w:hAnsi="Arial" w:cs="Arial"/>
                <w:sz w:val="22"/>
              </w:rPr>
              <w:t>Nervous system review</w:t>
            </w:r>
          </w:p>
        </w:tc>
      </w:tr>
      <w:tr w:rsidR="000F5A73">
        <w:tc>
          <w:tcPr>
            <w:tcW w:w="1095" w:type="dxa"/>
            <w:shd w:val="clear" w:color="auto" w:fill="D9D9D9"/>
            <w:tcMar>
              <w:top w:w="100" w:type="dxa"/>
              <w:left w:w="100" w:type="dxa"/>
              <w:bottom w:w="100" w:type="dxa"/>
              <w:right w:w="100" w:type="dxa"/>
            </w:tcMar>
          </w:tcPr>
          <w:p w:rsidR="000F5A73" w:rsidRDefault="00E5229E">
            <w:pPr>
              <w:jc w:val="center"/>
            </w:pPr>
            <w:r>
              <w:rPr>
                <w:rFonts w:ascii="Arial" w:eastAsia="Arial" w:hAnsi="Arial" w:cs="Arial"/>
                <w:sz w:val="22"/>
              </w:rPr>
              <w:t>11/22</w:t>
            </w:r>
          </w:p>
        </w:tc>
        <w:tc>
          <w:tcPr>
            <w:tcW w:w="4905" w:type="dxa"/>
            <w:shd w:val="clear" w:color="auto" w:fill="F2F2F2"/>
            <w:tcMar>
              <w:top w:w="100" w:type="dxa"/>
              <w:left w:w="100" w:type="dxa"/>
              <w:bottom w:w="100" w:type="dxa"/>
              <w:right w:w="100" w:type="dxa"/>
            </w:tcMar>
          </w:tcPr>
          <w:p w:rsidR="000F5A73" w:rsidRDefault="00805E42">
            <w:r>
              <w:rPr>
                <w:rFonts w:ascii="Arial" w:eastAsia="Arial" w:hAnsi="Arial" w:cs="Arial"/>
                <w:sz w:val="22"/>
              </w:rPr>
              <w:t>Ch. 17 The special senses</w:t>
            </w:r>
          </w:p>
        </w:tc>
        <w:tc>
          <w:tcPr>
            <w:tcW w:w="2850" w:type="dxa"/>
            <w:tcMar>
              <w:top w:w="100" w:type="dxa"/>
              <w:left w:w="100" w:type="dxa"/>
              <w:bottom w:w="100" w:type="dxa"/>
              <w:right w:w="100" w:type="dxa"/>
            </w:tcMar>
          </w:tcPr>
          <w:p w:rsidR="000F5A73" w:rsidRDefault="00805E42">
            <w:r>
              <w:rPr>
                <w:rFonts w:ascii="Arial" w:eastAsia="Arial" w:hAnsi="Arial" w:cs="Arial"/>
                <w:sz w:val="22"/>
              </w:rPr>
              <w:t>Special Senses</w:t>
            </w:r>
          </w:p>
        </w:tc>
      </w:tr>
      <w:tr w:rsidR="00E5229E" w:rsidTr="0040599A">
        <w:tc>
          <w:tcPr>
            <w:tcW w:w="1095" w:type="dxa"/>
            <w:shd w:val="clear" w:color="auto" w:fill="D9D9D9"/>
            <w:tcMar>
              <w:top w:w="80" w:type="dxa"/>
              <w:left w:w="0" w:type="dxa"/>
              <w:bottom w:w="80" w:type="dxa"/>
              <w:right w:w="0" w:type="dxa"/>
            </w:tcMar>
            <w:vAlign w:val="center"/>
          </w:tcPr>
          <w:p w:rsidR="00E5229E" w:rsidRDefault="00E5229E">
            <w:pPr>
              <w:jc w:val="center"/>
              <w:rPr>
                <w:rFonts w:ascii="Arial" w:eastAsia="Arial" w:hAnsi="Arial" w:cs="Arial"/>
              </w:rPr>
            </w:pPr>
            <w:r>
              <w:rPr>
                <w:rFonts w:ascii="Arial" w:eastAsia="Arial" w:hAnsi="Arial" w:cs="Arial"/>
                <w:sz w:val="22"/>
              </w:rPr>
              <w:t>11/29</w:t>
            </w:r>
          </w:p>
        </w:tc>
        <w:tc>
          <w:tcPr>
            <w:tcW w:w="7755" w:type="dxa"/>
            <w:gridSpan w:val="2"/>
            <w:shd w:val="clear" w:color="auto" w:fill="F3F3F3"/>
            <w:tcMar>
              <w:top w:w="80" w:type="dxa"/>
              <w:left w:w="0" w:type="dxa"/>
              <w:bottom w:w="80" w:type="dxa"/>
              <w:right w:w="0" w:type="dxa"/>
            </w:tcMar>
            <w:vAlign w:val="center"/>
          </w:tcPr>
          <w:p w:rsidR="00E5229E" w:rsidRPr="00E5229E" w:rsidRDefault="00E5229E" w:rsidP="00E5229E">
            <w:pPr>
              <w:ind w:left="90"/>
              <w:jc w:val="center"/>
              <w:rPr>
                <w:rFonts w:ascii="Arial" w:eastAsia="Arial" w:hAnsi="Arial" w:cs="Arial"/>
                <w:b/>
                <w:bCs/>
              </w:rPr>
            </w:pPr>
            <w:r w:rsidRPr="00E5229E">
              <w:rPr>
                <w:rFonts w:ascii="Arial" w:eastAsia="Arial" w:hAnsi="Arial" w:cs="Arial"/>
                <w:b/>
                <w:bCs/>
                <w:sz w:val="22"/>
              </w:rPr>
              <w:t>Thanksgiving Holiday</w:t>
            </w:r>
          </w:p>
        </w:tc>
      </w:tr>
      <w:tr w:rsidR="000F5A73">
        <w:tc>
          <w:tcPr>
            <w:tcW w:w="1095" w:type="dxa"/>
            <w:shd w:val="clear" w:color="auto" w:fill="D9D9D9"/>
            <w:tcMar>
              <w:top w:w="80" w:type="dxa"/>
              <w:left w:w="0" w:type="dxa"/>
              <w:bottom w:w="80" w:type="dxa"/>
              <w:right w:w="0" w:type="dxa"/>
            </w:tcMar>
            <w:vAlign w:val="center"/>
          </w:tcPr>
          <w:p w:rsidR="000F5A73" w:rsidRDefault="00E5229E">
            <w:pPr>
              <w:jc w:val="center"/>
            </w:pPr>
            <w:r>
              <w:rPr>
                <w:rFonts w:ascii="Arial" w:eastAsia="Arial" w:hAnsi="Arial" w:cs="Arial"/>
                <w:sz w:val="22"/>
              </w:rPr>
              <w:t>12/6</w:t>
            </w:r>
          </w:p>
        </w:tc>
        <w:tc>
          <w:tcPr>
            <w:tcW w:w="4905" w:type="dxa"/>
            <w:shd w:val="clear" w:color="auto" w:fill="F3F3F3"/>
            <w:tcMar>
              <w:top w:w="80" w:type="dxa"/>
              <w:left w:w="0" w:type="dxa"/>
              <w:bottom w:w="80" w:type="dxa"/>
              <w:right w:w="0" w:type="dxa"/>
            </w:tcMar>
            <w:vAlign w:val="center"/>
          </w:tcPr>
          <w:p w:rsidR="000F5A73" w:rsidRDefault="00805E42">
            <w:pPr>
              <w:ind w:left="90"/>
            </w:pPr>
            <w:r>
              <w:rPr>
                <w:rFonts w:ascii="Arial" w:eastAsia="Arial" w:hAnsi="Arial" w:cs="Arial"/>
                <w:sz w:val="22"/>
              </w:rPr>
              <w:t>Final Review</w:t>
            </w:r>
          </w:p>
        </w:tc>
        <w:tc>
          <w:tcPr>
            <w:tcW w:w="2850" w:type="dxa"/>
            <w:shd w:val="clear" w:color="auto" w:fill="FFFFFF"/>
            <w:tcMar>
              <w:top w:w="80" w:type="dxa"/>
              <w:left w:w="0" w:type="dxa"/>
              <w:bottom w:w="80" w:type="dxa"/>
              <w:right w:w="0" w:type="dxa"/>
            </w:tcMar>
            <w:vAlign w:val="center"/>
          </w:tcPr>
          <w:p w:rsidR="000F5A73" w:rsidRDefault="00805E42">
            <w:pPr>
              <w:ind w:left="90"/>
            </w:pPr>
            <w:r>
              <w:rPr>
                <w:rFonts w:ascii="Arial" w:eastAsia="Arial" w:hAnsi="Arial" w:cs="Arial"/>
                <w:b/>
                <w:sz w:val="22"/>
              </w:rPr>
              <w:t>Lab Exam #2</w:t>
            </w:r>
          </w:p>
        </w:tc>
      </w:tr>
      <w:tr w:rsidR="000F5A73">
        <w:tc>
          <w:tcPr>
            <w:tcW w:w="1095" w:type="dxa"/>
            <w:shd w:val="clear" w:color="auto" w:fill="D9D9D9"/>
            <w:tcMar>
              <w:top w:w="100" w:type="dxa"/>
              <w:left w:w="100" w:type="dxa"/>
              <w:bottom w:w="100" w:type="dxa"/>
              <w:right w:w="100" w:type="dxa"/>
            </w:tcMar>
          </w:tcPr>
          <w:p w:rsidR="000F5A73" w:rsidRDefault="00E5229E">
            <w:pPr>
              <w:jc w:val="center"/>
            </w:pPr>
            <w:r>
              <w:rPr>
                <w:rFonts w:ascii="Arial" w:eastAsia="Arial" w:hAnsi="Arial" w:cs="Arial"/>
                <w:sz w:val="22"/>
              </w:rPr>
              <w:t>12/13</w:t>
            </w:r>
          </w:p>
        </w:tc>
        <w:tc>
          <w:tcPr>
            <w:tcW w:w="4905" w:type="dxa"/>
            <w:shd w:val="clear" w:color="auto" w:fill="F2F2F2"/>
            <w:tcMar>
              <w:top w:w="100" w:type="dxa"/>
              <w:left w:w="100" w:type="dxa"/>
              <w:bottom w:w="100" w:type="dxa"/>
              <w:right w:w="100" w:type="dxa"/>
            </w:tcMar>
          </w:tcPr>
          <w:p w:rsidR="000F5A73" w:rsidRDefault="00805E42">
            <w:r>
              <w:rPr>
                <w:rFonts w:ascii="Arial" w:eastAsia="Arial" w:hAnsi="Arial" w:cs="Arial"/>
                <w:b/>
                <w:sz w:val="22"/>
              </w:rPr>
              <w:t>Final Exam</w:t>
            </w:r>
          </w:p>
        </w:tc>
        <w:tc>
          <w:tcPr>
            <w:tcW w:w="2850" w:type="dxa"/>
            <w:tcMar>
              <w:top w:w="100" w:type="dxa"/>
              <w:left w:w="100" w:type="dxa"/>
              <w:bottom w:w="100" w:type="dxa"/>
              <w:right w:w="100" w:type="dxa"/>
            </w:tcMar>
          </w:tcPr>
          <w:p w:rsidR="000F5A73" w:rsidRDefault="000F5A73"/>
        </w:tc>
      </w:tr>
    </w:tbl>
    <w:p w:rsidR="000F5A73" w:rsidRDefault="000F5A73"/>
    <w:p w:rsidR="000F5A73" w:rsidRDefault="00805E42">
      <w:r>
        <w:rPr>
          <w:rFonts w:ascii="Arial" w:eastAsia="Arial" w:hAnsi="Arial" w:cs="Arial"/>
          <w:sz w:val="22"/>
        </w:rPr>
        <w:t>* These chapters are a review of General Biology Inf</w:t>
      </w:r>
      <w:r w:rsidR="005A1A4B">
        <w:rPr>
          <w:rFonts w:ascii="Arial" w:eastAsia="Arial" w:hAnsi="Arial" w:cs="Arial"/>
          <w:sz w:val="22"/>
        </w:rPr>
        <w:t xml:space="preserve">ormation.  Students attempting </w:t>
      </w:r>
      <w:r>
        <w:rPr>
          <w:rFonts w:ascii="Arial" w:eastAsia="Arial" w:hAnsi="Arial" w:cs="Arial"/>
          <w:sz w:val="22"/>
        </w:rPr>
        <w:t xml:space="preserve">Biology 2401 should already be well versed in this information.   </w:t>
      </w:r>
    </w:p>
    <w:p w:rsidR="000F5A73" w:rsidRDefault="000F5A73"/>
    <w:p w:rsidR="000F5A73" w:rsidRDefault="00805E42">
      <w:r>
        <w:rPr>
          <w:rFonts w:ascii="Arial" w:eastAsia="Arial" w:hAnsi="Arial" w:cs="Arial"/>
          <w:sz w:val="22"/>
        </w:rPr>
        <w:lastRenderedPageBreak/>
        <w:t>THE INSTRUCTOR RESERVES THE RIGHT TO CHANGE THE CONTENT SCHEDULE BASED ON THE NEEDS WITH ADVANCED NOTICE TO THE CLASS.</w:t>
      </w:r>
    </w:p>
    <w:p w:rsidR="000F5A73" w:rsidRDefault="000F5A73"/>
    <w:p w:rsidR="000F5A73" w:rsidRDefault="000F5A73"/>
    <w:p w:rsidR="000F5A73" w:rsidRDefault="000F5A73"/>
    <w:p w:rsidR="000F5A73" w:rsidRDefault="00805E42">
      <w:r>
        <w:rPr>
          <w:rFonts w:ascii="Arial" w:eastAsia="Arial" w:hAnsi="Arial" w:cs="Arial"/>
          <w:sz w:val="22"/>
          <w:u w:val="single"/>
        </w:rPr>
        <w:t>Instruction Methods:</w:t>
      </w:r>
    </w:p>
    <w:p w:rsidR="000F5A73" w:rsidRDefault="00805E42">
      <w:r>
        <w:rPr>
          <w:rFonts w:ascii="Arial" w:eastAsia="Arial" w:hAnsi="Arial" w:cs="Arial"/>
          <w:sz w:val="22"/>
        </w:rPr>
        <w:t xml:space="preserve">The primary focus of the course will be on instructor lectures including illustrations, animations, and group activities and assigned textbook readings. Lecture material will correspond to the topics covered in the required textbook, but your instructor may include more detail on certain topics. Topics and concepts covered during lecture or included in the assigned reading will be included in exams.  </w:t>
      </w:r>
    </w:p>
    <w:p w:rsidR="000F5A73" w:rsidRDefault="000F5A73"/>
    <w:p w:rsidR="00E5229E" w:rsidRPr="00E5229E" w:rsidRDefault="00805E42" w:rsidP="00E5229E">
      <w:pPr>
        <w:rPr>
          <w:rFonts w:ascii="Arial" w:eastAsia="Times New Roman" w:hAnsi="Arial" w:cs="Arial"/>
          <w:color w:val="auto"/>
          <w:sz w:val="22"/>
        </w:rPr>
      </w:pPr>
      <w:r>
        <w:rPr>
          <w:rFonts w:ascii="Arial" w:eastAsia="Arial" w:hAnsi="Arial" w:cs="Arial"/>
          <w:sz w:val="22"/>
        </w:rPr>
        <w:t>Laboratory sessions will include exercises from our depa</w:t>
      </w:r>
      <w:r w:rsidR="00E5229E">
        <w:rPr>
          <w:rFonts w:ascii="Arial" w:eastAsia="Arial" w:hAnsi="Arial" w:cs="Arial"/>
          <w:sz w:val="22"/>
        </w:rPr>
        <w:t>rtment online lab manual website</w:t>
      </w:r>
      <w:r w:rsidRPr="00E5229E">
        <w:rPr>
          <w:rFonts w:asciiTheme="minorBidi" w:eastAsia="Arial" w:hAnsiTheme="minorBidi" w:cstheme="minorBidi"/>
          <w:color w:val="auto"/>
          <w:sz w:val="22"/>
        </w:rPr>
        <w:t xml:space="preserve">. </w:t>
      </w:r>
      <w:r w:rsidR="00E5229E" w:rsidRPr="00E5229E">
        <w:rPr>
          <w:rFonts w:ascii="Arial" w:eastAsia="Times New Roman" w:hAnsi="Arial" w:cs="Arial"/>
          <w:color w:val="auto"/>
          <w:sz w:val="22"/>
          <w:shd w:val="clear" w:color="auto" w:fill="FFFFFF"/>
        </w:rPr>
        <w:t>Online lab manuals for AP1 and AP2 can be found at </w:t>
      </w:r>
      <w:hyperlink r:id="rId10" w:tgtFrame="_blank" w:history="1">
        <w:r w:rsidR="00E5229E" w:rsidRPr="00E5229E">
          <w:rPr>
            <w:rFonts w:ascii="Arial" w:eastAsia="Times New Roman" w:hAnsi="Arial" w:cs="Arial"/>
            <w:color w:val="auto"/>
            <w:sz w:val="22"/>
            <w:u w:val="single"/>
          </w:rPr>
          <w:t>www.bluedoorlabs.com</w:t>
        </w:r>
      </w:hyperlink>
    </w:p>
    <w:p w:rsidR="00E5229E" w:rsidRPr="00E5229E" w:rsidRDefault="00E5229E" w:rsidP="00E5229E">
      <w:pPr>
        <w:rPr>
          <w:rFonts w:ascii="Arial" w:eastAsia="Times New Roman" w:hAnsi="Arial" w:cs="Arial"/>
          <w:color w:val="auto"/>
          <w:sz w:val="22"/>
        </w:rPr>
      </w:pPr>
      <w:r w:rsidRPr="00E5229E">
        <w:rPr>
          <w:rFonts w:ascii="Arial" w:eastAsia="Times New Roman" w:hAnsi="Arial" w:cs="Arial"/>
          <w:color w:val="auto"/>
          <w:sz w:val="22"/>
          <w:shd w:val="clear" w:color="auto" w:fill="FFFFFF"/>
        </w:rPr>
        <w:t>If you are a new AP1 student, click on the link at the registration page and after entering your first and last name, register for the course first identifying your course, instructor and section. You will need to purchase access via credit card. If you are on financial aid, you can purchase a registration key from the SW college bookstores. </w:t>
      </w:r>
    </w:p>
    <w:p w:rsidR="00E5229E" w:rsidRPr="00E5229E" w:rsidRDefault="00E5229E" w:rsidP="00E5229E">
      <w:pPr>
        <w:rPr>
          <w:rFonts w:ascii="Arial" w:eastAsia="Times New Roman" w:hAnsi="Arial" w:cs="Arial"/>
          <w:color w:val="auto"/>
          <w:sz w:val="22"/>
        </w:rPr>
      </w:pPr>
    </w:p>
    <w:p w:rsidR="00E5229E" w:rsidRPr="00E5229E" w:rsidRDefault="00E5229E" w:rsidP="00E5229E">
      <w:pPr>
        <w:rPr>
          <w:rFonts w:ascii="Arial" w:eastAsia="Times New Roman" w:hAnsi="Arial" w:cs="Arial"/>
          <w:color w:val="auto"/>
          <w:sz w:val="22"/>
        </w:rPr>
      </w:pPr>
      <w:r w:rsidRPr="00E5229E">
        <w:rPr>
          <w:rFonts w:ascii="Arial" w:eastAsia="Times New Roman" w:hAnsi="Arial" w:cs="Arial"/>
          <w:color w:val="auto"/>
          <w:sz w:val="22"/>
          <w:shd w:val="clear" w:color="auto" w:fill="FFFFFF"/>
        </w:rPr>
        <w:t xml:space="preserve">If you are repeating AP1 and have used </w:t>
      </w:r>
      <w:proofErr w:type="spellStart"/>
      <w:r w:rsidRPr="00E5229E">
        <w:rPr>
          <w:rFonts w:ascii="Arial" w:eastAsia="Times New Roman" w:hAnsi="Arial" w:cs="Arial"/>
          <w:color w:val="auto"/>
          <w:sz w:val="22"/>
          <w:shd w:val="clear" w:color="auto" w:fill="FFFFFF"/>
        </w:rPr>
        <w:t>Bluedoor's</w:t>
      </w:r>
      <w:proofErr w:type="spellEnd"/>
      <w:r w:rsidRPr="00E5229E">
        <w:rPr>
          <w:rFonts w:ascii="Arial" w:eastAsia="Times New Roman" w:hAnsi="Arial" w:cs="Arial"/>
          <w:color w:val="auto"/>
          <w:sz w:val="22"/>
          <w:shd w:val="clear" w:color="auto" w:fill="FFFFFF"/>
        </w:rPr>
        <w:t xml:space="preserve"> online lab manual last semester, you can contact </w:t>
      </w:r>
      <w:proofErr w:type="spellStart"/>
      <w:r w:rsidRPr="00E5229E">
        <w:rPr>
          <w:rFonts w:ascii="Arial" w:eastAsia="Times New Roman" w:hAnsi="Arial" w:cs="Arial"/>
          <w:color w:val="auto"/>
          <w:sz w:val="22"/>
          <w:shd w:val="clear" w:color="auto" w:fill="FFFFFF"/>
        </w:rPr>
        <w:t>bluedoor</w:t>
      </w:r>
      <w:proofErr w:type="spellEnd"/>
      <w:r w:rsidRPr="00E5229E">
        <w:rPr>
          <w:rFonts w:ascii="Arial" w:eastAsia="Times New Roman" w:hAnsi="Arial" w:cs="Arial"/>
          <w:color w:val="auto"/>
          <w:sz w:val="22"/>
          <w:shd w:val="clear" w:color="auto" w:fill="FFFFFF"/>
        </w:rPr>
        <w:t xml:space="preserve"> via email or phone and receive a new password (see registration page). They will verify your previous purchase. </w:t>
      </w:r>
    </w:p>
    <w:p w:rsidR="00E5229E" w:rsidRPr="00E5229E" w:rsidRDefault="00E5229E" w:rsidP="00E5229E">
      <w:pPr>
        <w:rPr>
          <w:rFonts w:ascii="Arial" w:eastAsia="Times New Roman" w:hAnsi="Arial" w:cs="Arial"/>
          <w:color w:val="auto"/>
          <w:sz w:val="22"/>
        </w:rPr>
      </w:pPr>
    </w:p>
    <w:p w:rsidR="00E5229E" w:rsidRPr="00E5229E" w:rsidRDefault="00E5229E" w:rsidP="00E5229E">
      <w:pPr>
        <w:rPr>
          <w:rFonts w:ascii="Arial" w:eastAsia="Times New Roman" w:hAnsi="Arial" w:cs="Arial"/>
          <w:color w:val="auto"/>
          <w:sz w:val="22"/>
        </w:rPr>
      </w:pPr>
      <w:r w:rsidRPr="00E5229E">
        <w:rPr>
          <w:rFonts w:ascii="Arial" w:eastAsia="Times New Roman" w:hAnsi="Arial" w:cs="Arial"/>
          <w:color w:val="auto"/>
          <w:sz w:val="22"/>
          <w:shd w:val="clear" w:color="auto" w:fill="FFFFFF"/>
        </w:rPr>
        <w:t>If you are taking AP2, you will need to purchase access to the AP2 content. Log in using your previous account information (if you already have an account) and click on the "my account" tab then the "register for new course". Find your course, instructor then section.  You will purchase via credit card, if you are on financial aid, you will have to purchase registration key in the bookstore.</w:t>
      </w:r>
    </w:p>
    <w:p w:rsidR="000F5A73" w:rsidRPr="00E5229E" w:rsidRDefault="00805E42" w:rsidP="00E5229E">
      <w:pPr>
        <w:rPr>
          <w:rFonts w:ascii="Arial" w:hAnsi="Arial" w:cs="Arial"/>
        </w:rPr>
      </w:pPr>
      <w:r w:rsidRPr="00E5229E">
        <w:rPr>
          <w:rFonts w:ascii="Arial" w:eastAsia="Arial" w:hAnsi="Arial" w:cs="Arial"/>
          <w:sz w:val="22"/>
        </w:rPr>
        <w:t xml:space="preserve">Lecture may be included during lab sessions to clarify or detail concepts.  </w:t>
      </w:r>
    </w:p>
    <w:p w:rsidR="000F5A73" w:rsidRPr="00E5229E" w:rsidRDefault="000F5A73">
      <w:pPr>
        <w:rPr>
          <w:rFonts w:ascii="Arial" w:hAnsi="Arial" w:cs="Arial"/>
        </w:rPr>
      </w:pPr>
    </w:p>
    <w:p w:rsidR="000F5A73" w:rsidRPr="00E5229E" w:rsidRDefault="000F5A73">
      <w:pPr>
        <w:rPr>
          <w:rFonts w:ascii="Arial" w:hAnsi="Arial" w:cs="Arial"/>
        </w:rPr>
      </w:pPr>
    </w:p>
    <w:tbl>
      <w:tblPr>
        <w:tblW w:w="9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538"/>
        <w:gridCol w:w="7362"/>
      </w:tblGrid>
      <w:tr w:rsidR="000F5A73">
        <w:tc>
          <w:tcPr>
            <w:tcW w:w="2538" w:type="dxa"/>
            <w:shd w:val="clear" w:color="auto" w:fill="F2F2F2"/>
            <w:tcMar>
              <w:top w:w="80" w:type="dxa"/>
              <w:left w:w="0" w:type="dxa"/>
              <w:bottom w:w="80" w:type="dxa"/>
              <w:right w:w="0" w:type="dxa"/>
            </w:tcMar>
          </w:tcPr>
          <w:p w:rsidR="000F5A73" w:rsidRDefault="00805E42">
            <w:r>
              <w:rPr>
                <w:rFonts w:ascii="Arial" w:eastAsia="Arial" w:hAnsi="Arial" w:cs="Arial"/>
                <w:sz w:val="22"/>
              </w:rPr>
              <w:t>Student Assignments:</w:t>
            </w:r>
          </w:p>
        </w:tc>
        <w:tc>
          <w:tcPr>
            <w:tcW w:w="7362" w:type="dxa"/>
            <w:shd w:val="clear" w:color="auto" w:fill="FFFFFF"/>
            <w:tcMar>
              <w:top w:w="80" w:type="dxa"/>
              <w:left w:w="0" w:type="dxa"/>
              <w:bottom w:w="80" w:type="dxa"/>
              <w:right w:w="0" w:type="dxa"/>
            </w:tcMar>
          </w:tcPr>
          <w:p w:rsidR="000F5A73" w:rsidRDefault="00805E42">
            <w:r>
              <w:rPr>
                <w:rFonts w:ascii="Arial" w:eastAsia="Arial" w:hAnsi="Arial" w:cs="Arial"/>
                <w:sz w:val="22"/>
              </w:rPr>
              <w:t xml:space="preserve">Students are required to read assigned chapters and to complete Chapter and Atlas Quizzes.  </w:t>
            </w:r>
          </w:p>
          <w:p w:rsidR="000F5A73" w:rsidRDefault="00805E42">
            <w:r>
              <w:rPr>
                <w:rFonts w:ascii="Arial" w:eastAsia="Arial" w:hAnsi="Arial" w:cs="Arial"/>
                <w:sz w:val="22"/>
              </w:rPr>
              <w:t>Additional announced and unannounced quizzes during lecture or lab may be conducted throughout the semester.</w:t>
            </w:r>
          </w:p>
        </w:tc>
      </w:tr>
      <w:tr w:rsidR="000F5A73">
        <w:tc>
          <w:tcPr>
            <w:tcW w:w="2538" w:type="dxa"/>
            <w:shd w:val="clear" w:color="auto" w:fill="F2F2F2"/>
            <w:tcMar>
              <w:top w:w="80" w:type="dxa"/>
              <w:left w:w="0" w:type="dxa"/>
              <w:bottom w:w="80" w:type="dxa"/>
              <w:right w:w="0" w:type="dxa"/>
            </w:tcMar>
          </w:tcPr>
          <w:p w:rsidR="000F5A73" w:rsidRDefault="00805E42">
            <w:r>
              <w:rPr>
                <w:rFonts w:ascii="Arial" w:eastAsia="Arial" w:hAnsi="Arial" w:cs="Arial"/>
                <w:sz w:val="22"/>
              </w:rPr>
              <w:t>Student Assessments:</w:t>
            </w:r>
          </w:p>
        </w:tc>
        <w:tc>
          <w:tcPr>
            <w:tcW w:w="7362" w:type="dxa"/>
            <w:shd w:val="clear" w:color="auto" w:fill="FFFFFF"/>
            <w:tcMar>
              <w:top w:w="80" w:type="dxa"/>
              <w:left w:w="0" w:type="dxa"/>
              <w:bottom w:w="80" w:type="dxa"/>
              <w:right w:w="0" w:type="dxa"/>
            </w:tcMar>
          </w:tcPr>
          <w:p w:rsidR="000F5A73" w:rsidRDefault="00805E42">
            <w:r>
              <w:rPr>
                <w:rFonts w:ascii="Arial" w:eastAsia="Arial" w:hAnsi="Arial" w:cs="Arial"/>
                <w:sz w:val="22"/>
              </w:rPr>
              <w:t>Students will be assessed via lecture and laboratory examinations, chapter quizzes, a comprehensive final lecture and lab examinations.  Additionally, there is a required General Biology proficiency examination at the beginning of the semester and a Final Exit examination at the end of the semester.</w:t>
            </w:r>
          </w:p>
        </w:tc>
      </w:tr>
      <w:tr w:rsidR="000F5A73">
        <w:tc>
          <w:tcPr>
            <w:tcW w:w="2538" w:type="dxa"/>
            <w:shd w:val="clear" w:color="auto" w:fill="F2F2F2"/>
            <w:tcMar>
              <w:top w:w="80" w:type="dxa"/>
              <w:left w:w="0" w:type="dxa"/>
              <w:bottom w:w="80" w:type="dxa"/>
              <w:right w:w="0" w:type="dxa"/>
            </w:tcMar>
          </w:tcPr>
          <w:p w:rsidR="000F5A73" w:rsidRDefault="00805E42">
            <w:r>
              <w:rPr>
                <w:rFonts w:ascii="Arial" w:eastAsia="Arial" w:hAnsi="Arial" w:cs="Arial"/>
                <w:sz w:val="22"/>
              </w:rPr>
              <w:t>Instructional Materials:</w:t>
            </w:r>
          </w:p>
        </w:tc>
        <w:tc>
          <w:tcPr>
            <w:tcW w:w="7362" w:type="dxa"/>
            <w:shd w:val="clear" w:color="auto" w:fill="FFFFFF"/>
            <w:tcMar>
              <w:top w:w="80" w:type="dxa"/>
              <w:left w:w="0" w:type="dxa"/>
              <w:bottom w:w="80" w:type="dxa"/>
              <w:right w:w="0" w:type="dxa"/>
            </w:tcMar>
          </w:tcPr>
          <w:p w:rsidR="000F5A73" w:rsidRDefault="00805E42">
            <w:r>
              <w:rPr>
                <w:rFonts w:ascii="Arial" w:eastAsia="Arial" w:hAnsi="Arial" w:cs="Arial"/>
                <w:sz w:val="22"/>
              </w:rPr>
              <w:t>Textbook:</w:t>
            </w:r>
          </w:p>
          <w:p w:rsidR="000F5A73" w:rsidRDefault="00805E42">
            <w:r>
              <w:rPr>
                <w:rFonts w:ascii="Arial" w:eastAsia="Arial" w:hAnsi="Arial" w:cs="Arial"/>
                <w:sz w:val="22"/>
              </w:rPr>
              <w:t>HCCS PACKAGES - Fundamentals of Anatomy &amp; Physiology: Ninth Edition, Martini et al., Benjamin Cummings, New York, NY, 2012.</w:t>
            </w:r>
          </w:p>
          <w:p w:rsidR="000F5A73" w:rsidRDefault="00805E42">
            <w:pPr>
              <w:spacing w:before="100" w:after="100"/>
            </w:pPr>
            <w:r>
              <w:rPr>
                <w:rFonts w:ascii="Arial" w:eastAsia="Arial" w:hAnsi="Arial" w:cs="Arial"/>
                <w:sz w:val="22"/>
              </w:rPr>
              <w:t xml:space="preserve">Hardbound - MARTINI ISBN# </w:t>
            </w:r>
            <w:r>
              <w:rPr>
                <w:rFonts w:ascii="Arial" w:eastAsia="Arial" w:hAnsi="Arial" w:cs="Arial"/>
                <w:sz w:val="22"/>
                <w:u w:val="single"/>
              </w:rPr>
              <w:t>1256112291</w:t>
            </w:r>
          </w:p>
          <w:p w:rsidR="000F5A73" w:rsidRDefault="00805E42">
            <w:pPr>
              <w:spacing w:before="100" w:after="100"/>
            </w:pPr>
            <w:r>
              <w:rPr>
                <w:rFonts w:ascii="Arial" w:eastAsia="Arial" w:hAnsi="Arial" w:cs="Arial"/>
                <w:sz w:val="22"/>
              </w:rPr>
              <w:t xml:space="preserve">"BINDER" BOUND - MARTINI ISBN# </w:t>
            </w:r>
            <w:r>
              <w:rPr>
                <w:rFonts w:ascii="Arial" w:eastAsia="Arial" w:hAnsi="Arial" w:cs="Arial"/>
                <w:sz w:val="22"/>
                <w:u w:val="single"/>
              </w:rPr>
              <w:t>1256134317</w:t>
            </w:r>
          </w:p>
          <w:p w:rsidR="000F5A73" w:rsidRDefault="00805E42">
            <w:r>
              <w:rPr>
                <w:rFonts w:ascii="Arial" w:eastAsia="Arial" w:hAnsi="Arial" w:cs="Arial"/>
                <w:sz w:val="22"/>
              </w:rPr>
              <w:t>Lab book:  Online lab Manual</w:t>
            </w:r>
          </w:p>
          <w:p w:rsidR="000F5A73" w:rsidRDefault="00805E42">
            <w:r>
              <w:rPr>
                <w:rFonts w:ascii="Arial" w:eastAsia="Arial" w:hAnsi="Arial" w:cs="Arial"/>
                <w:sz w:val="22"/>
              </w:rPr>
              <w:t>Web Resources: Blackboard learning system or Eagle online.</w:t>
            </w:r>
          </w:p>
          <w:p w:rsidR="000F5A73" w:rsidRDefault="00805E42">
            <w:proofErr w:type="spellStart"/>
            <w:r>
              <w:rPr>
                <w:rFonts w:ascii="Arial" w:eastAsia="Arial" w:hAnsi="Arial" w:cs="Arial"/>
                <w:sz w:val="22"/>
              </w:rPr>
              <w:t>MasteringAandP</w:t>
            </w:r>
            <w:proofErr w:type="spellEnd"/>
            <w:r>
              <w:rPr>
                <w:rFonts w:ascii="Arial" w:eastAsia="Arial" w:hAnsi="Arial" w:cs="Arial"/>
                <w:sz w:val="22"/>
              </w:rPr>
              <w:t xml:space="preserve"> (free with purchase of new required textbook; used books will require you to purchase a </w:t>
            </w:r>
            <w:proofErr w:type="spellStart"/>
            <w:r>
              <w:rPr>
                <w:rFonts w:ascii="Arial" w:eastAsia="Arial" w:hAnsi="Arial" w:cs="Arial"/>
                <w:sz w:val="22"/>
              </w:rPr>
              <w:t>MasteringAandP</w:t>
            </w:r>
            <w:proofErr w:type="spellEnd"/>
            <w:r>
              <w:rPr>
                <w:rFonts w:ascii="Arial" w:eastAsia="Arial" w:hAnsi="Arial" w:cs="Arial"/>
                <w:sz w:val="22"/>
              </w:rPr>
              <w:t xml:space="preserve"> account)</w:t>
            </w:r>
          </w:p>
        </w:tc>
      </w:tr>
    </w:tbl>
    <w:p w:rsidR="000F5A73" w:rsidRDefault="000F5A73">
      <w:pPr>
        <w:spacing w:after="200" w:line="276" w:lineRule="auto"/>
      </w:pPr>
    </w:p>
    <w:tbl>
      <w:tblPr>
        <w:tblW w:w="9918"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538"/>
        <w:gridCol w:w="7380"/>
      </w:tblGrid>
      <w:tr w:rsidR="000F5A73">
        <w:tc>
          <w:tcPr>
            <w:tcW w:w="2538" w:type="dxa"/>
            <w:tcMar>
              <w:top w:w="100" w:type="dxa"/>
              <w:left w:w="108" w:type="dxa"/>
              <w:bottom w:w="100" w:type="dxa"/>
              <w:right w:w="108" w:type="dxa"/>
            </w:tcMar>
          </w:tcPr>
          <w:p w:rsidR="000F5A73" w:rsidRDefault="00805E42">
            <w:r>
              <w:rPr>
                <w:rFonts w:ascii="Arial" w:eastAsia="Arial" w:hAnsi="Arial" w:cs="Arial"/>
                <w:sz w:val="22"/>
              </w:rPr>
              <w:t>HCC Policy Statement: ADA</w:t>
            </w:r>
          </w:p>
        </w:tc>
        <w:tc>
          <w:tcPr>
            <w:tcW w:w="7380" w:type="dxa"/>
            <w:tcMar>
              <w:top w:w="100" w:type="dxa"/>
              <w:left w:w="108" w:type="dxa"/>
              <w:bottom w:w="100" w:type="dxa"/>
              <w:right w:w="108" w:type="dxa"/>
            </w:tcMar>
          </w:tcPr>
          <w:p w:rsidR="000F5A73" w:rsidRDefault="00805E42">
            <w:r>
              <w:rPr>
                <w:rFonts w:ascii="Arial" w:eastAsia="Arial" w:hAnsi="Arial" w:cs="Arial"/>
                <w:sz w:val="22"/>
              </w:rPr>
              <w:t>Any student with a documented disability (e.g. physical, learning, psychiatric, vision, hearing, etc.) who needs to arrange reasonable accommodations must contact the Disability Services Office at the respective college at the beginning of each semester. Instructors are authorized to provide only the accommodations requested by the Disability Support Services Office.  If you have any special needs or disabilities that may affect your ability to succeed in college classes or participate in any college programs or activities, please contact the DSS office for assistance.</w:t>
            </w:r>
          </w:p>
          <w:p w:rsidR="000F5A73" w:rsidRDefault="00805E42">
            <w:r>
              <w:rPr>
                <w:rFonts w:ascii="Arial" w:eastAsia="Arial" w:hAnsi="Arial" w:cs="Arial"/>
                <w:sz w:val="22"/>
              </w:rPr>
              <w:t>At Southwest College, Contact:</w:t>
            </w:r>
          </w:p>
          <w:p w:rsidR="000F5A73" w:rsidRDefault="00805E42">
            <w:r>
              <w:rPr>
                <w:rFonts w:ascii="Arial" w:eastAsia="Arial" w:hAnsi="Arial" w:cs="Arial"/>
                <w:sz w:val="22"/>
              </w:rPr>
              <w:t xml:space="preserve">Dr. Becky </w:t>
            </w:r>
            <w:proofErr w:type="spellStart"/>
            <w:r>
              <w:rPr>
                <w:rFonts w:ascii="Arial" w:eastAsia="Arial" w:hAnsi="Arial" w:cs="Arial"/>
                <w:sz w:val="22"/>
              </w:rPr>
              <w:t>Hauri</w:t>
            </w:r>
            <w:proofErr w:type="spellEnd"/>
          </w:p>
          <w:p w:rsidR="000F5A73" w:rsidRDefault="00805E42">
            <w:r>
              <w:rPr>
                <w:rFonts w:ascii="Arial" w:eastAsia="Arial" w:hAnsi="Arial" w:cs="Arial"/>
                <w:sz w:val="22"/>
              </w:rPr>
              <w:t xml:space="preserve">5407 </w:t>
            </w:r>
            <w:proofErr w:type="spellStart"/>
            <w:r>
              <w:rPr>
                <w:rFonts w:ascii="Arial" w:eastAsia="Arial" w:hAnsi="Arial" w:cs="Arial"/>
                <w:sz w:val="22"/>
              </w:rPr>
              <w:t>Gulfton</w:t>
            </w:r>
            <w:proofErr w:type="spellEnd"/>
          </w:p>
          <w:p w:rsidR="000F5A73" w:rsidRDefault="00805E42">
            <w:r>
              <w:rPr>
                <w:rFonts w:ascii="Arial" w:eastAsia="Arial" w:hAnsi="Arial" w:cs="Arial"/>
                <w:sz w:val="22"/>
              </w:rPr>
              <w:t>Houston, Texas 77081</w:t>
            </w:r>
            <w:r>
              <w:rPr>
                <w:rFonts w:ascii="Arial" w:eastAsia="Arial" w:hAnsi="Arial" w:cs="Arial"/>
                <w:sz w:val="22"/>
              </w:rPr>
              <w:br/>
              <w:t>Phone: 713-718-7909</w:t>
            </w:r>
            <w:r>
              <w:rPr>
                <w:rFonts w:ascii="Arial" w:eastAsia="Arial" w:hAnsi="Arial" w:cs="Arial"/>
                <w:sz w:val="22"/>
              </w:rPr>
              <w:br/>
              <w:t>Fax:  713-718-7781</w:t>
            </w:r>
            <w:r>
              <w:rPr>
                <w:rFonts w:ascii="Arial" w:eastAsia="Arial" w:hAnsi="Arial" w:cs="Arial"/>
                <w:sz w:val="22"/>
              </w:rPr>
              <w:br/>
              <w:t>TTY:  713-718-7909</w:t>
            </w:r>
          </w:p>
        </w:tc>
      </w:tr>
      <w:tr w:rsidR="000F5A73">
        <w:tc>
          <w:tcPr>
            <w:tcW w:w="2538" w:type="dxa"/>
            <w:tcMar>
              <w:top w:w="100" w:type="dxa"/>
              <w:left w:w="108" w:type="dxa"/>
              <w:bottom w:w="100" w:type="dxa"/>
              <w:right w:w="108" w:type="dxa"/>
            </w:tcMar>
          </w:tcPr>
          <w:p w:rsidR="000F5A73" w:rsidRDefault="00805E42">
            <w:r>
              <w:rPr>
                <w:rFonts w:ascii="Arial" w:eastAsia="Arial" w:hAnsi="Arial" w:cs="Arial"/>
                <w:sz w:val="22"/>
              </w:rPr>
              <w:t>HCC Policy Statement: Academic Honesty</w:t>
            </w:r>
          </w:p>
        </w:tc>
        <w:tc>
          <w:tcPr>
            <w:tcW w:w="7380" w:type="dxa"/>
            <w:tcMar>
              <w:top w:w="100" w:type="dxa"/>
              <w:left w:w="108" w:type="dxa"/>
              <w:bottom w:w="100" w:type="dxa"/>
              <w:right w:w="108" w:type="dxa"/>
            </w:tcMar>
          </w:tcPr>
          <w:p w:rsidR="000F5A73" w:rsidRDefault="00805E42">
            <w:r>
              <w:rPr>
                <w:rFonts w:ascii="Arial" w:eastAsia="Arial" w:hAnsi="Arial" w:cs="Arial"/>
                <w:sz w:val="22"/>
              </w:rPr>
              <w:t>Students are responsible for conducting themselves with honor and integrity in fulfilling course requirements. Disciplinary proceedings may be initiated by the college system against a student accused of scholastic dishonesty. Penalties can include a grade of "0" or "F" on the particular assignment, failure in the course, academic probation, or even dismissal from the college. Scholastic dishonesty includes, but is not limited to, cheating on a test, plagiarism, and collusion.</w:t>
            </w:r>
          </w:p>
        </w:tc>
      </w:tr>
    </w:tbl>
    <w:p w:rsidR="000F5A73" w:rsidRDefault="000F5A73">
      <w:pPr>
        <w:spacing w:after="200" w:line="276" w:lineRule="auto"/>
      </w:pPr>
    </w:p>
    <w:tbl>
      <w:tblPr>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538"/>
        <w:gridCol w:w="7182"/>
      </w:tblGrid>
      <w:tr w:rsidR="000F5A73">
        <w:tc>
          <w:tcPr>
            <w:tcW w:w="2538" w:type="dxa"/>
            <w:shd w:val="clear" w:color="auto" w:fill="F2F2F2"/>
            <w:tcMar>
              <w:top w:w="80" w:type="dxa"/>
              <w:left w:w="0" w:type="dxa"/>
              <w:bottom w:w="80" w:type="dxa"/>
              <w:right w:w="0" w:type="dxa"/>
            </w:tcMar>
          </w:tcPr>
          <w:p w:rsidR="000F5A73" w:rsidRDefault="00805E42">
            <w:r>
              <w:rPr>
                <w:rFonts w:ascii="Arial" w:eastAsia="Arial" w:hAnsi="Arial" w:cs="Arial"/>
                <w:sz w:val="22"/>
              </w:rPr>
              <w:t>HCC Policy Statement:  Student attendance, 3-peaters, withdrawal deadline</w:t>
            </w:r>
          </w:p>
        </w:tc>
        <w:tc>
          <w:tcPr>
            <w:tcW w:w="7182" w:type="dxa"/>
            <w:shd w:val="clear" w:color="auto" w:fill="FFFFFF"/>
            <w:tcMar>
              <w:top w:w="80" w:type="dxa"/>
              <w:left w:w="0" w:type="dxa"/>
              <w:bottom w:w="80" w:type="dxa"/>
              <w:right w:w="0" w:type="dxa"/>
            </w:tcMar>
          </w:tcPr>
          <w:p w:rsidR="000F5A73" w:rsidRDefault="00805E42">
            <w:r>
              <w:rPr>
                <w:rFonts w:ascii="Arial" w:eastAsia="Arial" w:hAnsi="Arial" w:cs="Arial"/>
                <w:b/>
                <w:sz w:val="22"/>
              </w:rPr>
              <w:t>Attendance</w:t>
            </w:r>
          </w:p>
          <w:p w:rsidR="000F5A73" w:rsidRDefault="00805E42">
            <w:r>
              <w:rPr>
                <w:rFonts w:ascii="Arial" w:eastAsia="Arial" w:hAnsi="Arial" w:cs="Arial"/>
                <w:sz w:val="22"/>
              </w:rPr>
              <w:t xml:space="preserve">Students are expected to attend classes regularly. Students are responsible for materials covered during their absences, and it is the student's responsibility to consult with instructors for make-up assignments.  </w:t>
            </w:r>
          </w:p>
          <w:p w:rsidR="000F5A73" w:rsidRDefault="000F5A73"/>
          <w:p w:rsidR="000F5A73" w:rsidRDefault="00805E42">
            <w:r>
              <w:rPr>
                <w:rFonts w:ascii="Arial" w:eastAsia="Arial" w:hAnsi="Arial" w:cs="Arial"/>
                <w:sz w:val="22"/>
              </w:rPr>
              <w:t xml:space="preserve">Instructors check class attendance daily. A student may be dropped from a course for excessive absences after the student has accumulated absences in excess of 12.5% of the hours of instruction (including lecture and laboratory time).  Note that 12.5% is approximately 4 classes or labs for a 4-semester hour course.  </w:t>
            </w:r>
          </w:p>
          <w:p w:rsidR="000F5A73" w:rsidRDefault="000F5A73"/>
          <w:p w:rsidR="000F5A73" w:rsidRDefault="00805E42">
            <w:r>
              <w:rPr>
                <w:rFonts w:ascii="Arial" w:eastAsia="Arial" w:hAnsi="Arial" w:cs="Arial"/>
                <w:sz w:val="22"/>
              </w:rPr>
              <w:t>Habitual tardiness will not be tolerated.  Students are expected to be in attendance for the entirety of the scheduled class and are responsible for completing assignments scheduled during their absence/s. It is the student’s responsibility to amend their professional/personal schedule to meet the provided class schedule.</w:t>
            </w:r>
          </w:p>
          <w:p w:rsidR="000F5A73" w:rsidRDefault="000F5A73"/>
          <w:p w:rsidR="000F5A73" w:rsidRDefault="00805E42">
            <w:r>
              <w:rPr>
                <w:rFonts w:ascii="Arial" w:eastAsia="Arial" w:hAnsi="Arial" w:cs="Arial"/>
                <w:b/>
                <w:sz w:val="22"/>
              </w:rPr>
              <w:t>Repeaters</w:t>
            </w:r>
          </w:p>
          <w:p w:rsidR="000F5A73" w:rsidRDefault="00805E42">
            <w:r>
              <w:rPr>
                <w:rFonts w:ascii="Arial" w:eastAsia="Arial" w:hAnsi="Arial" w:cs="Arial"/>
                <w:sz w:val="22"/>
              </w:rPr>
              <w:t xml:space="preserve">Students who repeat a course for a third or more times may soon face significant tuition/fee increases at HCC and other Texas public colleges and universities. Please ask your instructor / counselor about opportunities for tutoring / other assistance prior to considering course </w:t>
            </w:r>
            <w:r>
              <w:rPr>
                <w:rFonts w:ascii="Arial" w:eastAsia="Arial" w:hAnsi="Arial" w:cs="Arial"/>
                <w:sz w:val="22"/>
              </w:rPr>
              <w:lastRenderedPageBreak/>
              <w:t>withdrawal or if you are not receiving passing grades.</w:t>
            </w:r>
          </w:p>
          <w:p w:rsidR="000F5A73" w:rsidRDefault="000F5A73"/>
          <w:p w:rsidR="000F5A73" w:rsidRDefault="00805E42">
            <w:r>
              <w:rPr>
                <w:rFonts w:ascii="Arial" w:eastAsia="Arial" w:hAnsi="Arial" w:cs="Arial"/>
                <w:b/>
                <w:sz w:val="22"/>
              </w:rPr>
              <w:t>Withdrawals</w:t>
            </w:r>
            <w:r>
              <w:rPr>
                <w:rFonts w:ascii="Arial" w:eastAsia="Arial" w:hAnsi="Arial" w:cs="Arial"/>
              </w:rPr>
              <w:t xml:space="preserve">  </w:t>
            </w:r>
          </w:p>
          <w:p w:rsidR="000F5A73" w:rsidRDefault="00805E42">
            <w:r>
              <w:rPr>
                <w:rFonts w:ascii="Arial" w:eastAsia="Arial" w:hAnsi="Arial" w:cs="Arial"/>
                <w:sz w:val="22"/>
              </w:rPr>
              <w:t>Withdrawal from the course after the official day of record (see current catalog) will result in a final grade of “W” on the student transcript and no credit will be awarded. It is the student’s responsibility to initiate and complete a request for withdrawal from any course. Students will be required to formally request a drop from their instructors prior to the administrative drop date deadline (</w:t>
            </w:r>
            <w:r>
              <w:rPr>
                <w:rFonts w:ascii="Arial" w:eastAsia="Arial" w:hAnsi="Arial" w:cs="Arial"/>
                <w:b/>
                <w:sz w:val="22"/>
              </w:rPr>
              <w:t>SEE HCCS CALENDAR)</w:t>
            </w:r>
            <w:r>
              <w:rPr>
                <w:rFonts w:ascii="Arial" w:eastAsia="Arial" w:hAnsi="Arial" w:cs="Arial"/>
                <w:sz w:val="22"/>
              </w:rPr>
              <w:t xml:space="preserve">.  Abandoning the course or failing to formally drop, will result in a grade being given based on the work completed for the entire course (including missed exams).   </w:t>
            </w:r>
          </w:p>
          <w:p w:rsidR="000F5A73" w:rsidRDefault="00805E42">
            <w:r>
              <w:rPr>
                <w:rFonts w:ascii="Arial" w:eastAsia="Arial" w:hAnsi="Arial" w:cs="Arial"/>
                <w:sz w:val="22"/>
              </w:rPr>
              <w:t xml:space="preserve">The State of Texas has begun to impose penalties on students who drop courses excessively. For example, if you repeat the same course more than twice, you have to pay extra tuition. Beginning in fall 2007, the Texas Legislature passed a law limiting first time entering freshmen to no more than SIX total course withdrawals throughout their educational career in obtaining a certificate and/or degree. </w:t>
            </w:r>
          </w:p>
          <w:p w:rsidR="000F5A73" w:rsidRDefault="000F5A73"/>
          <w:p w:rsidR="000F5A73" w:rsidRDefault="00805E42">
            <w:r>
              <w:rPr>
                <w:rFonts w:ascii="Arial" w:eastAsia="Arial" w:hAnsi="Arial" w:cs="Arial"/>
                <w:sz w:val="22"/>
              </w:rPr>
              <w:t>Receiving a "W" in a course may affect the status of your student Visa. Once a W is given for the course, it will not be changed to an F because of the visa consideration. Please contact the International Student Office at 713-718-8520 if you have any questions about your visa status and other transfer issues</w:t>
            </w:r>
          </w:p>
          <w:p w:rsidR="000F5A73" w:rsidRDefault="000F5A73"/>
        </w:tc>
      </w:tr>
    </w:tbl>
    <w:p w:rsidR="000F5A73" w:rsidRDefault="000F5A73"/>
    <w:p w:rsidR="000F5A73" w:rsidRDefault="000F5A73"/>
    <w:p w:rsidR="000F5A73" w:rsidRDefault="000F5A73"/>
    <w:p w:rsidR="000F5A73" w:rsidRDefault="00805E42">
      <w:r>
        <w:rPr>
          <w:rFonts w:ascii="Arial" w:eastAsia="Arial" w:hAnsi="Arial" w:cs="Arial"/>
          <w:sz w:val="22"/>
          <w:u w:val="single"/>
        </w:rPr>
        <w:t>Instructor Requirements:</w:t>
      </w:r>
    </w:p>
    <w:p w:rsidR="000F5A73" w:rsidRDefault="000F5A73"/>
    <w:p w:rsidR="000F5A73" w:rsidRDefault="00805E42">
      <w:r>
        <w:rPr>
          <w:rFonts w:ascii="Arial" w:eastAsia="Arial" w:hAnsi="Arial" w:cs="Arial"/>
          <w:b/>
          <w:sz w:val="22"/>
        </w:rPr>
        <w:t>Basic Requirements</w:t>
      </w:r>
    </w:p>
    <w:p w:rsidR="000F5A73" w:rsidRDefault="00805E42">
      <w:r>
        <w:rPr>
          <w:rFonts w:ascii="Arial" w:eastAsia="Arial" w:hAnsi="Arial" w:cs="Arial"/>
          <w:sz w:val="22"/>
        </w:rPr>
        <w:t xml:space="preserve">Students should be on time for class and be prepared with required materials including textbook and lab manual. Full class attendance is required including lecture and lab portions. Full attention during lecture and lab is required.  </w:t>
      </w:r>
    </w:p>
    <w:p w:rsidR="000F5A73" w:rsidRDefault="000F5A73"/>
    <w:p w:rsidR="000F5A73" w:rsidRDefault="00805E42">
      <w:r>
        <w:rPr>
          <w:rFonts w:ascii="Arial" w:eastAsia="Arial" w:hAnsi="Arial" w:cs="Arial"/>
          <w:b/>
          <w:sz w:val="22"/>
        </w:rPr>
        <w:t>Phones/Electronic Devices</w:t>
      </w:r>
    </w:p>
    <w:p w:rsidR="000F5A73" w:rsidRDefault="00805E42">
      <w:r>
        <w:rPr>
          <w:rFonts w:ascii="Arial" w:eastAsia="Arial" w:hAnsi="Arial" w:cs="Arial"/>
          <w:sz w:val="22"/>
        </w:rPr>
        <w:t>Absolutely no phone or other personal electronic devices are to be used during class (lecture and lab). This includes making or taking a call, reviewing messages, texting, playing games, checking email, surfing the web, anything that involves a phone or other personal electronic device. If your work or family situation requires that you be available via phone, your phone can be on vibrate mode and you can take the call during our regular scheduled breaks or you can exit the class to review the call. Notify your friends, family, employers, and anyone else who regularly contacts you that you will be in class and that you should be contacted only when necessary. The taking of calls during class is not only disruptive but it is also discourteous to classmates and the instructor. STUDENTS ARE NOT PERMITTED TO HANDLE CALLS DURING EXAMS.</w:t>
      </w:r>
    </w:p>
    <w:p w:rsidR="000F5A73" w:rsidRDefault="000F5A73"/>
    <w:p w:rsidR="000F5A73" w:rsidRDefault="00805E42">
      <w:r>
        <w:rPr>
          <w:rFonts w:ascii="Arial" w:eastAsia="Arial" w:hAnsi="Arial" w:cs="Arial"/>
          <w:b/>
          <w:sz w:val="22"/>
        </w:rPr>
        <w:t>Testing Procedures</w:t>
      </w:r>
    </w:p>
    <w:p w:rsidR="000F5A73" w:rsidRDefault="00805E42">
      <w:r>
        <w:rPr>
          <w:rFonts w:ascii="Arial" w:eastAsia="Arial" w:hAnsi="Arial" w:cs="Arial"/>
          <w:sz w:val="22"/>
        </w:rPr>
        <w:t xml:space="preserve">Be sure to arrive early for your examinations. There are time limits for exams. You will not be given extended time for testing if you arrive late.  </w:t>
      </w:r>
    </w:p>
    <w:p w:rsidR="000F5A73" w:rsidRDefault="000F5A73"/>
    <w:p w:rsidR="000F5A73" w:rsidRDefault="00805E42">
      <w:r>
        <w:rPr>
          <w:rFonts w:ascii="Arial" w:eastAsia="Arial" w:hAnsi="Arial" w:cs="Arial"/>
          <w:sz w:val="22"/>
        </w:rPr>
        <w:lastRenderedPageBreak/>
        <w:t xml:space="preserve">Entering and exiting the lecture room or lab room is not permitted once exams have begun. Please be sure to use bathroom before or after.  </w:t>
      </w:r>
    </w:p>
    <w:p w:rsidR="000F5A73" w:rsidRDefault="000F5A73"/>
    <w:p w:rsidR="000F5A73" w:rsidRDefault="00805E42">
      <w:r>
        <w:rPr>
          <w:rFonts w:ascii="Arial" w:eastAsia="Arial" w:hAnsi="Arial" w:cs="Arial"/>
          <w:b/>
          <w:sz w:val="22"/>
        </w:rPr>
        <w:t>Deportment</w:t>
      </w:r>
    </w:p>
    <w:p w:rsidR="000F5A73" w:rsidRDefault="00805E42">
      <w:r>
        <w:rPr>
          <w:rFonts w:ascii="Arial" w:eastAsia="Arial" w:hAnsi="Arial" w:cs="Arial"/>
          <w:sz w:val="22"/>
        </w:rPr>
        <w:t>Students are expected to conduct themselves as adults.  This includes courteous and respectful behavior towards instructor and classmates. Disruptive behavior or any behavior that interferes with any educational activity being performed by the instructor will not be allowed. Additionally, no student may interfere with his/her fellow students’ right to pursue their academic goals to the fullest in an atmosphere appropriate to a community of scholars. Disruptive behavior may result in removal from the class.</w:t>
      </w:r>
    </w:p>
    <w:p w:rsidR="000F5A73" w:rsidRDefault="000F5A73"/>
    <w:p w:rsidR="000F5A73" w:rsidRDefault="00805E42">
      <w:r>
        <w:rPr>
          <w:rFonts w:ascii="Arial" w:eastAsia="Arial" w:hAnsi="Arial" w:cs="Arial"/>
          <w:b/>
          <w:sz w:val="22"/>
        </w:rPr>
        <w:t>Lab Policy</w:t>
      </w:r>
    </w:p>
    <w:p w:rsidR="000F5A73" w:rsidRDefault="00805E42">
      <w:r>
        <w:rPr>
          <w:rFonts w:ascii="Arial" w:eastAsia="Arial" w:hAnsi="Arial" w:cs="Arial"/>
          <w:sz w:val="22"/>
        </w:rPr>
        <w:t xml:space="preserve">Lab safety is stated in lab manual. Lab rules and regulations will be discussed during the first lab and will be adhered to at all times.  Each student is responsible for cleaning up after labs, this includes glassware, utensils, specimens/models and other material used during lab time (no, </w:t>
      </w:r>
      <w:proofErr w:type="spellStart"/>
      <w:r>
        <w:rPr>
          <w:rFonts w:ascii="Arial" w:eastAsia="Arial" w:hAnsi="Arial" w:cs="Arial"/>
          <w:sz w:val="22"/>
        </w:rPr>
        <w:t>clean up</w:t>
      </w:r>
      <w:proofErr w:type="spellEnd"/>
      <w:r>
        <w:rPr>
          <w:rFonts w:ascii="Arial" w:eastAsia="Arial" w:hAnsi="Arial" w:cs="Arial"/>
          <w:sz w:val="22"/>
        </w:rPr>
        <w:t xml:space="preserve"> is not covered by your lab fees). </w:t>
      </w:r>
    </w:p>
    <w:p w:rsidR="000F5A73" w:rsidRDefault="000F5A73"/>
    <w:p w:rsidR="000F5A73" w:rsidRDefault="000F5A73"/>
    <w:tbl>
      <w:tblPr>
        <w:tblW w:w="88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178"/>
        <w:gridCol w:w="6678"/>
      </w:tblGrid>
      <w:tr w:rsidR="000F5A73">
        <w:tc>
          <w:tcPr>
            <w:tcW w:w="2178" w:type="dxa"/>
            <w:shd w:val="clear" w:color="auto" w:fill="D9D9D9"/>
            <w:tcMar>
              <w:top w:w="80" w:type="dxa"/>
              <w:left w:w="0" w:type="dxa"/>
              <w:bottom w:w="80" w:type="dxa"/>
              <w:right w:w="0" w:type="dxa"/>
            </w:tcMar>
          </w:tcPr>
          <w:p w:rsidR="000F5A73" w:rsidRDefault="00805E42">
            <w:r>
              <w:rPr>
                <w:rFonts w:ascii="Arial" w:eastAsia="Arial" w:hAnsi="Arial" w:cs="Arial"/>
                <w:sz w:val="22"/>
              </w:rPr>
              <w:t>Program/Discipline Requirements</w:t>
            </w:r>
          </w:p>
        </w:tc>
        <w:tc>
          <w:tcPr>
            <w:tcW w:w="6678" w:type="dxa"/>
            <w:shd w:val="clear" w:color="auto" w:fill="FFFFFF"/>
            <w:tcMar>
              <w:top w:w="80" w:type="dxa"/>
              <w:left w:w="0" w:type="dxa"/>
              <w:bottom w:w="80" w:type="dxa"/>
              <w:right w:w="0" w:type="dxa"/>
            </w:tcMar>
          </w:tcPr>
          <w:p w:rsidR="000F5A73" w:rsidRDefault="00805E42">
            <w:r>
              <w:rPr>
                <w:rFonts w:ascii="Arial" w:eastAsia="Arial" w:hAnsi="Arial" w:cs="Arial"/>
                <w:sz w:val="22"/>
              </w:rPr>
              <w:t xml:space="preserve">Proficiency Exam </w:t>
            </w:r>
          </w:p>
          <w:p w:rsidR="000F5A73" w:rsidRDefault="00805E42">
            <w:r>
              <w:rPr>
                <w:rFonts w:ascii="Arial" w:eastAsia="Arial" w:hAnsi="Arial" w:cs="Arial"/>
                <w:sz w:val="22"/>
              </w:rPr>
              <w:t>Bio 2401 Exit Exam</w:t>
            </w:r>
          </w:p>
        </w:tc>
      </w:tr>
      <w:tr w:rsidR="000F5A73">
        <w:tc>
          <w:tcPr>
            <w:tcW w:w="2178" w:type="dxa"/>
            <w:shd w:val="clear" w:color="auto" w:fill="D9D9D9"/>
            <w:tcMar>
              <w:top w:w="80" w:type="dxa"/>
              <w:left w:w="0" w:type="dxa"/>
              <w:bottom w:w="80" w:type="dxa"/>
              <w:right w:w="0" w:type="dxa"/>
            </w:tcMar>
          </w:tcPr>
          <w:p w:rsidR="000F5A73" w:rsidRDefault="000F5A73"/>
          <w:p w:rsidR="000F5A73" w:rsidRDefault="00805E42">
            <w:r>
              <w:rPr>
                <w:rFonts w:ascii="Arial" w:eastAsia="Arial" w:hAnsi="Arial" w:cs="Arial"/>
                <w:sz w:val="22"/>
              </w:rPr>
              <w:t>HCC Grading Scale:</w:t>
            </w:r>
          </w:p>
        </w:tc>
        <w:tc>
          <w:tcPr>
            <w:tcW w:w="6678" w:type="dxa"/>
            <w:shd w:val="clear" w:color="auto" w:fill="FFFFFF"/>
            <w:tcMar>
              <w:top w:w="80" w:type="dxa"/>
              <w:left w:w="0" w:type="dxa"/>
              <w:bottom w:w="80" w:type="dxa"/>
              <w:right w:w="0" w:type="dxa"/>
            </w:tcMar>
          </w:tcPr>
          <w:p w:rsidR="000F5A73" w:rsidRDefault="00805E42">
            <w:r>
              <w:rPr>
                <w:rFonts w:ascii="Arial" w:eastAsia="Arial" w:hAnsi="Arial" w:cs="Arial"/>
                <w:sz w:val="22"/>
              </w:rPr>
              <w:t xml:space="preserve">A = 90-100% </w:t>
            </w:r>
          </w:p>
          <w:p w:rsidR="000F5A73" w:rsidRDefault="00805E42">
            <w:r>
              <w:rPr>
                <w:rFonts w:ascii="Arial" w:eastAsia="Arial" w:hAnsi="Arial" w:cs="Arial"/>
                <w:sz w:val="22"/>
              </w:rPr>
              <w:t xml:space="preserve">B = 80-89% </w:t>
            </w:r>
          </w:p>
          <w:p w:rsidR="000F5A73" w:rsidRDefault="00805E42">
            <w:r>
              <w:rPr>
                <w:rFonts w:ascii="Arial" w:eastAsia="Arial" w:hAnsi="Arial" w:cs="Arial"/>
                <w:sz w:val="22"/>
              </w:rPr>
              <w:t xml:space="preserve">C = 70-79% </w:t>
            </w:r>
          </w:p>
          <w:p w:rsidR="000F5A73" w:rsidRDefault="00805E42">
            <w:r>
              <w:rPr>
                <w:rFonts w:ascii="Arial" w:eastAsia="Arial" w:hAnsi="Arial" w:cs="Arial"/>
                <w:sz w:val="22"/>
              </w:rPr>
              <w:t xml:space="preserve">D = 60-69% </w:t>
            </w:r>
          </w:p>
          <w:p w:rsidR="000F5A73" w:rsidRDefault="00805E42">
            <w:r>
              <w:rPr>
                <w:rFonts w:ascii="Arial" w:eastAsia="Arial" w:hAnsi="Arial" w:cs="Arial"/>
                <w:sz w:val="22"/>
              </w:rPr>
              <w:t>F = less than 60%</w:t>
            </w:r>
          </w:p>
        </w:tc>
      </w:tr>
    </w:tbl>
    <w:p w:rsidR="000F5A73" w:rsidRDefault="000F5A73"/>
    <w:p w:rsidR="000F5A73" w:rsidRDefault="000F5A73"/>
    <w:p w:rsidR="000F5A73" w:rsidRDefault="000F5A73"/>
    <w:p w:rsidR="000F5A73" w:rsidRDefault="000F5A73"/>
    <w:p w:rsidR="000F5A73" w:rsidRDefault="00805E42">
      <w:r>
        <w:rPr>
          <w:rFonts w:ascii="Arial" w:eastAsia="Arial" w:hAnsi="Arial" w:cs="Arial"/>
          <w:sz w:val="22"/>
          <w:u w:val="single"/>
        </w:rPr>
        <w:t>Instructor Grading Criteria:</w:t>
      </w:r>
    </w:p>
    <w:p w:rsidR="000F5A73" w:rsidRDefault="00805E42">
      <w:r>
        <w:rPr>
          <w:rFonts w:ascii="Arial" w:eastAsia="Arial" w:hAnsi="Arial" w:cs="Arial"/>
          <w:sz w:val="22"/>
        </w:rPr>
        <w:t>Students must adhere to testing schedule. Failure to take a test (lab or lecture) will result in a “0” for the missed exam. Exceptions include work, family, or personal (health) emergency, and must be properly documented prior to any make-ups.</w:t>
      </w:r>
    </w:p>
    <w:p w:rsidR="000F5A73" w:rsidRDefault="000F5A73"/>
    <w:p w:rsidR="000F5A73" w:rsidRDefault="00805E42">
      <w:r>
        <w:rPr>
          <w:rFonts w:ascii="Arial" w:eastAsia="Arial" w:hAnsi="Arial" w:cs="Arial"/>
          <w:sz w:val="22"/>
        </w:rPr>
        <w:t xml:space="preserve">Only one make-up exam per semester is allowed (with proper medical documentation) and must be </w:t>
      </w:r>
      <w:proofErr w:type="gramStart"/>
      <w:r>
        <w:rPr>
          <w:rFonts w:ascii="Arial" w:eastAsia="Arial" w:hAnsi="Arial" w:cs="Arial"/>
          <w:sz w:val="22"/>
        </w:rPr>
        <w:t>arrange</w:t>
      </w:r>
      <w:proofErr w:type="gramEnd"/>
      <w:r>
        <w:rPr>
          <w:rFonts w:ascii="Arial" w:eastAsia="Arial" w:hAnsi="Arial" w:cs="Arial"/>
          <w:sz w:val="22"/>
        </w:rPr>
        <w:t xml:space="preserve"> with instructor ASAP. There is no repeating of examinations or “dropping” of lowest grade/s.</w:t>
      </w:r>
    </w:p>
    <w:p w:rsidR="000F5A73" w:rsidRDefault="000F5A73"/>
    <w:p w:rsidR="000F5A73" w:rsidRDefault="00805E42">
      <w:r>
        <w:rPr>
          <w:rFonts w:ascii="Arial" w:eastAsia="Arial" w:hAnsi="Arial" w:cs="Arial"/>
          <w:b/>
          <w:sz w:val="22"/>
        </w:rPr>
        <w:t>Examination Format</w:t>
      </w:r>
    </w:p>
    <w:p w:rsidR="000F5A73" w:rsidRDefault="00805E42">
      <w:r>
        <w:rPr>
          <w:rFonts w:ascii="Arial" w:eastAsia="Arial" w:hAnsi="Arial" w:cs="Arial"/>
          <w:sz w:val="22"/>
        </w:rPr>
        <w:t>Lecture exams will include multiple choice questions and essay/short answer questions.</w:t>
      </w:r>
    </w:p>
    <w:p w:rsidR="000F5A73" w:rsidRDefault="00805E42">
      <w:r>
        <w:rPr>
          <w:rFonts w:ascii="Arial" w:eastAsia="Arial" w:hAnsi="Arial" w:cs="Arial"/>
          <w:sz w:val="22"/>
        </w:rPr>
        <w:t>Lab exams will include identification, labeling and short answers reviewing anatomical models and specimens.</w:t>
      </w:r>
    </w:p>
    <w:p w:rsidR="000F5A73" w:rsidRDefault="000F5A73"/>
    <w:p w:rsidR="00E5229E" w:rsidRDefault="00E5229E"/>
    <w:p w:rsidR="00E5229E" w:rsidRDefault="00E5229E"/>
    <w:p w:rsidR="00E5229E" w:rsidRDefault="00E5229E"/>
    <w:p w:rsidR="00E5229E" w:rsidRDefault="00E5229E"/>
    <w:p w:rsidR="00E5229E" w:rsidRDefault="00E5229E"/>
    <w:p w:rsidR="00E5229E" w:rsidRDefault="00E5229E"/>
    <w:p w:rsidR="00E5229E" w:rsidRDefault="00E5229E"/>
    <w:p w:rsidR="000F5A73" w:rsidRDefault="00805E42">
      <w:r>
        <w:rPr>
          <w:rFonts w:ascii="Arial" w:eastAsia="Arial" w:hAnsi="Arial" w:cs="Arial"/>
          <w:b/>
          <w:sz w:val="22"/>
        </w:rPr>
        <w:lastRenderedPageBreak/>
        <w:t>Grade Calculation</w:t>
      </w:r>
    </w:p>
    <w:tbl>
      <w:tblPr>
        <w:tblW w:w="88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6498"/>
        <w:gridCol w:w="2358"/>
      </w:tblGrid>
      <w:tr w:rsidR="000F5A73">
        <w:tc>
          <w:tcPr>
            <w:tcW w:w="6498" w:type="dxa"/>
            <w:shd w:val="clear" w:color="auto" w:fill="EEECE1"/>
            <w:tcMar>
              <w:top w:w="80" w:type="dxa"/>
              <w:left w:w="0" w:type="dxa"/>
              <w:bottom w:w="80" w:type="dxa"/>
              <w:right w:w="0" w:type="dxa"/>
            </w:tcMar>
          </w:tcPr>
          <w:p w:rsidR="000F5A73" w:rsidRDefault="00805E42">
            <w:r>
              <w:rPr>
                <w:rFonts w:ascii="Arial" w:eastAsia="Arial" w:hAnsi="Arial" w:cs="Arial"/>
                <w:sz w:val="22"/>
              </w:rPr>
              <w:t>Lecture Exam 1</w:t>
            </w:r>
          </w:p>
        </w:tc>
        <w:tc>
          <w:tcPr>
            <w:tcW w:w="2358" w:type="dxa"/>
            <w:shd w:val="clear" w:color="auto" w:fill="FFFFFF"/>
            <w:tcMar>
              <w:top w:w="80" w:type="dxa"/>
              <w:left w:w="0" w:type="dxa"/>
              <w:bottom w:w="80" w:type="dxa"/>
              <w:right w:w="0" w:type="dxa"/>
            </w:tcMar>
          </w:tcPr>
          <w:p w:rsidR="000F5A73" w:rsidRDefault="00805E42">
            <w:r>
              <w:rPr>
                <w:rFonts w:ascii="Arial" w:eastAsia="Arial" w:hAnsi="Arial" w:cs="Arial"/>
                <w:sz w:val="22"/>
              </w:rPr>
              <w:t>100 pts.</w:t>
            </w:r>
          </w:p>
        </w:tc>
      </w:tr>
      <w:tr w:rsidR="000F5A73">
        <w:tc>
          <w:tcPr>
            <w:tcW w:w="6498" w:type="dxa"/>
            <w:shd w:val="clear" w:color="auto" w:fill="EEECE1"/>
            <w:tcMar>
              <w:top w:w="80" w:type="dxa"/>
              <w:left w:w="0" w:type="dxa"/>
              <w:bottom w:w="80" w:type="dxa"/>
              <w:right w:w="0" w:type="dxa"/>
            </w:tcMar>
          </w:tcPr>
          <w:p w:rsidR="000F5A73" w:rsidRDefault="00805E42">
            <w:r>
              <w:rPr>
                <w:rFonts w:ascii="Arial" w:eastAsia="Arial" w:hAnsi="Arial" w:cs="Arial"/>
                <w:sz w:val="22"/>
              </w:rPr>
              <w:t>Lecture Exam 2</w:t>
            </w:r>
          </w:p>
        </w:tc>
        <w:tc>
          <w:tcPr>
            <w:tcW w:w="2358" w:type="dxa"/>
            <w:shd w:val="clear" w:color="auto" w:fill="FFFFFF"/>
            <w:tcMar>
              <w:top w:w="80" w:type="dxa"/>
              <w:left w:w="0" w:type="dxa"/>
              <w:bottom w:w="80" w:type="dxa"/>
              <w:right w:w="0" w:type="dxa"/>
            </w:tcMar>
          </w:tcPr>
          <w:p w:rsidR="000F5A73" w:rsidRDefault="00805E42">
            <w:r>
              <w:rPr>
                <w:rFonts w:ascii="Arial" w:eastAsia="Arial" w:hAnsi="Arial" w:cs="Arial"/>
                <w:sz w:val="22"/>
              </w:rPr>
              <w:t>100 pts.</w:t>
            </w:r>
          </w:p>
        </w:tc>
      </w:tr>
      <w:tr w:rsidR="000F5A73">
        <w:tc>
          <w:tcPr>
            <w:tcW w:w="6498" w:type="dxa"/>
            <w:shd w:val="clear" w:color="auto" w:fill="EEECE1"/>
            <w:tcMar>
              <w:top w:w="80" w:type="dxa"/>
              <w:left w:w="0" w:type="dxa"/>
              <w:bottom w:w="80" w:type="dxa"/>
              <w:right w:w="0" w:type="dxa"/>
            </w:tcMar>
          </w:tcPr>
          <w:p w:rsidR="000F5A73" w:rsidRDefault="00805E42">
            <w:r>
              <w:rPr>
                <w:rFonts w:ascii="Arial" w:eastAsia="Arial" w:hAnsi="Arial" w:cs="Arial"/>
                <w:sz w:val="22"/>
              </w:rPr>
              <w:t>Lecture Exam 3</w:t>
            </w:r>
          </w:p>
        </w:tc>
        <w:tc>
          <w:tcPr>
            <w:tcW w:w="2358" w:type="dxa"/>
            <w:shd w:val="clear" w:color="auto" w:fill="FFFFFF"/>
            <w:tcMar>
              <w:top w:w="80" w:type="dxa"/>
              <w:left w:w="0" w:type="dxa"/>
              <w:bottom w:w="80" w:type="dxa"/>
              <w:right w:w="0" w:type="dxa"/>
            </w:tcMar>
          </w:tcPr>
          <w:p w:rsidR="000F5A73" w:rsidRDefault="00805E42">
            <w:r>
              <w:rPr>
                <w:rFonts w:ascii="Arial" w:eastAsia="Arial" w:hAnsi="Arial" w:cs="Arial"/>
                <w:sz w:val="22"/>
              </w:rPr>
              <w:t>100 pts.</w:t>
            </w:r>
          </w:p>
        </w:tc>
      </w:tr>
      <w:tr w:rsidR="000F5A73">
        <w:tc>
          <w:tcPr>
            <w:tcW w:w="6498" w:type="dxa"/>
            <w:shd w:val="clear" w:color="auto" w:fill="EEECE1"/>
            <w:tcMar>
              <w:top w:w="80" w:type="dxa"/>
              <w:left w:w="0" w:type="dxa"/>
              <w:bottom w:w="80" w:type="dxa"/>
              <w:right w:w="0" w:type="dxa"/>
            </w:tcMar>
          </w:tcPr>
          <w:p w:rsidR="000F5A73" w:rsidRDefault="00805E42">
            <w:r>
              <w:rPr>
                <w:rFonts w:ascii="Arial" w:eastAsia="Arial" w:hAnsi="Arial" w:cs="Arial"/>
                <w:sz w:val="22"/>
              </w:rPr>
              <w:t>Lecture Exam 4</w:t>
            </w:r>
          </w:p>
        </w:tc>
        <w:tc>
          <w:tcPr>
            <w:tcW w:w="2358" w:type="dxa"/>
            <w:shd w:val="clear" w:color="auto" w:fill="FFFFFF"/>
            <w:tcMar>
              <w:top w:w="80" w:type="dxa"/>
              <w:left w:w="0" w:type="dxa"/>
              <w:bottom w:w="80" w:type="dxa"/>
              <w:right w:w="0" w:type="dxa"/>
            </w:tcMar>
          </w:tcPr>
          <w:p w:rsidR="000F5A73" w:rsidRDefault="00805E42">
            <w:r>
              <w:rPr>
                <w:rFonts w:ascii="Arial" w:eastAsia="Arial" w:hAnsi="Arial" w:cs="Arial"/>
                <w:sz w:val="22"/>
              </w:rPr>
              <w:t>100 pts.</w:t>
            </w:r>
          </w:p>
        </w:tc>
      </w:tr>
      <w:tr w:rsidR="000F5A73">
        <w:tc>
          <w:tcPr>
            <w:tcW w:w="6498" w:type="dxa"/>
            <w:shd w:val="clear" w:color="auto" w:fill="EEECE1"/>
            <w:tcMar>
              <w:top w:w="80" w:type="dxa"/>
              <w:left w:w="0" w:type="dxa"/>
              <w:bottom w:w="80" w:type="dxa"/>
              <w:right w:w="0" w:type="dxa"/>
            </w:tcMar>
          </w:tcPr>
          <w:p w:rsidR="000F5A73" w:rsidRDefault="00805E42">
            <w:r>
              <w:rPr>
                <w:rFonts w:ascii="Arial" w:eastAsia="Arial" w:hAnsi="Arial" w:cs="Arial"/>
                <w:sz w:val="22"/>
              </w:rPr>
              <w:t>Lecture Exam 5</w:t>
            </w:r>
          </w:p>
        </w:tc>
        <w:tc>
          <w:tcPr>
            <w:tcW w:w="2358" w:type="dxa"/>
            <w:shd w:val="clear" w:color="auto" w:fill="FFFFFF"/>
            <w:tcMar>
              <w:top w:w="80" w:type="dxa"/>
              <w:left w:w="0" w:type="dxa"/>
              <w:bottom w:w="80" w:type="dxa"/>
              <w:right w:w="0" w:type="dxa"/>
            </w:tcMar>
          </w:tcPr>
          <w:p w:rsidR="000F5A73" w:rsidRDefault="00805E42">
            <w:r>
              <w:rPr>
                <w:rFonts w:ascii="Arial" w:eastAsia="Arial" w:hAnsi="Arial" w:cs="Arial"/>
                <w:sz w:val="22"/>
              </w:rPr>
              <w:t>100 pts.</w:t>
            </w:r>
          </w:p>
        </w:tc>
      </w:tr>
      <w:tr w:rsidR="000F5A73">
        <w:tc>
          <w:tcPr>
            <w:tcW w:w="6498" w:type="dxa"/>
            <w:shd w:val="clear" w:color="auto" w:fill="EEECE1"/>
            <w:tcMar>
              <w:top w:w="80" w:type="dxa"/>
              <w:left w:w="0" w:type="dxa"/>
              <w:bottom w:w="80" w:type="dxa"/>
              <w:right w:w="0" w:type="dxa"/>
            </w:tcMar>
          </w:tcPr>
          <w:p w:rsidR="000F5A73" w:rsidRDefault="00805E42">
            <w:r>
              <w:rPr>
                <w:rFonts w:ascii="Arial" w:eastAsia="Arial" w:hAnsi="Arial" w:cs="Arial"/>
                <w:sz w:val="22"/>
              </w:rPr>
              <w:t>Mastering A&amp;P Assignments</w:t>
            </w:r>
          </w:p>
        </w:tc>
        <w:tc>
          <w:tcPr>
            <w:tcW w:w="2358" w:type="dxa"/>
            <w:shd w:val="clear" w:color="auto" w:fill="FFFFFF"/>
            <w:tcMar>
              <w:top w:w="80" w:type="dxa"/>
              <w:left w:w="0" w:type="dxa"/>
              <w:bottom w:w="80" w:type="dxa"/>
              <w:right w:w="0" w:type="dxa"/>
            </w:tcMar>
          </w:tcPr>
          <w:p w:rsidR="000F5A73" w:rsidRDefault="00805E42">
            <w:r>
              <w:rPr>
                <w:rFonts w:ascii="Arial" w:eastAsia="Arial" w:hAnsi="Arial" w:cs="Arial"/>
                <w:sz w:val="22"/>
              </w:rPr>
              <w:t>100 pts.</w:t>
            </w:r>
          </w:p>
        </w:tc>
      </w:tr>
      <w:tr w:rsidR="000F5A73">
        <w:tc>
          <w:tcPr>
            <w:tcW w:w="6498" w:type="dxa"/>
            <w:shd w:val="clear" w:color="auto" w:fill="EEECE1"/>
            <w:tcMar>
              <w:top w:w="80" w:type="dxa"/>
              <w:left w:w="0" w:type="dxa"/>
              <w:bottom w:w="80" w:type="dxa"/>
              <w:right w:w="0" w:type="dxa"/>
            </w:tcMar>
          </w:tcPr>
          <w:p w:rsidR="000F5A73" w:rsidRDefault="00805E42">
            <w:r>
              <w:rPr>
                <w:rFonts w:ascii="Arial" w:eastAsia="Arial" w:hAnsi="Arial" w:cs="Arial"/>
                <w:sz w:val="22"/>
              </w:rPr>
              <w:t>Critical Thinking Questions</w:t>
            </w:r>
          </w:p>
        </w:tc>
        <w:tc>
          <w:tcPr>
            <w:tcW w:w="2358" w:type="dxa"/>
            <w:shd w:val="clear" w:color="auto" w:fill="FFFFFF"/>
            <w:tcMar>
              <w:top w:w="80" w:type="dxa"/>
              <w:left w:w="0" w:type="dxa"/>
              <w:bottom w:w="80" w:type="dxa"/>
              <w:right w:w="0" w:type="dxa"/>
            </w:tcMar>
          </w:tcPr>
          <w:p w:rsidR="000F5A73" w:rsidRDefault="00805E42">
            <w:r>
              <w:rPr>
                <w:rFonts w:ascii="Arial" w:eastAsia="Arial" w:hAnsi="Arial" w:cs="Arial"/>
                <w:sz w:val="22"/>
              </w:rPr>
              <w:t>100 pts.</w:t>
            </w:r>
          </w:p>
        </w:tc>
      </w:tr>
      <w:tr w:rsidR="000F5A73">
        <w:tc>
          <w:tcPr>
            <w:tcW w:w="6498" w:type="dxa"/>
            <w:shd w:val="clear" w:color="auto" w:fill="EEECE1"/>
            <w:tcMar>
              <w:top w:w="80" w:type="dxa"/>
              <w:left w:w="0" w:type="dxa"/>
              <w:bottom w:w="80" w:type="dxa"/>
              <w:right w:w="0" w:type="dxa"/>
            </w:tcMar>
          </w:tcPr>
          <w:p w:rsidR="000F5A73" w:rsidRDefault="00805E42">
            <w:r>
              <w:rPr>
                <w:rFonts w:ascii="Arial" w:eastAsia="Arial" w:hAnsi="Arial" w:cs="Arial"/>
                <w:sz w:val="22"/>
              </w:rPr>
              <w:t>Lab Assignments</w:t>
            </w:r>
          </w:p>
        </w:tc>
        <w:tc>
          <w:tcPr>
            <w:tcW w:w="2358" w:type="dxa"/>
            <w:shd w:val="clear" w:color="auto" w:fill="FFFFFF"/>
            <w:tcMar>
              <w:top w:w="80" w:type="dxa"/>
              <w:left w:w="0" w:type="dxa"/>
              <w:bottom w:w="80" w:type="dxa"/>
              <w:right w:w="0" w:type="dxa"/>
            </w:tcMar>
          </w:tcPr>
          <w:p w:rsidR="000F5A73" w:rsidRDefault="00805E42">
            <w:r>
              <w:rPr>
                <w:rFonts w:ascii="Arial" w:eastAsia="Arial" w:hAnsi="Arial" w:cs="Arial"/>
                <w:sz w:val="22"/>
              </w:rPr>
              <w:t>100 pts.</w:t>
            </w:r>
          </w:p>
        </w:tc>
      </w:tr>
      <w:tr w:rsidR="000F5A73">
        <w:tc>
          <w:tcPr>
            <w:tcW w:w="6498" w:type="dxa"/>
            <w:shd w:val="clear" w:color="auto" w:fill="EEECE1"/>
            <w:tcMar>
              <w:top w:w="80" w:type="dxa"/>
              <w:left w:w="0" w:type="dxa"/>
              <w:bottom w:w="80" w:type="dxa"/>
              <w:right w:w="0" w:type="dxa"/>
            </w:tcMar>
          </w:tcPr>
          <w:p w:rsidR="000F5A73" w:rsidRDefault="00805E42">
            <w:r>
              <w:rPr>
                <w:rFonts w:ascii="Arial" w:eastAsia="Arial" w:hAnsi="Arial" w:cs="Arial"/>
                <w:sz w:val="22"/>
              </w:rPr>
              <w:t>Lab Exam 1</w:t>
            </w:r>
          </w:p>
        </w:tc>
        <w:tc>
          <w:tcPr>
            <w:tcW w:w="2358" w:type="dxa"/>
            <w:shd w:val="clear" w:color="auto" w:fill="FFFFFF"/>
            <w:tcMar>
              <w:top w:w="80" w:type="dxa"/>
              <w:left w:w="0" w:type="dxa"/>
              <w:bottom w:w="80" w:type="dxa"/>
              <w:right w:w="0" w:type="dxa"/>
            </w:tcMar>
          </w:tcPr>
          <w:p w:rsidR="000F5A73" w:rsidRDefault="00805E42">
            <w:r>
              <w:rPr>
                <w:rFonts w:ascii="Arial" w:eastAsia="Arial" w:hAnsi="Arial" w:cs="Arial"/>
                <w:sz w:val="22"/>
              </w:rPr>
              <w:t>100 pts.</w:t>
            </w:r>
          </w:p>
        </w:tc>
      </w:tr>
      <w:tr w:rsidR="000F5A73">
        <w:tc>
          <w:tcPr>
            <w:tcW w:w="6498" w:type="dxa"/>
            <w:shd w:val="clear" w:color="auto" w:fill="EEECE1"/>
            <w:tcMar>
              <w:top w:w="80" w:type="dxa"/>
              <w:left w:w="0" w:type="dxa"/>
              <w:bottom w:w="80" w:type="dxa"/>
              <w:right w:w="0" w:type="dxa"/>
            </w:tcMar>
          </w:tcPr>
          <w:p w:rsidR="000F5A73" w:rsidRDefault="00805E42">
            <w:r>
              <w:rPr>
                <w:rFonts w:ascii="Arial" w:eastAsia="Arial" w:hAnsi="Arial" w:cs="Arial"/>
                <w:sz w:val="22"/>
              </w:rPr>
              <w:t>Lab Exam 2</w:t>
            </w:r>
          </w:p>
        </w:tc>
        <w:tc>
          <w:tcPr>
            <w:tcW w:w="2358" w:type="dxa"/>
            <w:shd w:val="clear" w:color="auto" w:fill="FFFFFF"/>
            <w:tcMar>
              <w:top w:w="80" w:type="dxa"/>
              <w:left w:w="0" w:type="dxa"/>
              <w:bottom w:w="80" w:type="dxa"/>
              <w:right w:w="0" w:type="dxa"/>
            </w:tcMar>
          </w:tcPr>
          <w:p w:rsidR="000F5A73" w:rsidRDefault="00805E42">
            <w:r>
              <w:rPr>
                <w:rFonts w:ascii="Arial" w:eastAsia="Arial" w:hAnsi="Arial" w:cs="Arial"/>
                <w:sz w:val="22"/>
              </w:rPr>
              <w:t>100 pts.</w:t>
            </w:r>
          </w:p>
        </w:tc>
      </w:tr>
      <w:tr w:rsidR="000F5A73">
        <w:tc>
          <w:tcPr>
            <w:tcW w:w="6498" w:type="dxa"/>
            <w:shd w:val="clear" w:color="auto" w:fill="EEECE1"/>
            <w:tcMar>
              <w:top w:w="80" w:type="dxa"/>
              <w:left w:w="0" w:type="dxa"/>
              <w:bottom w:w="80" w:type="dxa"/>
              <w:right w:w="0" w:type="dxa"/>
            </w:tcMar>
          </w:tcPr>
          <w:p w:rsidR="000F5A73" w:rsidRDefault="00805E42">
            <w:r>
              <w:rPr>
                <w:rFonts w:ascii="Arial" w:eastAsia="Arial" w:hAnsi="Arial" w:cs="Arial"/>
                <w:sz w:val="22"/>
              </w:rPr>
              <w:t>Final Exam</w:t>
            </w:r>
          </w:p>
        </w:tc>
        <w:tc>
          <w:tcPr>
            <w:tcW w:w="2358" w:type="dxa"/>
            <w:shd w:val="clear" w:color="auto" w:fill="FFFFFF"/>
            <w:tcMar>
              <w:top w:w="80" w:type="dxa"/>
              <w:left w:w="0" w:type="dxa"/>
              <w:bottom w:w="80" w:type="dxa"/>
              <w:right w:w="0" w:type="dxa"/>
            </w:tcMar>
          </w:tcPr>
          <w:p w:rsidR="000F5A73" w:rsidRDefault="00805E42">
            <w:r>
              <w:rPr>
                <w:rFonts w:ascii="Arial" w:eastAsia="Arial" w:hAnsi="Arial" w:cs="Arial"/>
                <w:sz w:val="22"/>
              </w:rPr>
              <w:t>200 pts.</w:t>
            </w:r>
          </w:p>
        </w:tc>
      </w:tr>
      <w:tr w:rsidR="000F5A73">
        <w:tc>
          <w:tcPr>
            <w:tcW w:w="6498" w:type="dxa"/>
            <w:shd w:val="clear" w:color="auto" w:fill="EEECE1"/>
            <w:tcMar>
              <w:top w:w="80" w:type="dxa"/>
              <w:left w:w="0" w:type="dxa"/>
              <w:bottom w:w="80" w:type="dxa"/>
              <w:right w:w="0" w:type="dxa"/>
            </w:tcMar>
          </w:tcPr>
          <w:p w:rsidR="000F5A73" w:rsidRDefault="00805E42">
            <w:r>
              <w:rPr>
                <w:rFonts w:ascii="Arial" w:eastAsia="Arial" w:hAnsi="Arial" w:cs="Arial"/>
                <w:b/>
                <w:sz w:val="22"/>
              </w:rPr>
              <w:t xml:space="preserve">Final Score </w:t>
            </w:r>
          </w:p>
        </w:tc>
        <w:tc>
          <w:tcPr>
            <w:tcW w:w="2358" w:type="dxa"/>
            <w:shd w:val="clear" w:color="auto" w:fill="FFFFFF"/>
            <w:tcMar>
              <w:top w:w="80" w:type="dxa"/>
              <w:left w:w="0" w:type="dxa"/>
              <w:bottom w:w="80" w:type="dxa"/>
              <w:right w:w="0" w:type="dxa"/>
            </w:tcMar>
          </w:tcPr>
          <w:p w:rsidR="000F5A73" w:rsidRDefault="00805E42">
            <w:r>
              <w:rPr>
                <w:rFonts w:ascii="Arial" w:eastAsia="Arial" w:hAnsi="Arial" w:cs="Arial"/>
                <w:sz w:val="22"/>
              </w:rPr>
              <w:t xml:space="preserve">1200 </w:t>
            </w:r>
            <w:proofErr w:type="spellStart"/>
            <w:r>
              <w:rPr>
                <w:rFonts w:ascii="Arial" w:eastAsia="Arial" w:hAnsi="Arial" w:cs="Arial"/>
                <w:sz w:val="22"/>
              </w:rPr>
              <w:t>pts</w:t>
            </w:r>
            <w:proofErr w:type="spellEnd"/>
          </w:p>
        </w:tc>
      </w:tr>
    </w:tbl>
    <w:p w:rsidR="000F5A73" w:rsidRDefault="000F5A73"/>
    <w:p w:rsidR="000F5A73" w:rsidRDefault="000F5A73"/>
    <w:p w:rsidR="000F5A73" w:rsidRDefault="00805E42">
      <w:r>
        <w:t>Scoring Rubric:</w:t>
      </w:r>
      <w:r>
        <w:br/>
      </w:r>
    </w:p>
    <w:tbl>
      <w:tblPr>
        <w:tblW w:w="8856"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212"/>
        <w:gridCol w:w="2218"/>
        <w:gridCol w:w="2220"/>
        <w:gridCol w:w="2206"/>
      </w:tblGrid>
      <w:tr w:rsidR="000F5A73">
        <w:tc>
          <w:tcPr>
            <w:tcW w:w="2212" w:type="dxa"/>
            <w:tcMar>
              <w:top w:w="100" w:type="dxa"/>
              <w:left w:w="108" w:type="dxa"/>
              <w:bottom w:w="100" w:type="dxa"/>
              <w:right w:w="108" w:type="dxa"/>
            </w:tcMar>
          </w:tcPr>
          <w:p w:rsidR="000F5A73" w:rsidRDefault="00805E42">
            <w:pPr>
              <w:jc w:val="center"/>
            </w:pPr>
            <w:r>
              <w:rPr>
                <w:b/>
              </w:rPr>
              <w:t>Objective</w:t>
            </w:r>
          </w:p>
        </w:tc>
        <w:tc>
          <w:tcPr>
            <w:tcW w:w="2218" w:type="dxa"/>
            <w:tcMar>
              <w:top w:w="100" w:type="dxa"/>
              <w:left w:w="108" w:type="dxa"/>
              <w:bottom w:w="100" w:type="dxa"/>
              <w:right w:w="108" w:type="dxa"/>
            </w:tcMar>
          </w:tcPr>
          <w:p w:rsidR="000F5A73" w:rsidRDefault="00805E42">
            <w:pPr>
              <w:jc w:val="center"/>
            </w:pPr>
            <w:r>
              <w:rPr>
                <w:b/>
              </w:rPr>
              <w:t>Learning Method</w:t>
            </w:r>
          </w:p>
        </w:tc>
        <w:tc>
          <w:tcPr>
            <w:tcW w:w="2220" w:type="dxa"/>
            <w:tcMar>
              <w:top w:w="100" w:type="dxa"/>
              <w:left w:w="108" w:type="dxa"/>
              <w:bottom w:w="100" w:type="dxa"/>
              <w:right w:w="108" w:type="dxa"/>
            </w:tcMar>
          </w:tcPr>
          <w:p w:rsidR="000F5A73" w:rsidRDefault="00805E42">
            <w:pPr>
              <w:jc w:val="center"/>
            </w:pPr>
            <w:r>
              <w:rPr>
                <w:b/>
              </w:rPr>
              <w:t>Resources</w:t>
            </w:r>
          </w:p>
        </w:tc>
        <w:tc>
          <w:tcPr>
            <w:tcW w:w="2206" w:type="dxa"/>
            <w:tcMar>
              <w:top w:w="100" w:type="dxa"/>
              <w:left w:w="108" w:type="dxa"/>
              <w:bottom w:w="100" w:type="dxa"/>
              <w:right w:w="108" w:type="dxa"/>
            </w:tcMar>
          </w:tcPr>
          <w:p w:rsidR="000F5A73" w:rsidRDefault="00805E42">
            <w:pPr>
              <w:jc w:val="center"/>
            </w:pPr>
            <w:r>
              <w:rPr>
                <w:b/>
              </w:rPr>
              <w:t>Evaluation</w:t>
            </w:r>
          </w:p>
        </w:tc>
      </w:tr>
      <w:tr w:rsidR="000F5A73">
        <w:tc>
          <w:tcPr>
            <w:tcW w:w="2212" w:type="dxa"/>
            <w:tcMar>
              <w:top w:w="100" w:type="dxa"/>
              <w:left w:w="108" w:type="dxa"/>
              <w:bottom w:w="100" w:type="dxa"/>
              <w:right w:w="108" w:type="dxa"/>
            </w:tcMar>
          </w:tcPr>
          <w:p w:rsidR="000F5A73" w:rsidRDefault="00805E42">
            <w:pPr>
              <w:ind w:left="360" w:hanging="359"/>
            </w:pPr>
            <w:r>
              <w:t>1.   Students will be able to understand and apply the principals of homeostasis and the use of feedback loops.</w:t>
            </w:r>
          </w:p>
          <w:p w:rsidR="000F5A73" w:rsidRDefault="00805E42">
            <w:pPr>
              <w:jc w:val="center"/>
            </w:pPr>
            <w:r>
              <w:rPr>
                <w:b/>
                <w:i/>
              </w:rPr>
              <w:t>PSLO* #1</w:t>
            </w:r>
          </w:p>
        </w:tc>
        <w:tc>
          <w:tcPr>
            <w:tcW w:w="2218" w:type="dxa"/>
            <w:tcMar>
              <w:top w:w="100" w:type="dxa"/>
              <w:left w:w="108" w:type="dxa"/>
              <w:bottom w:w="100" w:type="dxa"/>
              <w:right w:w="108" w:type="dxa"/>
            </w:tcMar>
          </w:tcPr>
          <w:p w:rsidR="000F5A73" w:rsidRDefault="00805E42">
            <w:pPr>
              <w:numPr>
                <w:ilvl w:val="0"/>
                <w:numId w:val="1"/>
              </w:numPr>
              <w:tabs>
                <w:tab w:val="left" w:pos="232"/>
              </w:tabs>
              <w:ind w:left="232" w:hanging="231"/>
            </w:pPr>
            <w:r>
              <w:t>Reading lab manual</w:t>
            </w:r>
          </w:p>
          <w:p w:rsidR="000F5A73" w:rsidRDefault="00805E42">
            <w:pPr>
              <w:numPr>
                <w:ilvl w:val="0"/>
                <w:numId w:val="1"/>
              </w:numPr>
              <w:tabs>
                <w:tab w:val="left" w:pos="232"/>
              </w:tabs>
              <w:ind w:left="232" w:hanging="231"/>
            </w:pPr>
            <w:r>
              <w:t>Lecture attendance</w:t>
            </w:r>
          </w:p>
          <w:p w:rsidR="000F5A73" w:rsidRDefault="00805E42">
            <w:pPr>
              <w:numPr>
                <w:ilvl w:val="0"/>
                <w:numId w:val="1"/>
              </w:numPr>
              <w:tabs>
                <w:tab w:val="left" w:pos="232"/>
              </w:tabs>
              <w:ind w:left="232" w:hanging="231"/>
            </w:pPr>
            <w:r>
              <w:t>Reading course textbook</w:t>
            </w:r>
          </w:p>
          <w:p w:rsidR="000F5A73" w:rsidRDefault="00805E42">
            <w:pPr>
              <w:numPr>
                <w:ilvl w:val="0"/>
                <w:numId w:val="1"/>
              </w:numPr>
              <w:tabs>
                <w:tab w:val="left" w:pos="232"/>
              </w:tabs>
              <w:ind w:left="232" w:hanging="231"/>
            </w:pPr>
            <w:r>
              <w:t>Interactive digital exercises</w:t>
            </w:r>
          </w:p>
          <w:p w:rsidR="000F5A73" w:rsidRDefault="00805E42">
            <w:pPr>
              <w:numPr>
                <w:ilvl w:val="0"/>
                <w:numId w:val="1"/>
              </w:numPr>
              <w:tabs>
                <w:tab w:val="left" w:pos="232"/>
              </w:tabs>
              <w:ind w:left="232" w:hanging="231"/>
            </w:pPr>
            <w:r>
              <w:t>Case studies</w:t>
            </w:r>
          </w:p>
          <w:p w:rsidR="000F5A73" w:rsidRDefault="000F5A73">
            <w:pPr>
              <w:tabs>
                <w:tab w:val="left" w:pos="232"/>
              </w:tabs>
              <w:ind w:left="232" w:hanging="231"/>
            </w:pPr>
          </w:p>
        </w:tc>
        <w:tc>
          <w:tcPr>
            <w:tcW w:w="2220" w:type="dxa"/>
            <w:tcMar>
              <w:top w:w="100" w:type="dxa"/>
              <w:left w:w="108" w:type="dxa"/>
              <w:bottom w:w="100" w:type="dxa"/>
              <w:right w:w="108" w:type="dxa"/>
            </w:tcMar>
          </w:tcPr>
          <w:p w:rsidR="000F5A73" w:rsidRDefault="00805E42">
            <w:pPr>
              <w:numPr>
                <w:ilvl w:val="0"/>
                <w:numId w:val="3"/>
              </w:numPr>
              <w:tabs>
                <w:tab w:val="left" w:pos="203"/>
              </w:tabs>
              <w:ind w:left="203" w:hanging="202"/>
            </w:pPr>
            <w:r>
              <w:t>Textbook</w:t>
            </w:r>
          </w:p>
          <w:p w:rsidR="000F5A73" w:rsidRDefault="00805E42">
            <w:pPr>
              <w:numPr>
                <w:ilvl w:val="0"/>
                <w:numId w:val="3"/>
              </w:numPr>
              <w:tabs>
                <w:tab w:val="left" w:pos="203"/>
              </w:tabs>
              <w:ind w:left="203" w:hanging="202"/>
            </w:pPr>
            <w:r>
              <w:t>Textbook-related Internet resources</w:t>
            </w:r>
          </w:p>
          <w:p w:rsidR="000F5A73" w:rsidRDefault="00805E42">
            <w:pPr>
              <w:numPr>
                <w:ilvl w:val="0"/>
                <w:numId w:val="3"/>
              </w:numPr>
              <w:tabs>
                <w:tab w:val="left" w:pos="203"/>
              </w:tabs>
              <w:ind w:left="203" w:hanging="202"/>
            </w:pPr>
            <w:r>
              <w:t>Laboratory manual</w:t>
            </w:r>
          </w:p>
          <w:p w:rsidR="000F5A73" w:rsidRDefault="00805E42">
            <w:pPr>
              <w:numPr>
                <w:ilvl w:val="0"/>
                <w:numId w:val="3"/>
              </w:numPr>
              <w:tabs>
                <w:tab w:val="left" w:pos="203"/>
              </w:tabs>
              <w:ind w:left="203" w:hanging="202"/>
            </w:pPr>
            <w:r>
              <w:t>Literature searches</w:t>
            </w:r>
          </w:p>
        </w:tc>
        <w:tc>
          <w:tcPr>
            <w:tcW w:w="2206" w:type="dxa"/>
            <w:tcMar>
              <w:top w:w="100" w:type="dxa"/>
              <w:left w:w="108" w:type="dxa"/>
              <w:bottom w:w="100" w:type="dxa"/>
              <w:right w:w="108" w:type="dxa"/>
            </w:tcMar>
          </w:tcPr>
          <w:p w:rsidR="000F5A73" w:rsidRDefault="00805E42">
            <w:pPr>
              <w:numPr>
                <w:ilvl w:val="0"/>
                <w:numId w:val="2"/>
              </w:numPr>
              <w:tabs>
                <w:tab w:val="left" w:pos="174"/>
              </w:tabs>
              <w:ind w:left="174" w:hanging="173"/>
            </w:pPr>
            <w:r>
              <w:t>Exams- written and oral</w:t>
            </w:r>
          </w:p>
          <w:p w:rsidR="000F5A73" w:rsidRDefault="00805E42">
            <w:pPr>
              <w:numPr>
                <w:ilvl w:val="0"/>
                <w:numId w:val="2"/>
              </w:numPr>
              <w:tabs>
                <w:tab w:val="left" w:pos="174"/>
              </w:tabs>
              <w:ind w:left="174" w:hanging="173"/>
            </w:pPr>
            <w:r>
              <w:t>Class participation exercises</w:t>
            </w:r>
          </w:p>
          <w:p w:rsidR="000F5A73" w:rsidRDefault="00805E42">
            <w:pPr>
              <w:numPr>
                <w:ilvl w:val="0"/>
                <w:numId w:val="2"/>
              </w:numPr>
              <w:tabs>
                <w:tab w:val="left" w:pos="174"/>
              </w:tabs>
              <w:ind w:left="174" w:hanging="173"/>
            </w:pPr>
            <w:r>
              <w:t>Quizzes</w:t>
            </w:r>
          </w:p>
          <w:p w:rsidR="000F5A73" w:rsidRDefault="00805E42">
            <w:pPr>
              <w:numPr>
                <w:ilvl w:val="0"/>
                <w:numId w:val="2"/>
              </w:numPr>
              <w:tabs>
                <w:tab w:val="left" w:pos="174"/>
              </w:tabs>
              <w:ind w:left="174" w:hanging="173"/>
            </w:pPr>
            <w:r>
              <w:t>Open-ended case studies</w:t>
            </w:r>
          </w:p>
          <w:p w:rsidR="000F5A73" w:rsidRDefault="000F5A73">
            <w:pPr>
              <w:tabs>
                <w:tab w:val="left" w:pos="174"/>
              </w:tabs>
              <w:ind w:left="174" w:hanging="173"/>
            </w:pPr>
          </w:p>
        </w:tc>
      </w:tr>
      <w:tr w:rsidR="000F5A73">
        <w:tc>
          <w:tcPr>
            <w:tcW w:w="2212" w:type="dxa"/>
            <w:tcMar>
              <w:top w:w="100" w:type="dxa"/>
              <w:left w:w="108" w:type="dxa"/>
              <w:bottom w:w="100" w:type="dxa"/>
              <w:right w:w="108" w:type="dxa"/>
            </w:tcMar>
          </w:tcPr>
          <w:p w:rsidR="000F5A73" w:rsidRDefault="00805E42">
            <w:pPr>
              <w:ind w:left="360" w:hanging="359"/>
            </w:pPr>
            <w:r>
              <w:t>2.   Students will be able to evaluate information and create conclusions based on their knowledge of membrane transport.</w:t>
            </w:r>
          </w:p>
          <w:p w:rsidR="000F5A73" w:rsidRDefault="00805E42">
            <w:pPr>
              <w:jc w:val="center"/>
            </w:pPr>
            <w:r>
              <w:rPr>
                <w:b/>
                <w:i/>
              </w:rPr>
              <w:t>PSLO#1</w:t>
            </w:r>
          </w:p>
        </w:tc>
        <w:tc>
          <w:tcPr>
            <w:tcW w:w="2218" w:type="dxa"/>
            <w:tcMar>
              <w:top w:w="100" w:type="dxa"/>
              <w:left w:w="108" w:type="dxa"/>
              <w:bottom w:w="100" w:type="dxa"/>
              <w:right w:w="108" w:type="dxa"/>
            </w:tcMar>
          </w:tcPr>
          <w:p w:rsidR="000F5A73" w:rsidRDefault="00805E42">
            <w:pPr>
              <w:numPr>
                <w:ilvl w:val="0"/>
                <w:numId w:val="1"/>
              </w:numPr>
              <w:tabs>
                <w:tab w:val="left" w:pos="232"/>
              </w:tabs>
              <w:ind w:left="232" w:hanging="231"/>
            </w:pPr>
            <w:r>
              <w:t>Lecture attendance</w:t>
            </w:r>
          </w:p>
          <w:p w:rsidR="000F5A73" w:rsidRDefault="00805E42">
            <w:pPr>
              <w:numPr>
                <w:ilvl w:val="0"/>
                <w:numId w:val="1"/>
              </w:numPr>
              <w:tabs>
                <w:tab w:val="left" w:pos="232"/>
              </w:tabs>
              <w:ind w:left="232" w:hanging="231"/>
            </w:pPr>
            <w:r>
              <w:t>Reading course textbook</w:t>
            </w:r>
          </w:p>
          <w:p w:rsidR="000F5A73" w:rsidRDefault="00805E42">
            <w:pPr>
              <w:numPr>
                <w:ilvl w:val="0"/>
                <w:numId w:val="1"/>
              </w:numPr>
              <w:tabs>
                <w:tab w:val="left" w:pos="232"/>
              </w:tabs>
              <w:ind w:left="232" w:hanging="231"/>
            </w:pPr>
            <w:r>
              <w:t>Interactive digital exercises</w:t>
            </w:r>
          </w:p>
          <w:p w:rsidR="000F5A73" w:rsidRDefault="000F5A73">
            <w:pPr>
              <w:tabs>
                <w:tab w:val="left" w:pos="232"/>
              </w:tabs>
              <w:ind w:left="232" w:hanging="231"/>
            </w:pPr>
          </w:p>
        </w:tc>
        <w:tc>
          <w:tcPr>
            <w:tcW w:w="2220" w:type="dxa"/>
            <w:tcMar>
              <w:top w:w="100" w:type="dxa"/>
              <w:left w:w="108" w:type="dxa"/>
              <w:bottom w:w="100" w:type="dxa"/>
              <w:right w:w="108" w:type="dxa"/>
            </w:tcMar>
          </w:tcPr>
          <w:p w:rsidR="000F5A73" w:rsidRDefault="00805E42">
            <w:pPr>
              <w:numPr>
                <w:ilvl w:val="0"/>
                <w:numId w:val="2"/>
              </w:numPr>
              <w:tabs>
                <w:tab w:val="left" w:pos="203"/>
              </w:tabs>
              <w:ind w:left="203" w:hanging="202"/>
            </w:pPr>
            <w:r>
              <w:t>Textbook</w:t>
            </w:r>
          </w:p>
          <w:p w:rsidR="000F5A73" w:rsidRDefault="00805E42">
            <w:pPr>
              <w:numPr>
                <w:ilvl w:val="0"/>
                <w:numId w:val="2"/>
              </w:numPr>
              <w:tabs>
                <w:tab w:val="left" w:pos="203"/>
              </w:tabs>
              <w:ind w:left="203" w:hanging="202"/>
            </w:pPr>
            <w:r>
              <w:t>Textbook-related Internet resources</w:t>
            </w:r>
          </w:p>
          <w:p w:rsidR="000F5A73" w:rsidRDefault="00805E42">
            <w:pPr>
              <w:numPr>
                <w:ilvl w:val="0"/>
                <w:numId w:val="2"/>
              </w:numPr>
              <w:tabs>
                <w:tab w:val="left" w:pos="203"/>
              </w:tabs>
              <w:ind w:left="203" w:hanging="202"/>
            </w:pPr>
            <w:r>
              <w:t>Laboratory manual</w:t>
            </w:r>
          </w:p>
          <w:p w:rsidR="000F5A73" w:rsidRDefault="00805E42">
            <w:pPr>
              <w:numPr>
                <w:ilvl w:val="0"/>
                <w:numId w:val="2"/>
              </w:numPr>
              <w:tabs>
                <w:tab w:val="left" w:pos="203"/>
              </w:tabs>
              <w:ind w:left="203" w:hanging="202"/>
            </w:pPr>
            <w:r>
              <w:t>Literature searches</w:t>
            </w:r>
          </w:p>
        </w:tc>
        <w:tc>
          <w:tcPr>
            <w:tcW w:w="2206" w:type="dxa"/>
            <w:tcMar>
              <w:top w:w="100" w:type="dxa"/>
              <w:left w:w="108" w:type="dxa"/>
              <w:bottom w:w="100" w:type="dxa"/>
              <w:right w:w="108" w:type="dxa"/>
            </w:tcMar>
          </w:tcPr>
          <w:p w:rsidR="000F5A73" w:rsidRDefault="00805E42">
            <w:pPr>
              <w:numPr>
                <w:ilvl w:val="0"/>
                <w:numId w:val="2"/>
              </w:numPr>
              <w:tabs>
                <w:tab w:val="left" w:pos="174"/>
              </w:tabs>
              <w:ind w:left="174" w:hanging="173"/>
            </w:pPr>
            <w:r>
              <w:t>Exams- written and oral</w:t>
            </w:r>
          </w:p>
          <w:p w:rsidR="000F5A73" w:rsidRDefault="00805E42">
            <w:pPr>
              <w:numPr>
                <w:ilvl w:val="0"/>
                <w:numId w:val="2"/>
              </w:numPr>
              <w:tabs>
                <w:tab w:val="left" w:pos="174"/>
              </w:tabs>
              <w:ind w:left="174" w:hanging="173"/>
            </w:pPr>
            <w:r>
              <w:t>Class participation exercises</w:t>
            </w:r>
          </w:p>
          <w:p w:rsidR="000F5A73" w:rsidRDefault="00805E42">
            <w:pPr>
              <w:numPr>
                <w:ilvl w:val="0"/>
                <w:numId w:val="2"/>
              </w:numPr>
              <w:tabs>
                <w:tab w:val="left" w:pos="174"/>
              </w:tabs>
              <w:ind w:left="174" w:hanging="173"/>
            </w:pPr>
            <w:r>
              <w:t>Quizzes</w:t>
            </w:r>
          </w:p>
          <w:p w:rsidR="000F5A73" w:rsidRDefault="00805E42">
            <w:pPr>
              <w:numPr>
                <w:ilvl w:val="0"/>
                <w:numId w:val="2"/>
              </w:numPr>
              <w:tabs>
                <w:tab w:val="left" w:pos="174"/>
              </w:tabs>
              <w:ind w:left="174" w:hanging="173"/>
            </w:pPr>
            <w:r>
              <w:t>Open-ended case studies</w:t>
            </w:r>
          </w:p>
          <w:p w:rsidR="000F5A73" w:rsidRDefault="000F5A73">
            <w:pPr>
              <w:tabs>
                <w:tab w:val="left" w:pos="174"/>
              </w:tabs>
              <w:ind w:left="174" w:hanging="173"/>
            </w:pPr>
          </w:p>
        </w:tc>
      </w:tr>
      <w:tr w:rsidR="000F5A73">
        <w:tc>
          <w:tcPr>
            <w:tcW w:w="2212" w:type="dxa"/>
            <w:tcMar>
              <w:top w:w="100" w:type="dxa"/>
              <w:left w:w="108" w:type="dxa"/>
              <w:bottom w:w="100" w:type="dxa"/>
              <w:right w:w="108" w:type="dxa"/>
            </w:tcMar>
          </w:tcPr>
          <w:p w:rsidR="000F5A73" w:rsidRDefault="00805E42">
            <w:pPr>
              <w:ind w:left="360" w:hanging="359"/>
            </w:pPr>
            <w:r>
              <w:lastRenderedPageBreak/>
              <w:t>3.   Students will be able to apply their knowledge of muscle function.</w:t>
            </w:r>
          </w:p>
          <w:p w:rsidR="000F5A73" w:rsidRDefault="00805E42">
            <w:pPr>
              <w:ind w:left="360" w:hanging="359"/>
              <w:jc w:val="center"/>
            </w:pPr>
            <w:r>
              <w:rPr>
                <w:b/>
                <w:i/>
              </w:rPr>
              <w:t>PSLO#1</w:t>
            </w:r>
          </w:p>
        </w:tc>
        <w:tc>
          <w:tcPr>
            <w:tcW w:w="2218" w:type="dxa"/>
            <w:tcMar>
              <w:top w:w="100" w:type="dxa"/>
              <w:left w:w="108" w:type="dxa"/>
              <w:bottom w:w="100" w:type="dxa"/>
              <w:right w:w="108" w:type="dxa"/>
            </w:tcMar>
          </w:tcPr>
          <w:p w:rsidR="000F5A73" w:rsidRDefault="00805E42">
            <w:pPr>
              <w:numPr>
                <w:ilvl w:val="0"/>
                <w:numId w:val="1"/>
              </w:numPr>
              <w:tabs>
                <w:tab w:val="left" w:pos="232"/>
              </w:tabs>
              <w:ind w:left="232" w:hanging="231"/>
            </w:pPr>
            <w:r>
              <w:t>Reading lab manual</w:t>
            </w:r>
          </w:p>
          <w:p w:rsidR="000F5A73" w:rsidRDefault="00805E42">
            <w:pPr>
              <w:numPr>
                <w:ilvl w:val="0"/>
                <w:numId w:val="1"/>
              </w:numPr>
              <w:tabs>
                <w:tab w:val="left" w:pos="232"/>
              </w:tabs>
              <w:ind w:left="232" w:hanging="231"/>
            </w:pPr>
            <w:r>
              <w:t>Lecture attendance</w:t>
            </w:r>
          </w:p>
          <w:p w:rsidR="000F5A73" w:rsidRDefault="00805E42">
            <w:pPr>
              <w:numPr>
                <w:ilvl w:val="0"/>
                <w:numId w:val="1"/>
              </w:numPr>
              <w:tabs>
                <w:tab w:val="left" w:pos="232"/>
              </w:tabs>
              <w:ind w:left="232" w:hanging="231"/>
            </w:pPr>
            <w:r>
              <w:t>Reading course textbook</w:t>
            </w:r>
          </w:p>
          <w:p w:rsidR="000F5A73" w:rsidRDefault="00805E42">
            <w:pPr>
              <w:numPr>
                <w:ilvl w:val="0"/>
                <w:numId w:val="1"/>
              </w:numPr>
              <w:tabs>
                <w:tab w:val="left" w:pos="232"/>
              </w:tabs>
              <w:ind w:left="232" w:hanging="231"/>
            </w:pPr>
            <w:r>
              <w:t>Interactive digital exercises</w:t>
            </w:r>
          </w:p>
        </w:tc>
        <w:tc>
          <w:tcPr>
            <w:tcW w:w="2220" w:type="dxa"/>
            <w:tcMar>
              <w:top w:w="100" w:type="dxa"/>
              <w:left w:w="108" w:type="dxa"/>
              <w:bottom w:w="100" w:type="dxa"/>
              <w:right w:w="108" w:type="dxa"/>
            </w:tcMar>
          </w:tcPr>
          <w:p w:rsidR="000F5A73" w:rsidRDefault="00805E42">
            <w:pPr>
              <w:numPr>
                <w:ilvl w:val="0"/>
                <w:numId w:val="2"/>
              </w:numPr>
              <w:tabs>
                <w:tab w:val="left" w:pos="203"/>
              </w:tabs>
              <w:ind w:left="203" w:hanging="202"/>
            </w:pPr>
            <w:r>
              <w:t>Textbook</w:t>
            </w:r>
          </w:p>
          <w:p w:rsidR="000F5A73" w:rsidRDefault="00805E42">
            <w:pPr>
              <w:numPr>
                <w:ilvl w:val="0"/>
                <w:numId w:val="2"/>
              </w:numPr>
              <w:tabs>
                <w:tab w:val="left" w:pos="203"/>
              </w:tabs>
              <w:ind w:left="203" w:hanging="202"/>
            </w:pPr>
            <w:r>
              <w:t>Textbook-related Internet resources</w:t>
            </w:r>
          </w:p>
          <w:p w:rsidR="000F5A73" w:rsidRDefault="00805E42">
            <w:pPr>
              <w:numPr>
                <w:ilvl w:val="0"/>
                <w:numId w:val="2"/>
              </w:numPr>
              <w:tabs>
                <w:tab w:val="left" w:pos="203"/>
              </w:tabs>
              <w:ind w:left="203" w:hanging="202"/>
            </w:pPr>
            <w:r>
              <w:t>Laboratory manual</w:t>
            </w:r>
          </w:p>
          <w:p w:rsidR="000F5A73" w:rsidRDefault="00805E42">
            <w:pPr>
              <w:numPr>
                <w:ilvl w:val="0"/>
                <w:numId w:val="2"/>
              </w:numPr>
              <w:tabs>
                <w:tab w:val="left" w:pos="203"/>
              </w:tabs>
              <w:ind w:left="203" w:hanging="202"/>
            </w:pPr>
            <w:r>
              <w:t>Literature searches</w:t>
            </w:r>
          </w:p>
        </w:tc>
        <w:tc>
          <w:tcPr>
            <w:tcW w:w="2206" w:type="dxa"/>
            <w:tcMar>
              <w:top w:w="100" w:type="dxa"/>
              <w:left w:w="108" w:type="dxa"/>
              <w:bottom w:w="100" w:type="dxa"/>
              <w:right w:w="108" w:type="dxa"/>
            </w:tcMar>
          </w:tcPr>
          <w:p w:rsidR="000F5A73" w:rsidRDefault="00805E42">
            <w:pPr>
              <w:numPr>
                <w:ilvl w:val="0"/>
                <w:numId w:val="2"/>
              </w:numPr>
              <w:tabs>
                <w:tab w:val="left" w:pos="174"/>
              </w:tabs>
              <w:ind w:left="174" w:hanging="173"/>
            </w:pPr>
            <w:r>
              <w:t>Exams- written and oral</w:t>
            </w:r>
          </w:p>
          <w:p w:rsidR="000F5A73" w:rsidRDefault="00805E42">
            <w:pPr>
              <w:numPr>
                <w:ilvl w:val="0"/>
                <w:numId w:val="2"/>
              </w:numPr>
              <w:tabs>
                <w:tab w:val="left" w:pos="174"/>
              </w:tabs>
              <w:ind w:left="174" w:hanging="173"/>
            </w:pPr>
            <w:r>
              <w:t>Class participation exercises</w:t>
            </w:r>
          </w:p>
          <w:p w:rsidR="000F5A73" w:rsidRDefault="00805E42">
            <w:pPr>
              <w:numPr>
                <w:ilvl w:val="0"/>
                <w:numId w:val="2"/>
              </w:numPr>
              <w:tabs>
                <w:tab w:val="left" w:pos="174"/>
              </w:tabs>
              <w:ind w:left="174" w:hanging="173"/>
            </w:pPr>
            <w:r>
              <w:t>Quizzes</w:t>
            </w:r>
          </w:p>
          <w:p w:rsidR="000F5A73" w:rsidRDefault="00805E42">
            <w:pPr>
              <w:numPr>
                <w:ilvl w:val="0"/>
                <w:numId w:val="2"/>
              </w:numPr>
              <w:tabs>
                <w:tab w:val="left" w:pos="174"/>
              </w:tabs>
              <w:ind w:left="174" w:hanging="173"/>
            </w:pPr>
            <w:r>
              <w:t>Open-ended case studies</w:t>
            </w:r>
          </w:p>
          <w:p w:rsidR="000F5A73" w:rsidRDefault="00805E42">
            <w:pPr>
              <w:numPr>
                <w:ilvl w:val="0"/>
                <w:numId w:val="2"/>
              </w:numPr>
              <w:tabs>
                <w:tab w:val="left" w:pos="174"/>
              </w:tabs>
              <w:ind w:left="174" w:hanging="173"/>
            </w:pPr>
            <w:r>
              <w:t>Laboratory practical</w:t>
            </w:r>
          </w:p>
        </w:tc>
      </w:tr>
      <w:tr w:rsidR="000F5A73">
        <w:tc>
          <w:tcPr>
            <w:tcW w:w="2212" w:type="dxa"/>
            <w:tcMar>
              <w:top w:w="100" w:type="dxa"/>
              <w:left w:w="108" w:type="dxa"/>
              <w:bottom w:w="100" w:type="dxa"/>
              <w:right w:w="108" w:type="dxa"/>
            </w:tcMar>
          </w:tcPr>
          <w:p w:rsidR="000F5A73" w:rsidRDefault="00805E42">
            <w:pPr>
              <w:ind w:left="360" w:hanging="359"/>
            </w:pPr>
            <w:r>
              <w:t>4.   Students will be able to apply their knowledge of skeletal system and its functions.</w:t>
            </w:r>
          </w:p>
          <w:p w:rsidR="000F5A73" w:rsidRDefault="00805E42">
            <w:pPr>
              <w:ind w:left="360" w:hanging="359"/>
              <w:jc w:val="center"/>
            </w:pPr>
            <w:r>
              <w:rPr>
                <w:b/>
                <w:i/>
              </w:rPr>
              <w:t>PSLO#1</w:t>
            </w:r>
          </w:p>
        </w:tc>
        <w:tc>
          <w:tcPr>
            <w:tcW w:w="2218" w:type="dxa"/>
            <w:tcMar>
              <w:top w:w="100" w:type="dxa"/>
              <w:left w:w="108" w:type="dxa"/>
              <w:bottom w:w="100" w:type="dxa"/>
              <w:right w:w="108" w:type="dxa"/>
            </w:tcMar>
          </w:tcPr>
          <w:p w:rsidR="000F5A73" w:rsidRDefault="00805E42">
            <w:pPr>
              <w:numPr>
                <w:ilvl w:val="0"/>
                <w:numId w:val="1"/>
              </w:numPr>
              <w:tabs>
                <w:tab w:val="left" w:pos="232"/>
              </w:tabs>
              <w:ind w:left="232" w:hanging="231"/>
            </w:pPr>
            <w:r>
              <w:t>Reading lab manual</w:t>
            </w:r>
          </w:p>
          <w:p w:rsidR="000F5A73" w:rsidRDefault="00805E42">
            <w:pPr>
              <w:numPr>
                <w:ilvl w:val="0"/>
                <w:numId w:val="1"/>
              </w:numPr>
              <w:tabs>
                <w:tab w:val="left" w:pos="232"/>
              </w:tabs>
              <w:ind w:left="232" w:hanging="231"/>
            </w:pPr>
            <w:r>
              <w:t>Lecture attendance</w:t>
            </w:r>
          </w:p>
          <w:p w:rsidR="000F5A73" w:rsidRDefault="00805E42">
            <w:pPr>
              <w:numPr>
                <w:ilvl w:val="0"/>
                <w:numId w:val="1"/>
              </w:numPr>
              <w:tabs>
                <w:tab w:val="left" w:pos="232"/>
              </w:tabs>
              <w:ind w:left="232" w:hanging="231"/>
            </w:pPr>
            <w:r>
              <w:t>Reading course textbook</w:t>
            </w:r>
          </w:p>
          <w:p w:rsidR="000F5A73" w:rsidRDefault="00805E42">
            <w:pPr>
              <w:numPr>
                <w:ilvl w:val="0"/>
                <w:numId w:val="1"/>
              </w:numPr>
              <w:tabs>
                <w:tab w:val="left" w:pos="232"/>
              </w:tabs>
              <w:ind w:left="232" w:hanging="231"/>
            </w:pPr>
            <w:r>
              <w:t>Interactive digital exercises</w:t>
            </w:r>
          </w:p>
        </w:tc>
        <w:tc>
          <w:tcPr>
            <w:tcW w:w="2220" w:type="dxa"/>
            <w:tcMar>
              <w:top w:w="100" w:type="dxa"/>
              <w:left w:w="108" w:type="dxa"/>
              <w:bottom w:w="100" w:type="dxa"/>
              <w:right w:w="108" w:type="dxa"/>
            </w:tcMar>
          </w:tcPr>
          <w:p w:rsidR="000F5A73" w:rsidRDefault="00805E42">
            <w:pPr>
              <w:numPr>
                <w:ilvl w:val="0"/>
                <w:numId w:val="2"/>
              </w:numPr>
              <w:tabs>
                <w:tab w:val="left" w:pos="203"/>
              </w:tabs>
              <w:ind w:left="203" w:hanging="202"/>
            </w:pPr>
            <w:r>
              <w:t>Textbook</w:t>
            </w:r>
          </w:p>
          <w:p w:rsidR="000F5A73" w:rsidRDefault="00805E42">
            <w:pPr>
              <w:numPr>
                <w:ilvl w:val="0"/>
                <w:numId w:val="2"/>
              </w:numPr>
              <w:tabs>
                <w:tab w:val="left" w:pos="203"/>
              </w:tabs>
              <w:ind w:left="203" w:hanging="202"/>
            </w:pPr>
            <w:r>
              <w:t>Textbook-related Internet resources</w:t>
            </w:r>
          </w:p>
          <w:p w:rsidR="000F5A73" w:rsidRDefault="00805E42">
            <w:pPr>
              <w:numPr>
                <w:ilvl w:val="0"/>
                <w:numId w:val="2"/>
              </w:numPr>
              <w:tabs>
                <w:tab w:val="left" w:pos="203"/>
              </w:tabs>
              <w:ind w:left="203" w:hanging="202"/>
            </w:pPr>
            <w:r>
              <w:t>Laboratory manual</w:t>
            </w:r>
          </w:p>
          <w:p w:rsidR="000F5A73" w:rsidRDefault="00805E42">
            <w:pPr>
              <w:numPr>
                <w:ilvl w:val="0"/>
                <w:numId w:val="2"/>
              </w:numPr>
              <w:tabs>
                <w:tab w:val="left" w:pos="203"/>
              </w:tabs>
              <w:ind w:left="203" w:hanging="202"/>
            </w:pPr>
            <w:r>
              <w:t>Literature searches</w:t>
            </w:r>
          </w:p>
        </w:tc>
        <w:tc>
          <w:tcPr>
            <w:tcW w:w="2206" w:type="dxa"/>
            <w:tcMar>
              <w:top w:w="100" w:type="dxa"/>
              <w:left w:w="108" w:type="dxa"/>
              <w:bottom w:w="100" w:type="dxa"/>
              <w:right w:w="108" w:type="dxa"/>
            </w:tcMar>
          </w:tcPr>
          <w:p w:rsidR="000F5A73" w:rsidRDefault="00805E42">
            <w:pPr>
              <w:numPr>
                <w:ilvl w:val="0"/>
                <w:numId w:val="2"/>
              </w:numPr>
              <w:tabs>
                <w:tab w:val="left" w:pos="174"/>
              </w:tabs>
              <w:ind w:left="174" w:hanging="173"/>
            </w:pPr>
            <w:r>
              <w:t>Exams- written and oral</w:t>
            </w:r>
          </w:p>
          <w:p w:rsidR="000F5A73" w:rsidRDefault="00805E42">
            <w:pPr>
              <w:numPr>
                <w:ilvl w:val="0"/>
                <w:numId w:val="2"/>
              </w:numPr>
              <w:tabs>
                <w:tab w:val="left" w:pos="174"/>
              </w:tabs>
              <w:ind w:left="174" w:hanging="173"/>
            </w:pPr>
            <w:r>
              <w:t>Class participation exercises</w:t>
            </w:r>
          </w:p>
          <w:p w:rsidR="000F5A73" w:rsidRDefault="00805E42">
            <w:pPr>
              <w:numPr>
                <w:ilvl w:val="0"/>
                <w:numId w:val="2"/>
              </w:numPr>
              <w:tabs>
                <w:tab w:val="left" w:pos="174"/>
              </w:tabs>
              <w:ind w:left="174" w:hanging="173"/>
            </w:pPr>
            <w:r>
              <w:t>Quizzes</w:t>
            </w:r>
          </w:p>
          <w:p w:rsidR="000F5A73" w:rsidRDefault="00805E42">
            <w:pPr>
              <w:numPr>
                <w:ilvl w:val="0"/>
                <w:numId w:val="2"/>
              </w:numPr>
              <w:tabs>
                <w:tab w:val="left" w:pos="174"/>
              </w:tabs>
              <w:ind w:left="174" w:hanging="173"/>
            </w:pPr>
            <w:r>
              <w:t>Open-ended case studies</w:t>
            </w:r>
          </w:p>
          <w:p w:rsidR="000F5A73" w:rsidRDefault="00805E42">
            <w:pPr>
              <w:numPr>
                <w:ilvl w:val="0"/>
                <w:numId w:val="2"/>
              </w:numPr>
              <w:tabs>
                <w:tab w:val="left" w:pos="174"/>
              </w:tabs>
              <w:ind w:left="174" w:hanging="173"/>
            </w:pPr>
            <w:r>
              <w:t>Laboratory practical</w:t>
            </w:r>
          </w:p>
        </w:tc>
      </w:tr>
    </w:tbl>
    <w:p w:rsidR="000F5A73" w:rsidRDefault="000F5A73"/>
    <w:tbl>
      <w:tblPr>
        <w:tblW w:w="8856"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327"/>
        <w:gridCol w:w="1848"/>
        <w:gridCol w:w="1850"/>
        <w:gridCol w:w="1831"/>
      </w:tblGrid>
      <w:tr w:rsidR="000F5A73">
        <w:tc>
          <w:tcPr>
            <w:tcW w:w="3327" w:type="dxa"/>
            <w:tcMar>
              <w:top w:w="100" w:type="dxa"/>
              <w:left w:w="108" w:type="dxa"/>
              <w:bottom w:w="100" w:type="dxa"/>
              <w:right w:w="108" w:type="dxa"/>
            </w:tcMar>
          </w:tcPr>
          <w:p w:rsidR="000F5A73" w:rsidRDefault="00805E42">
            <w:pPr>
              <w:jc w:val="center"/>
            </w:pPr>
            <w:r>
              <w:rPr>
                <w:b/>
              </w:rPr>
              <w:t>Objective</w:t>
            </w:r>
          </w:p>
        </w:tc>
        <w:tc>
          <w:tcPr>
            <w:tcW w:w="1848" w:type="dxa"/>
            <w:tcMar>
              <w:top w:w="100" w:type="dxa"/>
              <w:left w:w="108" w:type="dxa"/>
              <w:bottom w:w="100" w:type="dxa"/>
              <w:right w:w="108" w:type="dxa"/>
            </w:tcMar>
          </w:tcPr>
          <w:p w:rsidR="000F5A73" w:rsidRDefault="00805E42">
            <w:pPr>
              <w:jc w:val="center"/>
            </w:pPr>
            <w:r>
              <w:rPr>
                <w:b/>
              </w:rPr>
              <w:t>Learning Method</w:t>
            </w:r>
          </w:p>
        </w:tc>
        <w:tc>
          <w:tcPr>
            <w:tcW w:w="1850" w:type="dxa"/>
            <w:tcMar>
              <w:top w:w="100" w:type="dxa"/>
              <w:left w:w="108" w:type="dxa"/>
              <w:bottom w:w="100" w:type="dxa"/>
              <w:right w:w="108" w:type="dxa"/>
            </w:tcMar>
          </w:tcPr>
          <w:p w:rsidR="000F5A73" w:rsidRDefault="00805E42">
            <w:pPr>
              <w:jc w:val="center"/>
            </w:pPr>
            <w:r>
              <w:rPr>
                <w:b/>
              </w:rPr>
              <w:t>Resources</w:t>
            </w:r>
          </w:p>
        </w:tc>
        <w:tc>
          <w:tcPr>
            <w:tcW w:w="1831" w:type="dxa"/>
            <w:tcMar>
              <w:top w:w="100" w:type="dxa"/>
              <w:left w:w="108" w:type="dxa"/>
              <w:bottom w:w="100" w:type="dxa"/>
              <w:right w:w="108" w:type="dxa"/>
            </w:tcMar>
          </w:tcPr>
          <w:p w:rsidR="000F5A73" w:rsidRDefault="00805E42">
            <w:pPr>
              <w:jc w:val="center"/>
            </w:pPr>
            <w:r>
              <w:rPr>
                <w:b/>
              </w:rPr>
              <w:t>Evaluation</w:t>
            </w:r>
          </w:p>
        </w:tc>
      </w:tr>
      <w:tr w:rsidR="000F5A73">
        <w:tc>
          <w:tcPr>
            <w:tcW w:w="3327" w:type="dxa"/>
            <w:tcMar>
              <w:top w:w="100" w:type="dxa"/>
              <w:left w:w="108" w:type="dxa"/>
              <w:bottom w:w="100" w:type="dxa"/>
              <w:right w:w="108" w:type="dxa"/>
            </w:tcMar>
          </w:tcPr>
          <w:p w:rsidR="000F5A73" w:rsidRDefault="00805E42">
            <w:pPr>
              <w:ind w:left="360" w:hanging="359"/>
            </w:pPr>
            <w:r>
              <w:t>5.   Students will be able to understand and apply their knowledge of changes in polarity on membrane potential.</w:t>
            </w:r>
          </w:p>
          <w:p w:rsidR="000F5A73" w:rsidRDefault="00805E42">
            <w:pPr>
              <w:ind w:left="360" w:hanging="359"/>
              <w:jc w:val="center"/>
            </w:pPr>
            <w:r>
              <w:rPr>
                <w:b/>
                <w:i/>
              </w:rPr>
              <w:t>PSLO#1</w:t>
            </w:r>
          </w:p>
        </w:tc>
        <w:tc>
          <w:tcPr>
            <w:tcW w:w="1848" w:type="dxa"/>
            <w:tcMar>
              <w:top w:w="100" w:type="dxa"/>
              <w:left w:w="108" w:type="dxa"/>
              <w:bottom w:w="100" w:type="dxa"/>
              <w:right w:w="108" w:type="dxa"/>
            </w:tcMar>
          </w:tcPr>
          <w:p w:rsidR="000F5A73" w:rsidRDefault="00805E42">
            <w:pPr>
              <w:numPr>
                <w:ilvl w:val="0"/>
                <w:numId w:val="1"/>
              </w:numPr>
              <w:tabs>
                <w:tab w:val="left" w:pos="232"/>
              </w:tabs>
              <w:ind w:left="232" w:hanging="231"/>
            </w:pPr>
            <w:r>
              <w:t>Lecture attendance</w:t>
            </w:r>
          </w:p>
          <w:p w:rsidR="000F5A73" w:rsidRDefault="00805E42">
            <w:pPr>
              <w:numPr>
                <w:ilvl w:val="0"/>
                <w:numId w:val="1"/>
              </w:numPr>
              <w:tabs>
                <w:tab w:val="left" w:pos="232"/>
              </w:tabs>
              <w:ind w:left="232" w:hanging="231"/>
            </w:pPr>
            <w:r>
              <w:t>Reading course textbook</w:t>
            </w:r>
          </w:p>
          <w:p w:rsidR="000F5A73" w:rsidRDefault="00805E42">
            <w:pPr>
              <w:numPr>
                <w:ilvl w:val="0"/>
                <w:numId w:val="1"/>
              </w:numPr>
              <w:tabs>
                <w:tab w:val="left" w:pos="232"/>
              </w:tabs>
              <w:ind w:left="232" w:hanging="231"/>
            </w:pPr>
            <w:r>
              <w:t>Interactive digital exercises</w:t>
            </w:r>
          </w:p>
        </w:tc>
        <w:tc>
          <w:tcPr>
            <w:tcW w:w="1850" w:type="dxa"/>
            <w:tcMar>
              <w:top w:w="100" w:type="dxa"/>
              <w:left w:w="108" w:type="dxa"/>
              <w:bottom w:w="100" w:type="dxa"/>
              <w:right w:w="108" w:type="dxa"/>
            </w:tcMar>
          </w:tcPr>
          <w:p w:rsidR="000F5A73" w:rsidRDefault="00805E42">
            <w:pPr>
              <w:numPr>
                <w:ilvl w:val="0"/>
                <w:numId w:val="2"/>
              </w:numPr>
              <w:tabs>
                <w:tab w:val="left" w:pos="203"/>
              </w:tabs>
              <w:ind w:left="203" w:hanging="202"/>
            </w:pPr>
            <w:r>
              <w:t>Textbook</w:t>
            </w:r>
          </w:p>
          <w:p w:rsidR="000F5A73" w:rsidRDefault="00805E42">
            <w:pPr>
              <w:numPr>
                <w:ilvl w:val="0"/>
                <w:numId w:val="2"/>
              </w:numPr>
              <w:tabs>
                <w:tab w:val="left" w:pos="203"/>
              </w:tabs>
              <w:ind w:left="203" w:hanging="202"/>
            </w:pPr>
            <w:r>
              <w:t>Textbook-related Internet resources</w:t>
            </w:r>
          </w:p>
          <w:p w:rsidR="000F5A73" w:rsidRDefault="00805E42">
            <w:pPr>
              <w:numPr>
                <w:ilvl w:val="0"/>
                <w:numId w:val="2"/>
              </w:numPr>
              <w:tabs>
                <w:tab w:val="left" w:pos="203"/>
              </w:tabs>
              <w:ind w:left="203" w:hanging="202"/>
            </w:pPr>
            <w:r>
              <w:t>Laboratory manual</w:t>
            </w:r>
          </w:p>
          <w:p w:rsidR="000F5A73" w:rsidRDefault="00805E42">
            <w:pPr>
              <w:numPr>
                <w:ilvl w:val="0"/>
                <w:numId w:val="2"/>
              </w:numPr>
              <w:tabs>
                <w:tab w:val="left" w:pos="203"/>
              </w:tabs>
              <w:ind w:left="203" w:hanging="202"/>
            </w:pPr>
            <w:r>
              <w:t>Literature searches</w:t>
            </w:r>
          </w:p>
        </w:tc>
        <w:tc>
          <w:tcPr>
            <w:tcW w:w="1831" w:type="dxa"/>
            <w:tcMar>
              <w:top w:w="100" w:type="dxa"/>
              <w:left w:w="108" w:type="dxa"/>
              <w:bottom w:w="100" w:type="dxa"/>
              <w:right w:w="108" w:type="dxa"/>
            </w:tcMar>
          </w:tcPr>
          <w:p w:rsidR="000F5A73" w:rsidRDefault="00805E42">
            <w:pPr>
              <w:numPr>
                <w:ilvl w:val="0"/>
                <w:numId w:val="2"/>
              </w:numPr>
              <w:tabs>
                <w:tab w:val="left" w:pos="174"/>
              </w:tabs>
              <w:ind w:left="174" w:hanging="173"/>
            </w:pPr>
            <w:r>
              <w:t>Exams- written and oral</w:t>
            </w:r>
          </w:p>
          <w:p w:rsidR="000F5A73" w:rsidRDefault="00805E42">
            <w:pPr>
              <w:numPr>
                <w:ilvl w:val="0"/>
                <w:numId w:val="2"/>
              </w:numPr>
              <w:tabs>
                <w:tab w:val="left" w:pos="174"/>
              </w:tabs>
              <w:ind w:left="174" w:hanging="173"/>
            </w:pPr>
            <w:r>
              <w:t>Class participation exercises</w:t>
            </w:r>
          </w:p>
          <w:p w:rsidR="000F5A73" w:rsidRDefault="00805E42">
            <w:pPr>
              <w:numPr>
                <w:ilvl w:val="0"/>
                <w:numId w:val="2"/>
              </w:numPr>
              <w:tabs>
                <w:tab w:val="left" w:pos="174"/>
              </w:tabs>
              <w:ind w:left="174" w:hanging="173"/>
            </w:pPr>
            <w:r>
              <w:t>Quizzes</w:t>
            </w:r>
          </w:p>
          <w:p w:rsidR="000F5A73" w:rsidRDefault="00805E42">
            <w:pPr>
              <w:numPr>
                <w:ilvl w:val="0"/>
                <w:numId w:val="2"/>
              </w:numPr>
              <w:tabs>
                <w:tab w:val="left" w:pos="174"/>
              </w:tabs>
              <w:ind w:left="174" w:hanging="173"/>
            </w:pPr>
            <w:r>
              <w:t>Open-ended case studies</w:t>
            </w:r>
          </w:p>
          <w:p w:rsidR="000F5A73" w:rsidRDefault="000F5A73">
            <w:pPr>
              <w:tabs>
                <w:tab w:val="left" w:pos="174"/>
              </w:tabs>
              <w:ind w:left="174" w:hanging="173"/>
            </w:pPr>
          </w:p>
        </w:tc>
      </w:tr>
      <w:tr w:rsidR="000F5A73">
        <w:tc>
          <w:tcPr>
            <w:tcW w:w="3327" w:type="dxa"/>
            <w:tcMar>
              <w:top w:w="100" w:type="dxa"/>
              <w:left w:w="108" w:type="dxa"/>
              <w:bottom w:w="100" w:type="dxa"/>
              <w:right w:w="108" w:type="dxa"/>
            </w:tcMar>
          </w:tcPr>
          <w:p w:rsidR="000F5A73" w:rsidRDefault="00805E42">
            <w:pPr>
              <w:ind w:left="360" w:hanging="359"/>
            </w:pPr>
            <w:r>
              <w:t>6.   Students will be able to apply and demonstrate their knowledge concerning reflex arcs</w:t>
            </w:r>
          </w:p>
          <w:p w:rsidR="000F5A73" w:rsidRDefault="00805E42">
            <w:pPr>
              <w:ind w:left="360" w:hanging="359"/>
              <w:jc w:val="center"/>
            </w:pPr>
            <w:r>
              <w:rPr>
                <w:b/>
                <w:i/>
              </w:rPr>
              <w:t>PSLO#s 1 and 2</w:t>
            </w:r>
          </w:p>
        </w:tc>
        <w:tc>
          <w:tcPr>
            <w:tcW w:w="1848" w:type="dxa"/>
            <w:tcMar>
              <w:top w:w="100" w:type="dxa"/>
              <w:left w:w="108" w:type="dxa"/>
              <w:bottom w:w="100" w:type="dxa"/>
              <w:right w:w="108" w:type="dxa"/>
            </w:tcMar>
          </w:tcPr>
          <w:p w:rsidR="000F5A73" w:rsidRDefault="00805E42">
            <w:pPr>
              <w:numPr>
                <w:ilvl w:val="0"/>
                <w:numId w:val="1"/>
              </w:numPr>
              <w:tabs>
                <w:tab w:val="left" w:pos="232"/>
              </w:tabs>
              <w:ind w:left="232" w:hanging="231"/>
            </w:pPr>
            <w:r>
              <w:t>Reading lab manual</w:t>
            </w:r>
          </w:p>
          <w:p w:rsidR="000F5A73" w:rsidRDefault="00805E42">
            <w:pPr>
              <w:numPr>
                <w:ilvl w:val="0"/>
                <w:numId w:val="1"/>
              </w:numPr>
              <w:tabs>
                <w:tab w:val="left" w:pos="232"/>
              </w:tabs>
              <w:ind w:left="232" w:hanging="231"/>
            </w:pPr>
            <w:r>
              <w:t>Lecture attendance</w:t>
            </w:r>
          </w:p>
          <w:p w:rsidR="000F5A73" w:rsidRDefault="00805E42">
            <w:pPr>
              <w:numPr>
                <w:ilvl w:val="0"/>
                <w:numId w:val="1"/>
              </w:numPr>
              <w:tabs>
                <w:tab w:val="left" w:pos="232"/>
              </w:tabs>
              <w:ind w:left="232" w:hanging="231"/>
            </w:pPr>
            <w:r>
              <w:t>Reading course textbook</w:t>
            </w:r>
          </w:p>
          <w:p w:rsidR="000F5A73" w:rsidRDefault="00805E42">
            <w:pPr>
              <w:numPr>
                <w:ilvl w:val="0"/>
                <w:numId w:val="1"/>
              </w:numPr>
              <w:tabs>
                <w:tab w:val="left" w:pos="232"/>
              </w:tabs>
              <w:ind w:left="232" w:hanging="231"/>
            </w:pPr>
            <w:r>
              <w:t>Interactive digital exercises</w:t>
            </w:r>
          </w:p>
        </w:tc>
        <w:tc>
          <w:tcPr>
            <w:tcW w:w="1850" w:type="dxa"/>
            <w:tcMar>
              <w:top w:w="100" w:type="dxa"/>
              <w:left w:w="108" w:type="dxa"/>
              <w:bottom w:w="100" w:type="dxa"/>
              <w:right w:w="108" w:type="dxa"/>
            </w:tcMar>
          </w:tcPr>
          <w:p w:rsidR="000F5A73" w:rsidRDefault="00805E42">
            <w:pPr>
              <w:numPr>
                <w:ilvl w:val="0"/>
                <w:numId w:val="2"/>
              </w:numPr>
              <w:tabs>
                <w:tab w:val="left" w:pos="203"/>
              </w:tabs>
              <w:ind w:left="203" w:hanging="202"/>
            </w:pPr>
            <w:r>
              <w:t>Textbook</w:t>
            </w:r>
          </w:p>
          <w:p w:rsidR="000F5A73" w:rsidRDefault="00805E42">
            <w:pPr>
              <w:numPr>
                <w:ilvl w:val="0"/>
                <w:numId w:val="2"/>
              </w:numPr>
              <w:tabs>
                <w:tab w:val="left" w:pos="203"/>
              </w:tabs>
              <w:ind w:left="203" w:hanging="202"/>
            </w:pPr>
            <w:r>
              <w:t>Textbook-related Internet resources</w:t>
            </w:r>
          </w:p>
          <w:p w:rsidR="000F5A73" w:rsidRDefault="00805E42">
            <w:pPr>
              <w:numPr>
                <w:ilvl w:val="0"/>
                <w:numId w:val="2"/>
              </w:numPr>
              <w:tabs>
                <w:tab w:val="left" w:pos="203"/>
              </w:tabs>
              <w:ind w:left="203" w:hanging="202"/>
            </w:pPr>
            <w:r>
              <w:t>Laboratory manual</w:t>
            </w:r>
          </w:p>
          <w:p w:rsidR="000F5A73" w:rsidRDefault="00805E42">
            <w:pPr>
              <w:numPr>
                <w:ilvl w:val="0"/>
                <w:numId w:val="2"/>
              </w:numPr>
              <w:tabs>
                <w:tab w:val="left" w:pos="203"/>
              </w:tabs>
              <w:ind w:left="203" w:hanging="202"/>
            </w:pPr>
            <w:r>
              <w:t>Literature searches</w:t>
            </w:r>
          </w:p>
        </w:tc>
        <w:tc>
          <w:tcPr>
            <w:tcW w:w="1831" w:type="dxa"/>
            <w:tcMar>
              <w:top w:w="100" w:type="dxa"/>
              <w:left w:w="108" w:type="dxa"/>
              <w:bottom w:w="100" w:type="dxa"/>
              <w:right w:w="108" w:type="dxa"/>
            </w:tcMar>
          </w:tcPr>
          <w:p w:rsidR="000F5A73" w:rsidRDefault="00805E42">
            <w:pPr>
              <w:numPr>
                <w:ilvl w:val="0"/>
                <w:numId w:val="2"/>
              </w:numPr>
              <w:tabs>
                <w:tab w:val="left" w:pos="174"/>
              </w:tabs>
              <w:ind w:left="174" w:hanging="173"/>
            </w:pPr>
            <w:r>
              <w:t>Exams- written and oral</w:t>
            </w:r>
          </w:p>
          <w:p w:rsidR="000F5A73" w:rsidRDefault="00805E42">
            <w:pPr>
              <w:numPr>
                <w:ilvl w:val="0"/>
                <w:numId w:val="2"/>
              </w:numPr>
              <w:tabs>
                <w:tab w:val="left" w:pos="174"/>
              </w:tabs>
              <w:ind w:left="174" w:hanging="173"/>
            </w:pPr>
            <w:r>
              <w:t>Class participation exercises</w:t>
            </w:r>
          </w:p>
          <w:p w:rsidR="000F5A73" w:rsidRDefault="00805E42">
            <w:pPr>
              <w:numPr>
                <w:ilvl w:val="0"/>
                <w:numId w:val="2"/>
              </w:numPr>
              <w:tabs>
                <w:tab w:val="left" w:pos="174"/>
              </w:tabs>
              <w:ind w:left="174" w:hanging="173"/>
            </w:pPr>
            <w:r>
              <w:t>Quizzes</w:t>
            </w:r>
          </w:p>
          <w:p w:rsidR="000F5A73" w:rsidRDefault="00805E42">
            <w:pPr>
              <w:numPr>
                <w:ilvl w:val="0"/>
                <w:numId w:val="2"/>
              </w:numPr>
              <w:tabs>
                <w:tab w:val="left" w:pos="174"/>
              </w:tabs>
              <w:ind w:left="174" w:hanging="173"/>
            </w:pPr>
            <w:r>
              <w:t>Open-ended case studies</w:t>
            </w:r>
          </w:p>
          <w:p w:rsidR="000F5A73" w:rsidRDefault="00805E42">
            <w:pPr>
              <w:numPr>
                <w:ilvl w:val="0"/>
                <w:numId w:val="2"/>
              </w:numPr>
              <w:tabs>
                <w:tab w:val="left" w:pos="174"/>
              </w:tabs>
              <w:ind w:left="174" w:hanging="173"/>
            </w:pPr>
            <w:r>
              <w:lastRenderedPageBreak/>
              <w:t>Laboratory practical</w:t>
            </w:r>
          </w:p>
        </w:tc>
      </w:tr>
      <w:tr w:rsidR="000F5A73">
        <w:tc>
          <w:tcPr>
            <w:tcW w:w="3327" w:type="dxa"/>
            <w:tcMar>
              <w:top w:w="100" w:type="dxa"/>
              <w:left w:w="108" w:type="dxa"/>
              <w:bottom w:w="100" w:type="dxa"/>
              <w:right w:w="108" w:type="dxa"/>
            </w:tcMar>
          </w:tcPr>
          <w:p w:rsidR="000F5A73" w:rsidRDefault="00805E42">
            <w:pPr>
              <w:ind w:left="360" w:hanging="359"/>
            </w:pPr>
            <w:r>
              <w:lastRenderedPageBreak/>
              <w:t>7.   Students will be able to apply the knowledge gained in lab utilizing anatomical models, physiological experiments, histological slides and the compound light microscope.</w:t>
            </w:r>
          </w:p>
          <w:p w:rsidR="000F5A73" w:rsidRDefault="00805E42">
            <w:pPr>
              <w:ind w:left="360" w:hanging="359"/>
              <w:jc w:val="center"/>
            </w:pPr>
            <w:r>
              <w:rPr>
                <w:b/>
                <w:i/>
              </w:rPr>
              <w:t>PSLO#2</w:t>
            </w:r>
          </w:p>
        </w:tc>
        <w:tc>
          <w:tcPr>
            <w:tcW w:w="1848" w:type="dxa"/>
            <w:tcMar>
              <w:top w:w="100" w:type="dxa"/>
              <w:left w:w="108" w:type="dxa"/>
              <w:bottom w:w="100" w:type="dxa"/>
              <w:right w:w="108" w:type="dxa"/>
            </w:tcMar>
          </w:tcPr>
          <w:p w:rsidR="000F5A73" w:rsidRDefault="00805E42">
            <w:pPr>
              <w:numPr>
                <w:ilvl w:val="0"/>
                <w:numId w:val="1"/>
              </w:numPr>
              <w:tabs>
                <w:tab w:val="left" w:pos="232"/>
              </w:tabs>
              <w:ind w:left="232" w:hanging="231"/>
            </w:pPr>
            <w:r>
              <w:t>Reading lab manual</w:t>
            </w:r>
          </w:p>
          <w:p w:rsidR="000F5A73" w:rsidRDefault="00805E42">
            <w:pPr>
              <w:numPr>
                <w:ilvl w:val="0"/>
                <w:numId w:val="1"/>
              </w:numPr>
              <w:tabs>
                <w:tab w:val="left" w:pos="232"/>
              </w:tabs>
              <w:ind w:left="232" w:hanging="231"/>
            </w:pPr>
            <w:r>
              <w:t>Lecture attendance</w:t>
            </w:r>
          </w:p>
          <w:p w:rsidR="000F5A73" w:rsidRDefault="00805E42">
            <w:pPr>
              <w:numPr>
                <w:ilvl w:val="0"/>
                <w:numId w:val="1"/>
              </w:numPr>
              <w:tabs>
                <w:tab w:val="left" w:pos="232"/>
              </w:tabs>
              <w:ind w:left="232" w:hanging="231"/>
            </w:pPr>
            <w:r>
              <w:t>Reading course textbook</w:t>
            </w:r>
          </w:p>
          <w:p w:rsidR="000F5A73" w:rsidRDefault="00805E42">
            <w:pPr>
              <w:numPr>
                <w:ilvl w:val="0"/>
                <w:numId w:val="1"/>
              </w:numPr>
              <w:tabs>
                <w:tab w:val="left" w:pos="232"/>
              </w:tabs>
              <w:ind w:left="232" w:hanging="231"/>
            </w:pPr>
            <w:r>
              <w:t>Interactive digital exercises</w:t>
            </w:r>
          </w:p>
          <w:p w:rsidR="000F5A73" w:rsidRDefault="00805E42">
            <w:pPr>
              <w:numPr>
                <w:ilvl w:val="0"/>
                <w:numId w:val="1"/>
              </w:numPr>
              <w:tabs>
                <w:tab w:val="left" w:pos="232"/>
              </w:tabs>
              <w:ind w:left="232" w:hanging="231"/>
            </w:pPr>
            <w:r>
              <w:t>Classroom management system</w:t>
            </w:r>
          </w:p>
        </w:tc>
        <w:tc>
          <w:tcPr>
            <w:tcW w:w="1850" w:type="dxa"/>
            <w:tcMar>
              <w:top w:w="100" w:type="dxa"/>
              <w:left w:w="108" w:type="dxa"/>
              <w:bottom w:w="100" w:type="dxa"/>
              <w:right w:w="108" w:type="dxa"/>
            </w:tcMar>
          </w:tcPr>
          <w:p w:rsidR="000F5A73" w:rsidRDefault="00805E42">
            <w:pPr>
              <w:numPr>
                <w:ilvl w:val="0"/>
                <w:numId w:val="2"/>
              </w:numPr>
              <w:tabs>
                <w:tab w:val="left" w:pos="203"/>
              </w:tabs>
              <w:ind w:left="203" w:hanging="202"/>
            </w:pPr>
            <w:r>
              <w:t>Textbook</w:t>
            </w:r>
          </w:p>
          <w:p w:rsidR="000F5A73" w:rsidRDefault="00805E42">
            <w:pPr>
              <w:numPr>
                <w:ilvl w:val="0"/>
                <w:numId w:val="2"/>
              </w:numPr>
              <w:tabs>
                <w:tab w:val="left" w:pos="203"/>
              </w:tabs>
              <w:ind w:left="203" w:hanging="202"/>
            </w:pPr>
            <w:r>
              <w:t>Textbook-related Internet resources</w:t>
            </w:r>
          </w:p>
          <w:p w:rsidR="000F5A73" w:rsidRDefault="00805E42">
            <w:pPr>
              <w:numPr>
                <w:ilvl w:val="0"/>
                <w:numId w:val="2"/>
              </w:numPr>
              <w:tabs>
                <w:tab w:val="left" w:pos="203"/>
              </w:tabs>
              <w:ind w:left="203" w:hanging="202"/>
            </w:pPr>
            <w:r>
              <w:t>Laboratory manual</w:t>
            </w:r>
          </w:p>
          <w:p w:rsidR="000F5A73" w:rsidRDefault="00805E42">
            <w:pPr>
              <w:numPr>
                <w:ilvl w:val="0"/>
                <w:numId w:val="2"/>
              </w:numPr>
              <w:tabs>
                <w:tab w:val="left" w:pos="203"/>
              </w:tabs>
              <w:ind w:left="203" w:hanging="202"/>
            </w:pPr>
            <w:r>
              <w:t>Literature searches</w:t>
            </w:r>
          </w:p>
        </w:tc>
        <w:tc>
          <w:tcPr>
            <w:tcW w:w="1831" w:type="dxa"/>
            <w:tcMar>
              <w:top w:w="100" w:type="dxa"/>
              <w:left w:w="108" w:type="dxa"/>
              <w:bottom w:w="100" w:type="dxa"/>
              <w:right w:w="108" w:type="dxa"/>
            </w:tcMar>
          </w:tcPr>
          <w:p w:rsidR="000F5A73" w:rsidRDefault="00805E42">
            <w:pPr>
              <w:numPr>
                <w:ilvl w:val="0"/>
                <w:numId w:val="2"/>
              </w:numPr>
              <w:tabs>
                <w:tab w:val="left" w:pos="174"/>
              </w:tabs>
              <w:ind w:left="174" w:hanging="173"/>
            </w:pPr>
            <w:r>
              <w:t>Exams- written and oral</w:t>
            </w:r>
          </w:p>
          <w:p w:rsidR="000F5A73" w:rsidRDefault="00805E42">
            <w:pPr>
              <w:numPr>
                <w:ilvl w:val="0"/>
                <w:numId w:val="2"/>
              </w:numPr>
              <w:tabs>
                <w:tab w:val="left" w:pos="174"/>
              </w:tabs>
              <w:ind w:left="174" w:hanging="173"/>
            </w:pPr>
            <w:r>
              <w:t>Class participation exercises</w:t>
            </w:r>
          </w:p>
          <w:p w:rsidR="000F5A73" w:rsidRDefault="00805E42">
            <w:pPr>
              <w:numPr>
                <w:ilvl w:val="0"/>
                <w:numId w:val="2"/>
              </w:numPr>
              <w:tabs>
                <w:tab w:val="left" w:pos="174"/>
              </w:tabs>
              <w:ind w:left="174" w:hanging="173"/>
            </w:pPr>
            <w:r>
              <w:t>Quizzes</w:t>
            </w:r>
          </w:p>
          <w:p w:rsidR="000F5A73" w:rsidRDefault="00805E42">
            <w:pPr>
              <w:numPr>
                <w:ilvl w:val="0"/>
                <w:numId w:val="2"/>
              </w:numPr>
              <w:tabs>
                <w:tab w:val="left" w:pos="174"/>
              </w:tabs>
              <w:ind w:left="174" w:hanging="173"/>
            </w:pPr>
            <w:r>
              <w:t>Open-ended case studies</w:t>
            </w:r>
          </w:p>
          <w:p w:rsidR="000F5A73" w:rsidRDefault="00805E42">
            <w:pPr>
              <w:numPr>
                <w:ilvl w:val="0"/>
                <w:numId w:val="2"/>
              </w:numPr>
              <w:tabs>
                <w:tab w:val="left" w:pos="174"/>
              </w:tabs>
              <w:ind w:left="174" w:hanging="173"/>
            </w:pPr>
            <w:r>
              <w:t>Laboratory practical</w:t>
            </w:r>
          </w:p>
          <w:p w:rsidR="000F5A73" w:rsidRDefault="000F5A73">
            <w:pPr>
              <w:tabs>
                <w:tab w:val="left" w:pos="174"/>
              </w:tabs>
              <w:ind w:left="174" w:hanging="173"/>
            </w:pPr>
          </w:p>
        </w:tc>
      </w:tr>
      <w:tr w:rsidR="000F5A73">
        <w:tc>
          <w:tcPr>
            <w:tcW w:w="3327" w:type="dxa"/>
            <w:tcMar>
              <w:top w:w="100" w:type="dxa"/>
              <w:left w:w="108" w:type="dxa"/>
              <w:bottom w:w="100" w:type="dxa"/>
              <w:right w:w="108" w:type="dxa"/>
            </w:tcMar>
          </w:tcPr>
          <w:p w:rsidR="000F5A73" w:rsidRDefault="00805E42">
            <w:pPr>
              <w:ind w:left="360" w:hanging="359"/>
            </w:pPr>
            <w:r>
              <w:t>8. Students will utilize online interactive evaluation tools to gauge their understanding of key anatomical and physiological concepts prior to lecture/examinations/quizzes where applicable.</w:t>
            </w:r>
          </w:p>
          <w:p w:rsidR="000F5A73" w:rsidRDefault="00805E42">
            <w:pPr>
              <w:ind w:left="360" w:hanging="359"/>
              <w:jc w:val="center"/>
            </w:pPr>
            <w:r>
              <w:rPr>
                <w:b/>
                <w:i/>
              </w:rPr>
              <w:t>PSLO#3</w:t>
            </w:r>
          </w:p>
        </w:tc>
        <w:tc>
          <w:tcPr>
            <w:tcW w:w="1848" w:type="dxa"/>
            <w:tcMar>
              <w:top w:w="100" w:type="dxa"/>
              <w:left w:w="108" w:type="dxa"/>
              <w:bottom w:w="100" w:type="dxa"/>
              <w:right w:w="108" w:type="dxa"/>
            </w:tcMar>
          </w:tcPr>
          <w:p w:rsidR="000F5A73" w:rsidRDefault="00805E42">
            <w:pPr>
              <w:numPr>
                <w:ilvl w:val="0"/>
                <w:numId w:val="1"/>
              </w:numPr>
              <w:tabs>
                <w:tab w:val="left" w:pos="232"/>
              </w:tabs>
              <w:ind w:left="232" w:hanging="231"/>
            </w:pPr>
            <w:r>
              <w:t>Interactive digital exercises</w:t>
            </w:r>
          </w:p>
          <w:p w:rsidR="000F5A73" w:rsidRDefault="00805E42">
            <w:pPr>
              <w:numPr>
                <w:ilvl w:val="0"/>
                <w:numId w:val="1"/>
              </w:numPr>
              <w:tabs>
                <w:tab w:val="left" w:pos="232"/>
              </w:tabs>
              <w:ind w:left="232" w:hanging="231"/>
            </w:pPr>
            <w:r>
              <w:t>Classroom management system</w:t>
            </w:r>
          </w:p>
          <w:p w:rsidR="000F5A73" w:rsidRDefault="00805E42">
            <w:pPr>
              <w:numPr>
                <w:ilvl w:val="0"/>
                <w:numId w:val="1"/>
              </w:numPr>
              <w:tabs>
                <w:tab w:val="left" w:pos="232"/>
              </w:tabs>
              <w:ind w:left="232" w:hanging="231"/>
            </w:pPr>
            <w:r>
              <w:t>Internet</w:t>
            </w:r>
          </w:p>
        </w:tc>
        <w:tc>
          <w:tcPr>
            <w:tcW w:w="1850" w:type="dxa"/>
            <w:tcMar>
              <w:top w:w="100" w:type="dxa"/>
              <w:left w:w="108" w:type="dxa"/>
              <w:bottom w:w="100" w:type="dxa"/>
              <w:right w:w="108" w:type="dxa"/>
            </w:tcMar>
          </w:tcPr>
          <w:p w:rsidR="000F5A73" w:rsidRDefault="00805E42">
            <w:pPr>
              <w:numPr>
                <w:ilvl w:val="0"/>
                <w:numId w:val="2"/>
              </w:numPr>
              <w:tabs>
                <w:tab w:val="left" w:pos="203"/>
              </w:tabs>
              <w:ind w:left="203" w:hanging="202"/>
            </w:pPr>
            <w:r>
              <w:t>Textbook-related Internet resources</w:t>
            </w:r>
          </w:p>
        </w:tc>
        <w:tc>
          <w:tcPr>
            <w:tcW w:w="1831" w:type="dxa"/>
            <w:tcMar>
              <w:top w:w="100" w:type="dxa"/>
              <w:left w:w="108" w:type="dxa"/>
              <w:bottom w:w="100" w:type="dxa"/>
              <w:right w:w="108" w:type="dxa"/>
            </w:tcMar>
          </w:tcPr>
          <w:p w:rsidR="000F5A73" w:rsidRDefault="00805E42">
            <w:pPr>
              <w:numPr>
                <w:ilvl w:val="0"/>
                <w:numId w:val="2"/>
              </w:numPr>
              <w:tabs>
                <w:tab w:val="left" w:pos="174"/>
              </w:tabs>
              <w:ind w:left="174" w:hanging="173"/>
            </w:pPr>
            <w:r>
              <w:t>Pre-class tests</w:t>
            </w:r>
          </w:p>
          <w:p w:rsidR="000F5A73" w:rsidRDefault="00805E42">
            <w:pPr>
              <w:numPr>
                <w:ilvl w:val="0"/>
                <w:numId w:val="2"/>
              </w:numPr>
              <w:tabs>
                <w:tab w:val="left" w:pos="174"/>
              </w:tabs>
              <w:ind w:left="174" w:hanging="173"/>
            </w:pPr>
            <w:r>
              <w:t>Post-class tests</w:t>
            </w:r>
          </w:p>
          <w:p w:rsidR="000F5A73" w:rsidRDefault="00805E42">
            <w:pPr>
              <w:numPr>
                <w:ilvl w:val="0"/>
                <w:numId w:val="2"/>
              </w:numPr>
              <w:tabs>
                <w:tab w:val="left" w:pos="174"/>
              </w:tabs>
              <w:ind w:left="174" w:hanging="173"/>
            </w:pPr>
            <w:r>
              <w:t>Quizzes</w:t>
            </w:r>
          </w:p>
          <w:p w:rsidR="000F5A73" w:rsidRDefault="000F5A73">
            <w:pPr>
              <w:tabs>
                <w:tab w:val="left" w:pos="174"/>
              </w:tabs>
              <w:ind w:left="174" w:hanging="173"/>
            </w:pPr>
          </w:p>
          <w:p w:rsidR="000F5A73" w:rsidRDefault="000F5A73">
            <w:pPr>
              <w:tabs>
                <w:tab w:val="left" w:pos="174"/>
              </w:tabs>
              <w:ind w:left="174" w:hanging="173"/>
            </w:pPr>
          </w:p>
        </w:tc>
      </w:tr>
    </w:tbl>
    <w:p w:rsidR="000F5A73" w:rsidRDefault="00805E42">
      <w:r>
        <w:t>*PSLO= Program Student Learning Outcomes</w:t>
      </w:r>
    </w:p>
    <w:sectPr w:rsidR="000F5A73">
      <w:footerReference w:type="default" r:id="rId11"/>
      <w:pgSz w:w="12240" w:h="15840"/>
      <w:pgMar w:top="81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0351" w:rsidRDefault="00530351">
      <w:r>
        <w:separator/>
      </w:r>
    </w:p>
  </w:endnote>
  <w:endnote w:type="continuationSeparator" w:id="0">
    <w:p w:rsidR="00530351" w:rsidRDefault="00530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A73" w:rsidRDefault="000F5A73">
    <w:pP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0351" w:rsidRDefault="00530351">
      <w:r>
        <w:separator/>
      </w:r>
    </w:p>
  </w:footnote>
  <w:footnote w:type="continuationSeparator" w:id="0">
    <w:p w:rsidR="00530351" w:rsidRDefault="005303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6757BB"/>
    <w:multiLevelType w:val="multilevel"/>
    <w:tmpl w:val="DB2001E8"/>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1">
    <w:nsid w:val="500763D3"/>
    <w:multiLevelType w:val="multilevel"/>
    <w:tmpl w:val="CE38EACE"/>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2">
    <w:nsid w:val="7FD0316B"/>
    <w:multiLevelType w:val="multilevel"/>
    <w:tmpl w:val="3E6897B6"/>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F5A73"/>
    <w:rsid w:val="00055702"/>
    <w:rsid w:val="000C6766"/>
    <w:rsid w:val="000F5A73"/>
    <w:rsid w:val="00160DD8"/>
    <w:rsid w:val="002350E9"/>
    <w:rsid w:val="00250849"/>
    <w:rsid w:val="00530351"/>
    <w:rsid w:val="005A1A4B"/>
    <w:rsid w:val="00805E42"/>
    <w:rsid w:val="00817B3D"/>
    <w:rsid w:val="00B852A2"/>
    <w:rsid w:val="00C51433"/>
    <w:rsid w:val="00E5229E"/>
    <w:rsid w:val="00F410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Cambria" w:eastAsia="Cambria" w:hAnsi="Cambria" w:cs="Cambria"/>
      <w:color w:val="000000"/>
      <w:sz w:val="24"/>
    </w:rPr>
  </w:style>
  <w:style w:type="paragraph" w:styleId="Heading1">
    <w:name w:val="heading 1"/>
    <w:basedOn w:val="Normal"/>
    <w:next w:val="Normal"/>
    <w:pPr>
      <w:spacing w:before="240" w:after="60"/>
      <w:outlineLvl w:val="0"/>
    </w:pPr>
    <w:rPr>
      <w:rFonts w:ascii="Arial" w:eastAsia="Arial" w:hAnsi="Arial" w:cs="Arial"/>
      <w:b/>
      <w:sz w:val="32"/>
    </w:rPr>
  </w:style>
  <w:style w:type="paragraph" w:styleId="Heading2">
    <w:name w:val="heading 2"/>
    <w:basedOn w:val="Normal"/>
    <w:next w:val="Normal"/>
    <w:pPr>
      <w:spacing w:before="240" w:after="60"/>
      <w:outlineLvl w:val="1"/>
    </w:pPr>
    <w:rPr>
      <w:rFonts w:ascii="Arial" w:eastAsia="Arial" w:hAnsi="Arial" w:cs="Arial"/>
      <w:b/>
      <w:i/>
      <w:sz w:val="28"/>
    </w:rPr>
  </w:style>
  <w:style w:type="paragraph" w:styleId="Heading3">
    <w:name w:val="heading 3"/>
    <w:basedOn w:val="Normal"/>
    <w:next w:val="Normal"/>
    <w:pPr>
      <w:spacing w:before="100" w:after="100"/>
      <w:outlineLvl w:val="2"/>
    </w:pPr>
    <w:rPr>
      <w:rFonts w:ascii="Times New Roman" w:eastAsia="Times New Roman" w:hAnsi="Times New Roman" w:cs="Times New Roman"/>
      <w:b/>
      <w:sz w:val="26"/>
    </w:rPr>
  </w:style>
  <w:style w:type="paragraph" w:styleId="Heading4">
    <w:name w:val="heading 4"/>
    <w:basedOn w:val="Normal"/>
    <w:next w:val="Normal"/>
    <w:pPr>
      <w:spacing w:before="240" w:after="60"/>
      <w:outlineLvl w:val="3"/>
    </w:pPr>
    <w:rPr>
      <w:b/>
      <w:sz w:val="28"/>
    </w:rPr>
  </w:style>
  <w:style w:type="paragraph" w:styleId="Heading5">
    <w:name w:val="heading 5"/>
    <w:basedOn w:val="Normal"/>
    <w:next w:val="Normal"/>
    <w:pPr>
      <w:spacing w:before="240" w:after="60"/>
      <w:outlineLvl w:val="4"/>
    </w:pPr>
    <w:rPr>
      <w:b/>
      <w:i/>
      <w:sz w:val="26"/>
    </w:rPr>
  </w:style>
  <w:style w:type="paragraph" w:styleId="Heading6">
    <w:name w:val="heading 6"/>
    <w:basedOn w:val="Normal"/>
    <w:next w:val="Normal"/>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rPr>
  </w:style>
  <w:style w:type="paragraph" w:styleId="Subtitle">
    <w:name w:val="Subtitle"/>
    <w:basedOn w:val="Normal"/>
    <w:next w:val="Normal"/>
    <w:pPr>
      <w:spacing w:after="60"/>
      <w:jc w:val="center"/>
    </w:pPr>
    <w:rPr>
      <w:rFonts w:ascii="Arial" w:eastAsia="Arial" w:hAnsi="Arial" w:cs="Arial"/>
    </w:rPr>
  </w:style>
  <w:style w:type="paragraph" w:styleId="BalloonText">
    <w:name w:val="Balloon Text"/>
    <w:basedOn w:val="Normal"/>
    <w:link w:val="BalloonTextChar"/>
    <w:uiPriority w:val="99"/>
    <w:semiHidden/>
    <w:unhideWhenUsed/>
    <w:rsid w:val="00160DD8"/>
    <w:rPr>
      <w:rFonts w:ascii="Tahoma" w:hAnsi="Tahoma" w:cs="Tahoma"/>
      <w:sz w:val="16"/>
      <w:szCs w:val="16"/>
    </w:rPr>
  </w:style>
  <w:style w:type="character" w:customStyle="1" w:styleId="BalloonTextChar">
    <w:name w:val="Balloon Text Char"/>
    <w:basedOn w:val="DefaultParagraphFont"/>
    <w:link w:val="BalloonText"/>
    <w:uiPriority w:val="99"/>
    <w:semiHidden/>
    <w:rsid w:val="00160DD8"/>
    <w:rPr>
      <w:rFonts w:ascii="Tahoma" w:eastAsia="Cambria" w:hAnsi="Tahoma" w:cs="Tahoma"/>
      <w:color w:val="000000"/>
      <w:sz w:val="16"/>
      <w:szCs w:val="16"/>
    </w:rPr>
  </w:style>
  <w:style w:type="character" w:styleId="Hyperlink">
    <w:name w:val="Hyperlink"/>
    <w:basedOn w:val="DefaultParagraphFont"/>
    <w:uiPriority w:val="99"/>
    <w:semiHidden/>
    <w:unhideWhenUsed/>
    <w:rsid w:val="00E5229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Cambria" w:eastAsia="Cambria" w:hAnsi="Cambria" w:cs="Cambria"/>
      <w:color w:val="000000"/>
      <w:sz w:val="24"/>
    </w:rPr>
  </w:style>
  <w:style w:type="paragraph" w:styleId="Heading1">
    <w:name w:val="heading 1"/>
    <w:basedOn w:val="Normal"/>
    <w:next w:val="Normal"/>
    <w:pPr>
      <w:spacing w:before="240" w:after="60"/>
      <w:outlineLvl w:val="0"/>
    </w:pPr>
    <w:rPr>
      <w:rFonts w:ascii="Arial" w:eastAsia="Arial" w:hAnsi="Arial" w:cs="Arial"/>
      <w:b/>
      <w:sz w:val="32"/>
    </w:rPr>
  </w:style>
  <w:style w:type="paragraph" w:styleId="Heading2">
    <w:name w:val="heading 2"/>
    <w:basedOn w:val="Normal"/>
    <w:next w:val="Normal"/>
    <w:pPr>
      <w:spacing w:before="240" w:after="60"/>
      <w:outlineLvl w:val="1"/>
    </w:pPr>
    <w:rPr>
      <w:rFonts w:ascii="Arial" w:eastAsia="Arial" w:hAnsi="Arial" w:cs="Arial"/>
      <w:b/>
      <w:i/>
      <w:sz w:val="28"/>
    </w:rPr>
  </w:style>
  <w:style w:type="paragraph" w:styleId="Heading3">
    <w:name w:val="heading 3"/>
    <w:basedOn w:val="Normal"/>
    <w:next w:val="Normal"/>
    <w:pPr>
      <w:spacing w:before="100" w:after="100"/>
      <w:outlineLvl w:val="2"/>
    </w:pPr>
    <w:rPr>
      <w:rFonts w:ascii="Times New Roman" w:eastAsia="Times New Roman" w:hAnsi="Times New Roman" w:cs="Times New Roman"/>
      <w:b/>
      <w:sz w:val="26"/>
    </w:rPr>
  </w:style>
  <w:style w:type="paragraph" w:styleId="Heading4">
    <w:name w:val="heading 4"/>
    <w:basedOn w:val="Normal"/>
    <w:next w:val="Normal"/>
    <w:pPr>
      <w:spacing w:before="240" w:after="60"/>
      <w:outlineLvl w:val="3"/>
    </w:pPr>
    <w:rPr>
      <w:b/>
      <w:sz w:val="28"/>
    </w:rPr>
  </w:style>
  <w:style w:type="paragraph" w:styleId="Heading5">
    <w:name w:val="heading 5"/>
    <w:basedOn w:val="Normal"/>
    <w:next w:val="Normal"/>
    <w:pPr>
      <w:spacing w:before="240" w:after="60"/>
      <w:outlineLvl w:val="4"/>
    </w:pPr>
    <w:rPr>
      <w:b/>
      <w:i/>
      <w:sz w:val="26"/>
    </w:rPr>
  </w:style>
  <w:style w:type="paragraph" w:styleId="Heading6">
    <w:name w:val="heading 6"/>
    <w:basedOn w:val="Normal"/>
    <w:next w:val="Normal"/>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rPr>
  </w:style>
  <w:style w:type="paragraph" w:styleId="Subtitle">
    <w:name w:val="Subtitle"/>
    <w:basedOn w:val="Normal"/>
    <w:next w:val="Normal"/>
    <w:pPr>
      <w:spacing w:after="60"/>
      <w:jc w:val="center"/>
    </w:pPr>
    <w:rPr>
      <w:rFonts w:ascii="Arial" w:eastAsia="Arial" w:hAnsi="Arial" w:cs="Arial"/>
    </w:rPr>
  </w:style>
  <w:style w:type="paragraph" w:styleId="BalloonText">
    <w:name w:val="Balloon Text"/>
    <w:basedOn w:val="Normal"/>
    <w:link w:val="BalloonTextChar"/>
    <w:uiPriority w:val="99"/>
    <w:semiHidden/>
    <w:unhideWhenUsed/>
    <w:rsid w:val="00160DD8"/>
    <w:rPr>
      <w:rFonts w:ascii="Tahoma" w:hAnsi="Tahoma" w:cs="Tahoma"/>
      <w:sz w:val="16"/>
      <w:szCs w:val="16"/>
    </w:rPr>
  </w:style>
  <w:style w:type="character" w:customStyle="1" w:styleId="BalloonTextChar">
    <w:name w:val="Balloon Text Char"/>
    <w:basedOn w:val="DefaultParagraphFont"/>
    <w:link w:val="BalloonText"/>
    <w:uiPriority w:val="99"/>
    <w:semiHidden/>
    <w:rsid w:val="00160DD8"/>
    <w:rPr>
      <w:rFonts w:ascii="Tahoma" w:eastAsia="Cambria" w:hAnsi="Tahoma" w:cs="Tahoma"/>
      <w:color w:val="000000"/>
      <w:sz w:val="16"/>
      <w:szCs w:val="16"/>
    </w:rPr>
  </w:style>
  <w:style w:type="character" w:styleId="Hyperlink">
    <w:name w:val="Hyperlink"/>
    <w:basedOn w:val="DefaultParagraphFont"/>
    <w:uiPriority w:val="99"/>
    <w:semiHidden/>
    <w:unhideWhenUsed/>
    <w:rsid w:val="00E522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728376">
      <w:bodyDiv w:val="1"/>
      <w:marLeft w:val="0"/>
      <w:marRight w:val="0"/>
      <w:marTop w:val="0"/>
      <w:marBottom w:val="0"/>
      <w:divBdr>
        <w:top w:val="none" w:sz="0" w:space="0" w:color="auto"/>
        <w:left w:val="none" w:sz="0" w:space="0" w:color="auto"/>
        <w:bottom w:val="none" w:sz="0" w:space="0" w:color="auto"/>
        <w:right w:val="none" w:sz="0" w:space="0" w:color="auto"/>
      </w:divBdr>
      <w:divsChild>
        <w:div w:id="202334167">
          <w:marLeft w:val="0"/>
          <w:marRight w:val="0"/>
          <w:marTop w:val="0"/>
          <w:marBottom w:val="0"/>
          <w:divBdr>
            <w:top w:val="none" w:sz="0" w:space="0" w:color="auto"/>
            <w:left w:val="none" w:sz="0" w:space="0" w:color="auto"/>
            <w:bottom w:val="none" w:sz="0" w:space="0" w:color="auto"/>
            <w:right w:val="none" w:sz="0" w:space="0" w:color="auto"/>
          </w:divBdr>
        </w:div>
        <w:div w:id="1909608863">
          <w:marLeft w:val="0"/>
          <w:marRight w:val="0"/>
          <w:marTop w:val="0"/>
          <w:marBottom w:val="0"/>
          <w:divBdr>
            <w:top w:val="none" w:sz="0" w:space="0" w:color="auto"/>
            <w:left w:val="none" w:sz="0" w:space="0" w:color="auto"/>
            <w:bottom w:val="none" w:sz="0" w:space="0" w:color="auto"/>
            <w:right w:val="none" w:sz="0" w:space="0" w:color="auto"/>
          </w:divBdr>
        </w:div>
        <w:div w:id="1634824304">
          <w:marLeft w:val="0"/>
          <w:marRight w:val="0"/>
          <w:marTop w:val="0"/>
          <w:marBottom w:val="0"/>
          <w:divBdr>
            <w:top w:val="none" w:sz="0" w:space="0" w:color="auto"/>
            <w:left w:val="none" w:sz="0" w:space="0" w:color="auto"/>
            <w:bottom w:val="none" w:sz="0" w:space="0" w:color="auto"/>
            <w:right w:val="none" w:sz="0" w:space="0" w:color="auto"/>
          </w:divBdr>
        </w:div>
        <w:div w:id="713310472">
          <w:marLeft w:val="0"/>
          <w:marRight w:val="0"/>
          <w:marTop w:val="0"/>
          <w:marBottom w:val="0"/>
          <w:divBdr>
            <w:top w:val="none" w:sz="0" w:space="0" w:color="auto"/>
            <w:left w:val="none" w:sz="0" w:space="0" w:color="auto"/>
            <w:bottom w:val="none" w:sz="0" w:space="0" w:color="auto"/>
            <w:right w:val="none" w:sz="0" w:space="0" w:color="auto"/>
          </w:divBdr>
        </w:div>
        <w:div w:id="168081159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bluedoorlabs.com" TargetMode="External"/><Relationship Id="rId4" Type="http://schemas.openxmlformats.org/officeDocument/2006/relationships/settings" Target="settings.xml"/><Relationship Id="rId9" Type="http://schemas.openxmlformats.org/officeDocument/2006/relationships/hyperlink" Target="mailto:John.doe@hcc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3473</Words>
  <Characters>19802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2012 Fall - Syllabus .docx.docx</vt:lpstr>
    </vt:vector>
  </TitlesOfParts>
  <Company>HCC</Company>
  <LinksUpToDate>false</LinksUpToDate>
  <CharactersWithSpaces>23229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2012 Fall - Syllabus .docx.docx</dc:title>
  <dc:creator>Al Jameson</dc:creator>
  <cp:lastModifiedBy>Windows User</cp:lastModifiedBy>
  <cp:revision>2</cp:revision>
  <dcterms:created xsi:type="dcterms:W3CDTF">2013-09-27T15:37:00Z</dcterms:created>
  <dcterms:modified xsi:type="dcterms:W3CDTF">2013-09-27T15:37:00Z</dcterms:modified>
</cp:coreProperties>
</file>