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2006年3月 - 2025年12月  赛仕软件研究开发（北京）有限公司  |  高级软件工程师</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计算机软件与理论</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