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2006年3月 - 2025年12月  赛仕软件研究开发（北京）有限公司  |  高级软件工程师 | 核心架构师</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2001-2006  武汉大学  计算机软件与理论</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