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Fonts w:ascii="等线" w:hAnsi="等线"/>
          <w:b/>
          <w:color w:val="0F1115"/>
          <w:sz w:val="21"/>
        </w:rPr>
        <w:t>{{ basic_info.name | default('求职意向') }}</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work_experience_0_time }}  {{ work_experience_0_company }}  |  {{ work_experience_0_position }}</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education_0_time }}  {{ education_0_school }}  {{ education_0_major }}</w:t>
      </w:r>
    </w:p>
    <w:p w14:paraId="109428EE">
      <w:pPr>
        <w:rPr>
          <w:rFonts w:hint="default" w:eastAsiaTheme="minorEastAsia"/>
          <w:lang w:val="en-US" w:eastAsia="zh-CN"/>
        </w:rPr>
      </w:pPr>
      <w:r>
        <w:t>{{ education_0_time }}  {{ education_0_school }}  {{ education_0_major }}</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