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2006.03-2025.12  赛仕软件研究开发（北京）有限公司  |  高级软件工程师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