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2EB90" w14:textId="77777777" w:rsidR="00246893" w:rsidRPr="00374914" w:rsidRDefault="00246893" w:rsidP="00246893">
      <w:pPr>
        <w:spacing w:line="480" w:lineRule="auto"/>
        <w:jc w:val="center"/>
        <w:rPr>
          <w:rFonts w:ascii="Times New Roman" w:eastAsia="Times New Roman" w:hAnsi="Times New Roman" w:cs="Times New Roman"/>
          <w:sz w:val="24"/>
          <w:szCs w:val="24"/>
        </w:rPr>
      </w:pPr>
    </w:p>
    <w:p w14:paraId="24F3C3B7" w14:textId="77777777" w:rsidR="00246893" w:rsidRPr="00374914" w:rsidRDefault="00246893" w:rsidP="00246893">
      <w:pPr>
        <w:spacing w:line="480" w:lineRule="auto"/>
        <w:jc w:val="center"/>
        <w:rPr>
          <w:rFonts w:ascii="Times New Roman" w:eastAsia="Times New Roman" w:hAnsi="Times New Roman" w:cs="Times New Roman"/>
          <w:sz w:val="24"/>
          <w:szCs w:val="24"/>
        </w:rPr>
      </w:pPr>
    </w:p>
    <w:p w14:paraId="36A7FEA3" w14:textId="77777777" w:rsidR="00246893" w:rsidRPr="00374914" w:rsidRDefault="00246893" w:rsidP="00246893">
      <w:pPr>
        <w:spacing w:line="480" w:lineRule="auto"/>
        <w:jc w:val="center"/>
        <w:rPr>
          <w:rFonts w:ascii="Times New Roman" w:eastAsia="Times New Roman" w:hAnsi="Times New Roman" w:cs="Times New Roman"/>
          <w:sz w:val="24"/>
          <w:szCs w:val="24"/>
        </w:rPr>
      </w:pPr>
    </w:p>
    <w:p w14:paraId="65E0896B" w14:textId="77777777" w:rsidR="00246893" w:rsidRPr="00374914" w:rsidRDefault="00246893" w:rsidP="00246893">
      <w:pPr>
        <w:spacing w:line="480" w:lineRule="auto"/>
        <w:jc w:val="center"/>
        <w:rPr>
          <w:rFonts w:ascii="Times New Roman" w:eastAsia="Times New Roman" w:hAnsi="Times New Roman" w:cs="Times New Roman"/>
          <w:sz w:val="24"/>
          <w:szCs w:val="24"/>
        </w:rPr>
      </w:pPr>
    </w:p>
    <w:p w14:paraId="2E9A7954" w14:textId="0CDB6A00" w:rsidR="00333AD4" w:rsidRPr="00374914" w:rsidRDefault="00AD79F1" w:rsidP="5E4F1743">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UML Design Model</w:t>
      </w:r>
    </w:p>
    <w:p w14:paraId="772D613B" w14:textId="77777777" w:rsidR="00333AD4" w:rsidRPr="00374914" w:rsidRDefault="00333AD4" w:rsidP="00333AD4">
      <w:pPr>
        <w:spacing w:line="480" w:lineRule="auto"/>
        <w:jc w:val="center"/>
        <w:rPr>
          <w:rFonts w:ascii="Times New Roman" w:eastAsia="Times New Roman" w:hAnsi="Times New Roman" w:cs="Times New Roman"/>
          <w:sz w:val="24"/>
          <w:szCs w:val="24"/>
        </w:rPr>
      </w:pPr>
      <w:r w:rsidRPr="00374914">
        <w:rPr>
          <w:rFonts w:ascii="Times New Roman" w:eastAsia="Times New Roman" w:hAnsi="Times New Roman" w:cs="Times New Roman"/>
          <w:sz w:val="24"/>
          <w:szCs w:val="24"/>
        </w:rPr>
        <w:fldChar w:fldCharType="begin"/>
      </w:r>
      <w:r w:rsidRPr="00374914">
        <w:rPr>
          <w:rFonts w:ascii="Times New Roman" w:eastAsia="Times New Roman" w:hAnsi="Times New Roman" w:cs="Times New Roman"/>
          <w:sz w:val="24"/>
          <w:szCs w:val="24"/>
        </w:rPr>
        <w:instrText xml:space="preserve"> AutoTextList \s NoStyle \t "Please type in your first and last name" </w:instrText>
      </w:r>
      <w:r w:rsidRPr="00374914">
        <w:rPr>
          <w:rFonts w:ascii="Times New Roman" w:eastAsia="Times New Roman" w:hAnsi="Times New Roman" w:cs="Times New Roman"/>
          <w:sz w:val="24"/>
          <w:szCs w:val="24"/>
        </w:rPr>
        <w:fldChar w:fldCharType="separate"/>
      </w:r>
      <w:r w:rsidRPr="00374914">
        <w:rPr>
          <w:rFonts w:ascii="Times New Roman" w:eastAsia="Times New Roman" w:hAnsi="Times New Roman" w:cs="Times New Roman"/>
          <w:sz w:val="24"/>
          <w:szCs w:val="24"/>
        </w:rPr>
        <w:t>Betina Driggers</w:t>
      </w:r>
      <w:r w:rsidRPr="00374914">
        <w:rPr>
          <w:rFonts w:ascii="Times New Roman" w:eastAsia="Times New Roman" w:hAnsi="Times New Roman" w:cs="Times New Roman"/>
          <w:sz w:val="24"/>
          <w:szCs w:val="24"/>
        </w:rPr>
        <w:fldChar w:fldCharType="end"/>
      </w:r>
    </w:p>
    <w:p w14:paraId="22F80CD8" w14:textId="77777777" w:rsidR="00333AD4" w:rsidRPr="00374914" w:rsidRDefault="00333AD4" w:rsidP="00333AD4">
      <w:pPr>
        <w:spacing w:line="480" w:lineRule="auto"/>
        <w:jc w:val="center"/>
        <w:rPr>
          <w:rFonts w:ascii="Times New Roman" w:eastAsia="Times New Roman" w:hAnsi="Times New Roman" w:cs="Times New Roman"/>
          <w:sz w:val="24"/>
          <w:szCs w:val="24"/>
        </w:rPr>
      </w:pPr>
      <w:r w:rsidRPr="00374914">
        <w:rPr>
          <w:rFonts w:ascii="Times New Roman" w:eastAsia="Times New Roman" w:hAnsi="Times New Roman" w:cs="Times New Roman"/>
          <w:sz w:val="24"/>
          <w:szCs w:val="24"/>
        </w:rPr>
        <w:t>The University of Arizona Global Campus</w:t>
      </w:r>
    </w:p>
    <w:p w14:paraId="2111906A" w14:textId="759DEE00" w:rsidR="00333AD4" w:rsidRPr="00374914" w:rsidRDefault="00AB3C8E" w:rsidP="00333AD4">
      <w:pPr>
        <w:spacing w:line="480" w:lineRule="auto"/>
        <w:jc w:val="center"/>
        <w:rPr>
          <w:rFonts w:ascii="Times New Roman" w:eastAsia="Times New Roman" w:hAnsi="Times New Roman" w:cs="Times New Roman"/>
          <w:sz w:val="24"/>
          <w:szCs w:val="24"/>
        </w:rPr>
      </w:pPr>
      <w:r w:rsidRPr="0C76EB27">
        <w:rPr>
          <w:rFonts w:ascii="Times New Roman" w:eastAsia="Times New Roman" w:hAnsi="Times New Roman" w:cs="Times New Roman"/>
          <w:sz w:val="24"/>
          <w:szCs w:val="24"/>
        </w:rPr>
        <w:t xml:space="preserve">CST </w:t>
      </w:r>
      <w:r w:rsidR="0BAC66C7" w:rsidRPr="0C76EB27">
        <w:rPr>
          <w:rFonts w:ascii="Times New Roman" w:eastAsia="Times New Roman" w:hAnsi="Times New Roman" w:cs="Times New Roman"/>
          <w:sz w:val="24"/>
          <w:szCs w:val="24"/>
        </w:rPr>
        <w:t>4</w:t>
      </w:r>
      <w:r w:rsidR="4EDF1BDF" w:rsidRPr="0C76EB27">
        <w:rPr>
          <w:rFonts w:ascii="Times New Roman" w:eastAsia="Times New Roman" w:hAnsi="Times New Roman" w:cs="Times New Roman"/>
          <w:sz w:val="24"/>
          <w:szCs w:val="24"/>
        </w:rPr>
        <w:t>99</w:t>
      </w:r>
      <w:r w:rsidRPr="0C76EB27">
        <w:rPr>
          <w:rFonts w:ascii="Times New Roman" w:eastAsia="Times New Roman" w:hAnsi="Times New Roman" w:cs="Times New Roman"/>
          <w:sz w:val="24"/>
          <w:szCs w:val="24"/>
        </w:rPr>
        <w:t xml:space="preserve">: </w:t>
      </w:r>
      <w:r w:rsidR="0D9C8098" w:rsidRPr="0C76EB27">
        <w:rPr>
          <w:rFonts w:ascii="Times New Roman" w:eastAsia="Times New Roman" w:hAnsi="Times New Roman" w:cs="Times New Roman"/>
          <w:sz w:val="24"/>
          <w:szCs w:val="24"/>
        </w:rPr>
        <w:t>Capstone for Computer Software Technology</w:t>
      </w:r>
    </w:p>
    <w:p w14:paraId="39DDF319" w14:textId="28D79714" w:rsidR="00333AD4" w:rsidRPr="00374914" w:rsidRDefault="00333AD4" w:rsidP="00333AD4">
      <w:pPr>
        <w:spacing w:line="480" w:lineRule="auto"/>
        <w:jc w:val="center"/>
        <w:rPr>
          <w:rFonts w:ascii="Times New Roman" w:eastAsia="Times New Roman" w:hAnsi="Times New Roman" w:cs="Times New Roman"/>
          <w:sz w:val="24"/>
          <w:szCs w:val="24"/>
        </w:rPr>
      </w:pPr>
      <w:r w:rsidRPr="0C76EB27">
        <w:rPr>
          <w:rFonts w:ascii="Times New Roman" w:eastAsia="Times New Roman" w:hAnsi="Times New Roman" w:cs="Times New Roman"/>
          <w:sz w:val="24"/>
          <w:szCs w:val="24"/>
        </w:rPr>
        <w:t xml:space="preserve">Dr. </w:t>
      </w:r>
      <w:proofErr w:type="spellStart"/>
      <w:r w:rsidR="048F3888" w:rsidRPr="0C76EB27">
        <w:rPr>
          <w:rFonts w:ascii="Times New Roman" w:eastAsia="Times New Roman" w:hAnsi="Times New Roman" w:cs="Times New Roman"/>
          <w:sz w:val="24"/>
          <w:szCs w:val="24"/>
        </w:rPr>
        <w:t>Charmelia</w:t>
      </w:r>
      <w:proofErr w:type="spellEnd"/>
      <w:r w:rsidR="048F3888" w:rsidRPr="0C76EB27">
        <w:rPr>
          <w:rFonts w:ascii="Times New Roman" w:eastAsia="Times New Roman" w:hAnsi="Times New Roman" w:cs="Times New Roman"/>
          <w:sz w:val="24"/>
          <w:szCs w:val="24"/>
        </w:rPr>
        <w:t xml:space="preserve"> Butler</w:t>
      </w:r>
    </w:p>
    <w:p w14:paraId="57B338C7" w14:textId="110F607C" w:rsidR="00246893" w:rsidRPr="00374914" w:rsidRDefault="00FA30E6" w:rsidP="00333AD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October 13</w:t>
      </w:r>
      <w:r w:rsidR="00333AD4" w:rsidRPr="5E4F1743">
        <w:rPr>
          <w:rFonts w:ascii="Times New Roman" w:eastAsia="Times New Roman" w:hAnsi="Times New Roman" w:cs="Times New Roman"/>
          <w:sz w:val="24"/>
          <w:szCs w:val="24"/>
        </w:rPr>
        <w:t>, 2025</w:t>
      </w:r>
    </w:p>
    <w:p w14:paraId="0C0BDA6D" w14:textId="5EC2D099" w:rsidR="00DF7145" w:rsidRPr="00374914" w:rsidRDefault="002F3E88" w:rsidP="00561A2C">
      <w:pPr>
        <w:spacing w:after="160" w:line="259" w:lineRule="auto"/>
        <w:rPr>
          <w:rFonts w:ascii="Times New Roman" w:eastAsia="Times New Roman" w:hAnsi="Times New Roman" w:cs="Times New Roman"/>
          <w:sz w:val="24"/>
          <w:szCs w:val="24"/>
        </w:rPr>
      </w:pPr>
      <w:r w:rsidRPr="00374914">
        <w:rPr>
          <w:rFonts w:ascii="Times New Roman" w:eastAsia="Times New Roman" w:hAnsi="Times New Roman" w:cs="Times New Roman"/>
          <w:sz w:val="24"/>
          <w:szCs w:val="24"/>
        </w:rPr>
        <w:br w:type="page"/>
      </w:r>
    </w:p>
    <w:p w14:paraId="698821AA" w14:textId="14BAADF2" w:rsidR="00926AF8" w:rsidRDefault="00AD79F1" w:rsidP="5E4F1743">
      <w:pPr>
        <w:spacing w:before="180" w:after="180" w:line="480" w:lineRule="auto"/>
        <w:ind w:firstLine="720"/>
        <w:contextualSpacing/>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UML Design Model</w:t>
      </w:r>
    </w:p>
    <w:p w14:paraId="67823053" w14:textId="634B8898" w:rsidR="77CFC1FC" w:rsidRDefault="77CFC1FC" w:rsidP="5E4F1743">
      <w:pPr>
        <w:spacing w:before="180" w:after="180" w:line="480" w:lineRule="auto"/>
        <w:ind w:firstLine="720"/>
        <w:contextualSpacing/>
        <w:rPr>
          <w:rFonts w:ascii="Times New Roman" w:eastAsia="Times New Roman" w:hAnsi="Times New Roman" w:cs="Times New Roman"/>
          <w:sz w:val="24"/>
          <w:szCs w:val="24"/>
        </w:rPr>
      </w:pPr>
      <w:r w:rsidRPr="5E4F1743">
        <w:rPr>
          <w:rFonts w:ascii="Times New Roman" w:eastAsia="Times New Roman" w:hAnsi="Times New Roman" w:cs="Times New Roman"/>
          <w:sz w:val="24"/>
          <w:szCs w:val="24"/>
        </w:rPr>
        <w:t>This paper presents</w:t>
      </w:r>
      <w:r w:rsidR="64770553" w:rsidRPr="5E4F1743">
        <w:rPr>
          <w:rFonts w:ascii="Times New Roman" w:eastAsia="Times New Roman" w:hAnsi="Times New Roman" w:cs="Times New Roman"/>
          <w:sz w:val="24"/>
          <w:szCs w:val="24"/>
        </w:rPr>
        <w:t xml:space="preserve"> Unified Modeling Language</w:t>
      </w:r>
      <w:r w:rsidRPr="5E4F1743">
        <w:rPr>
          <w:rFonts w:ascii="Times New Roman" w:eastAsia="Times New Roman" w:hAnsi="Times New Roman" w:cs="Times New Roman"/>
          <w:sz w:val="24"/>
          <w:szCs w:val="24"/>
        </w:rPr>
        <w:t xml:space="preserve"> </w:t>
      </w:r>
      <w:r w:rsidR="130CE9D1" w:rsidRPr="5E4F1743">
        <w:rPr>
          <w:rFonts w:ascii="Times New Roman" w:eastAsia="Times New Roman" w:hAnsi="Times New Roman" w:cs="Times New Roman"/>
          <w:sz w:val="24"/>
          <w:szCs w:val="24"/>
        </w:rPr>
        <w:t>(</w:t>
      </w:r>
      <w:r w:rsidRPr="5E4F1743">
        <w:rPr>
          <w:rFonts w:ascii="Times New Roman" w:eastAsia="Times New Roman" w:hAnsi="Times New Roman" w:cs="Times New Roman"/>
          <w:sz w:val="24"/>
          <w:szCs w:val="24"/>
        </w:rPr>
        <w:t>UML</w:t>
      </w:r>
      <w:r w:rsidR="01E10A23" w:rsidRPr="5E4F1743">
        <w:rPr>
          <w:rFonts w:ascii="Times New Roman" w:eastAsia="Times New Roman" w:hAnsi="Times New Roman" w:cs="Times New Roman"/>
          <w:sz w:val="24"/>
          <w:szCs w:val="24"/>
        </w:rPr>
        <w:t>)</w:t>
      </w:r>
      <w:r w:rsidRPr="5E4F1743">
        <w:rPr>
          <w:rFonts w:ascii="Times New Roman" w:eastAsia="Times New Roman" w:hAnsi="Times New Roman" w:cs="Times New Roman"/>
          <w:sz w:val="24"/>
          <w:szCs w:val="24"/>
        </w:rPr>
        <w:t xml:space="preserve"> models that translate the Week 1 SRS for the Online Course Registration System into </w:t>
      </w:r>
      <w:r w:rsidR="3E1821D4" w:rsidRPr="5E4F1743">
        <w:rPr>
          <w:rFonts w:ascii="Times New Roman" w:eastAsia="Times New Roman" w:hAnsi="Times New Roman" w:cs="Times New Roman"/>
          <w:sz w:val="24"/>
          <w:szCs w:val="24"/>
        </w:rPr>
        <w:t>visual</w:t>
      </w:r>
      <w:r w:rsidRPr="5E4F1743">
        <w:rPr>
          <w:rFonts w:ascii="Times New Roman" w:eastAsia="Times New Roman" w:hAnsi="Times New Roman" w:cs="Times New Roman"/>
          <w:sz w:val="24"/>
          <w:szCs w:val="24"/>
        </w:rPr>
        <w:t xml:space="preserve"> </w:t>
      </w:r>
      <w:r w:rsidR="262446FA" w:rsidRPr="5E4F1743">
        <w:rPr>
          <w:rFonts w:ascii="Times New Roman" w:eastAsia="Times New Roman" w:hAnsi="Times New Roman" w:cs="Times New Roman"/>
          <w:sz w:val="24"/>
          <w:szCs w:val="24"/>
        </w:rPr>
        <w:t>representatio</w:t>
      </w:r>
      <w:r w:rsidRPr="5E4F1743">
        <w:rPr>
          <w:rFonts w:ascii="Times New Roman" w:eastAsia="Times New Roman" w:hAnsi="Times New Roman" w:cs="Times New Roman"/>
          <w:sz w:val="24"/>
          <w:szCs w:val="24"/>
        </w:rPr>
        <w:t>n</w:t>
      </w:r>
      <w:r w:rsidR="344B83DB" w:rsidRPr="5E4F1743">
        <w:rPr>
          <w:rFonts w:ascii="Times New Roman" w:eastAsia="Times New Roman" w:hAnsi="Times New Roman" w:cs="Times New Roman"/>
          <w:sz w:val="24"/>
          <w:szCs w:val="24"/>
        </w:rPr>
        <w:t>s</w:t>
      </w:r>
      <w:r w:rsidRPr="5E4F1743">
        <w:rPr>
          <w:rFonts w:ascii="Times New Roman" w:eastAsia="Times New Roman" w:hAnsi="Times New Roman" w:cs="Times New Roman"/>
          <w:sz w:val="24"/>
          <w:szCs w:val="24"/>
        </w:rPr>
        <w:t xml:space="preserve">. The models </w:t>
      </w:r>
      <w:r w:rsidR="35C25AE6" w:rsidRPr="5E4F1743">
        <w:rPr>
          <w:rFonts w:ascii="Times New Roman" w:eastAsia="Times New Roman" w:hAnsi="Times New Roman" w:cs="Times New Roman"/>
          <w:sz w:val="24"/>
          <w:szCs w:val="24"/>
        </w:rPr>
        <w:t xml:space="preserve">represent </w:t>
      </w:r>
      <w:r w:rsidRPr="5E4F1743">
        <w:rPr>
          <w:rFonts w:ascii="Times New Roman" w:eastAsia="Times New Roman" w:hAnsi="Times New Roman" w:cs="Times New Roman"/>
          <w:sz w:val="24"/>
          <w:szCs w:val="24"/>
        </w:rPr>
        <w:t>both static and dynamic views, including a use case diagram, class diagram, sequence diagram, activity diagram, and state diagram. The paper outlines a multi-level testing strategy</w:t>
      </w:r>
      <w:r w:rsidR="4DFD8308" w:rsidRPr="5E4F1743">
        <w:rPr>
          <w:rFonts w:ascii="Times New Roman" w:eastAsia="Times New Roman" w:hAnsi="Times New Roman" w:cs="Times New Roman"/>
          <w:sz w:val="24"/>
          <w:szCs w:val="24"/>
        </w:rPr>
        <w:t xml:space="preserve"> </w:t>
      </w:r>
      <w:r w:rsidR="000C3ECD">
        <w:rPr>
          <w:rFonts w:ascii="Times New Roman" w:eastAsia="Times New Roman" w:hAnsi="Times New Roman" w:cs="Times New Roman"/>
          <w:sz w:val="24"/>
          <w:szCs w:val="24"/>
        </w:rPr>
        <w:t>that</w:t>
      </w:r>
      <w:r w:rsidR="4DFD8308" w:rsidRPr="5E4F1743">
        <w:rPr>
          <w:rFonts w:ascii="Times New Roman" w:eastAsia="Times New Roman" w:hAnsi="Times New Roman" w:cs="Times New Roman"/>
          <w:sz w:val="24"/>
          <w:szCs w:val="24"/>
        </w:rPr>
        <w:t xml:space="preserve"> includes</w:t>
      </w:r>
      <w:r w:rsidR="1D624E12" w:rsidRPr="5E4F1743">
        <w:rPr>
          <w:rFonts w:ascii="Times New Roman" w:eastAsia="Times New Roman" w:hAnsi="Times New Roman" w:cs="Times New Roman"/>
          <w:sz w:val="24"/>
          <w:szCs w:val="24"/>
        </w:rPr>
        <w:t xml:space="preserve"> </w:t>
      </w:r>
      <w:r w:rsidRPr="5E4F1743">
        <w:rPr>
          <w:rFonts w:ascii="Times New Roman" w:eastAsia="Times New Roman" w:hAnsi="Times New Roman" w:cs="Times New Roman"/>
          <w:sz w:val="24"/>
          <w:szCs w:val="24"/>
        </w:rPr>
        <w:t>component, integration, system, and acceptance testing</w:t>
      </w:r>
      <w:r w:rsidR="2264780C" w:rsidRPr="5E4F1743">
        <w:rPr>
          <w:rFonts w:ascii="Times New Roman" w:eastAsia="Times New Roman" w:hAnsi="Times New Roman" w:cs="Times New Roman"/>
          <w:sz w:val="24"/>
          <w:szCs w:val="24"/>
        </w:rPr>
        <w:t xml:space="preserve"> </w:t>
      </w:r>
      <w:r w:rsidRPr="5E4F1743">
        <w:rPr>
          <w:rFonts w:ascii="Times New Roman" w:eastAsia="Times New Roman" w:hAnsi="Times New Roman" w:cs="Times New Roman"/>
          <w:sz w:val="24"/>
          <w:szCs w:val="24"/>
        </w:rPr>
        <w:t>to validate the</w:t>
      </w:r>
      <w:r w:rsidR="460B6CCF" w:rsidRPr="5E4F1743">
        <w:rPr>
          <w:rFonts w:ascii="Times New Roman" w:eastAsia="Times New Roman" w:hAnsi="Times New Roman" w:cs="Times New Roman"/>
          <w:sz w:val="24"/>
          <w:szCs w:val="24"/>
        </w:rPr>
        <w:t xml:space="preserve"> system</w:t>
      </w:r>
      <w:r w:rsidRPr="5E4F1743">
        <w:rPr>
          <w:rFonts w:ascii="Times New Roman" w:eastAsia="Times New Roman" w:hAnsi="Times New Roman" w:cs="Times New Roman"/>
          <w:sz w:val="24"/>
          <w:szCs w:val="24"/>
        </w:rPr>
        <w:t xml:space="preserve"> design and implementation. </w:t>
      </w:r>
      <w:r w:rsidR="539458B9" w:rsidRPr="5E4F1743">
        <w:rPr>
          <w:rFonts w:ascii="Times New Roman" w:eastAsia="Times New Roman" w:hAnsi="Times New Roman" w:cs="Times New Roman"/>
          <w:sz w:val="24"/>
          <w:szCs w:val="24"/>
        </w:rPr>
        <w:t>A</w:t>
      </w:r>
      <w:r w:rsidRPr="5E4F1743">
        <w:rPr>
          <w:rFonts w:ascii="Times New Roman" w:eastAsia="Times New Roman" w:hAnsi="Times New Roman" w:cs="Times New Roman"/>
          <w:sz w:val="24"/>
          <w:szCs w:val="24"/>
        </w:rPr>
        <w:t xml:space="preserve"> coherent UML set, </w:t>
      </w:r>
      <w:r w:rsidR="36C8768D" w:rsidRPr="5E4F1743">
        <w:rPr>
          <w:rFonts w:ascii="Times New Roman" w:eastAsia="Times New Roman" w:hAnsi="Times New Roman" w:cs="Times New Roman"/>
          <w:sz w:val="24"/>
          <w:szCs w:val="24"/>
        </w:rPr>
        <w:t>com</w:t>
      </w:r>
      <w:r w:rsidR="620C40A4" w:rsidRPr="5E4F1743">
        <w:rPr>
          <w:rFonts w:ascii="Times New Roman" w:eastAsia="Times New Roman" w:hAnsi="Times New Roman" w:cs="Times New Roman"/>
          <w:sz w:val="24"/>
          <w:szCs w:val="24"/>
        </w:rPr>
        <w:t xml:space="preserve">bined </w:t>
      </w:r>
      <w:r w:rsidRPr="5E4F1743">
        <w:rPr>
          <w:rFonts w:ascii="Times New Roman" w:eastAsia="Times New Roman" w:hAnsi="Times New Roman" w:cs="Times New Roman"/>
          <w:sz w:val="24"/>
          <w:szCs w:val="24"/>
        </w:rPr>
        <w:t>with layered testing,</w:t>
      </w:r>
      <w:r w:rsidR="603FF010" w:rsidRPr="5E4F1743">
        <w:rPr>
          <w:rFonts w:ascii="Times New Roman" w:eastAsia="Times New Roman" w:hAnsi="Times New Roman" w:cs="Times New Roman"/>
          <w:sz w:val="24"/>
          <w:szCs w:val="24"/>
        </w:rPr>
        <w:t xml:space="preserve"> helps create a</w:t>
      </w:r>
      <w:r w:rsidRPr="5E4F1743">
        <w:rPr>
          <w:rFonts w:ascii="Times New Roman" w:eastAsia="Times New Roman" w:hAnsi="Times New Roman" w:cs="Times New Roman"/>
          <w:sz w:val="24"/>
          <w:szCs w:val="24"/>
        </w:rPr>
        <w:t xml:space="preserve"> traceable, testable, and maintainable software design</w:t>
      </w:r>
      <w:r w:rsidR="000C3ECD">
        <w:rPr>
          <w:rFonts w:ascii="Times New Roman" w:eastAsia="Times New Roman" w:hAnsi="Times New Roman" w:cs="Times New Roman"/>
          <w:sz w:val="24"/>
          <w:szCs w:val="24"/>
        </w:rPr>
        <w:t xml:space="preserve"> </w:t>
      </w:r>
      <w:r w:rsidR="000C3ECD" w:rsidRPr="000C3ECD">
        <w:rPr>
          <w:rFonts w:ascii="Times New Roman" w:eastAsia="Times New Roman" w:hAnsi="Times New Roman" w:cs="Times New Roman"/>
          <w:sz w:val="24"/>
          <w:szCs w:val="24"/>
        </w:rPr>
        <w:t>(Pressman &amp; Maxim, 2020).</w:t>
      </w:r>
      <w:r w:rsidRPr="5E4F1743">
        <w:rPr>
          <w:rFonts w:ascii="Times New Roman" w:eastAsia="Times New Roman" w:hAnsi="Times New Roman" w:cs="Times New Roman"/>
          <w:sz w:val="24"/>
          <w:szCs w:val="24"/>
        </w:rPr>
        <w:t xml:space="preserve">  </w:t>
      </w:r>
    </w:p>
    <w:p w14:paraId="5DB3C407" w14:textId="79D4A8C4" w:rsidR="77CFC1FC" w:rsidRDefault="77CFC1FC" w:rsidP="5E4F1743">
      <w:pPr>
        <w:spacing w:before="180" w:after="180" w:line="480" w:lineRule="auto"/>
        <w:ind w:firstLine="720"/>
        <w:contextualSpacing/>
        <w:jc w:val="center"/>
      </w:pPr>
      <w:r w:rsidRPr="5E4F1743">
        <w:rPr>
          <w:rFonts w:ascii="Times New Roman" w:eastAsia="Times New Roman" w:hAnsi="Times New Roman" w:cs="Times New Roman"/>
          <w:b/>
          <w:bCs/>
          <w:sz w:val="24"/>
          <w:szCs w:val="24"/>
        </w:rPr>
        <w:t>UML Models</w:t>
      </w:r>
    </w:p>
    <w:p w14:paraId="6C597443" w14:textId="0FF81418" w:rsidR="000C3ECD" w:rsidRDefault="77CFC1FC" w:rsidP="00775A2F">
      <w:pPr>
        <w:spacing w:before="180" w:after="180" w:line="480" w:lineRule="auto"/>
        <w:contextualSpacing/>
        <w:rPr>
          <w:rFonts w:ascii="Times New Roman" w:eastAsia="Times New Roman" w:hAnsi="Times New Roman" w:cs="Times New Roman"/>
          <w:b/>
          <w:bCs/>
          <w:sz w:val="24"/>
          <w:szCs w:val="24"/>
        </w:rPr>
      </w:pPr>
      <w:r w:rsidRPr="000C3ECD">
        <w:rPr>
          <w:rFonts w:ascii="Times New Roman" w:eastAsia="Times New Roman" w:hAnsi="Times New Roman" w:cs="Times New Roman"/>
          <w:b/>
          <w:bCs/>
          <w:sz w:val="24"/>
          <w:szCs w:val="24"/>
        </w:rPr>
        <w:t>Use Case Diagram</w:t>
      </w:r>
    </w:p>
    <w:p w14:paraId="1ACF63DB" w14:textId="6D78D72D" w:rsidR="00775A2F" w:rsidRPr="00775A2F" w:rsidRDefault="00775A2F" w:rsidP="00775A2F">
      <w:pPr>
        <w:spacing w:before="180" w:after="18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Pr="00775A2F">
        <w:rPr>
          <w:rFonts w:ascii="Times New Roman" w:eastAsia="Times New Roman" w:hAnsi="Times New Roman" w:cs="Times New Roman"/>
          <w:sz w:val="24"/>
          <w:szCs w:val="24"/>
        </w:rPr>
        <w:t xml:space="preserve">The use case diagram defines the system’s functional interactions by illustrating how students, faculty, and administrators engage with the system. It identifies core functions such as course registration, withdrawal, and waitlist management, which serve as the foundation for defining </w:t>
      </w:r>
      <w:r>
        <w:rPr>
          <w:rFonts w:ascii="Times New Roman" w:eastAsia="Times New Roman" w:hAnsi="Times New Roman" w:cs="Times New Roman"/>
          <w:sz w:val="24"/>
          <w:szCs w:val="24"/>
        </w:rPr>
        <w:t xml:space="preserve">acceptable </w:t>
      </w:r>
      <w:r w:rsidRPr="00775A2F">
        <w:rPr>
          <w:rFonts w:ascii="Times New Roman" w:eastAsia="Times New Roman" w:hAnsi="Times New Roman" w:cs="Times New Roman"/>
          <w:sz w:val="24"/>
          <w:szCs w:val="24"/>
        </w:rPr>
        <w:t xml:space="preserve">test scenarios. </w:t>
      </w:r>
      <w:r w:rsidR="00F8036D">
        <w:rPr>
          <w:rFonts w:ascii="Times New Roman" w:eastAsia="Times New Roman" w:hAnsi="Times New Roman" w:cs="Times New Roman"/>
          <w:sz w:val="24"/>
          <w:szCs w:val="24"/>
        </w:rPr>
        <w:t>The</w:t>
      </w:r>
      <w:r w:rsidRPr="00775A2F">
        <w:rPr>
          <w:rFonts w:ascii="Times New Roman" w:eastAsia="Times New Roman" w:hAnsi="Times New Roman" w:cs="Times New Roman"/>
          <w:sz w:val="24"/>
          <w:szCs w:val="24"/>
        </w:rPr>
        <w:t xml:space="preserve"> diagram</w:t>
      </w:r>
      <w:r w:rsidR="00F8036D">
        <w:rPr>
          <w:rFonts w:ascii="Times New Roman" w:eastAsia="Times New Roman" w:hAnsi="Times New Roman" w:cs="Times New Roman"/>
          <w:sz w:val="24"/>
          <w:szCs w:val="24"/>
        </w:rPr>
        <w:t xml:space="preserve"> below</w:t>
      </w:r>
      <w:r w:rsidRPr="00775A2F">
        <w:rPr>
          <w:rFonts w:ascii="Times New Roman" w:eastAsia="Times New Roman" w:hAnsi="Times New Roman" w:cs="Times New Roman"/>
          <w:sz w:val="24"/>
          <w:szCs w:val="24"/>
        </w:rPr>
        <w:t xml:space="preserve"> directly aid</w:t>
      </w:r>
      <w:r w:rsidR="00F8036D">
        <w:rPr>
          <w:rFonts w:ascii="Times New Roman" w:eastAsia="Times New Roman" w:hAnsi="Times New Roman" w:cs="Times New Roman"/>
          <w:sz w:val="24"/>
          <w:szCs w:val="24"/>
        </w:rPr>
        <w:t>s</w:t>
      </w:r>
      <w:r w:rsidRPr="00775A2F">
        <w:rPr>
          <w:rFonts w:ascii="Times New Roman" w:eastAsia="Times New Roman" w:hAnsi="Times New Roman" w:cs="Times New Roman"/>
          <w:sz w:val="24"/>
          <w:szCs w:val="24"/>
        </w:rPr>
        <w:t xml:space="preserve"> acceptance testing by validating that each user interaction aligns with stakeholder requirements (</w:t>
      </w:r>
      <w:proofErr w:type="spellStart"/>
      <w:r w:rsidRPr="00775A2F">
        <w:rPr>
          <w:rFonts w:ascii="Times New Roman" w:eastAsia="Times New Roman" w:hAnsi="Times New Roman" w:cs="Times New Roman"/>
          <w:sz w:val="24"/>
          <w:szCs w:val="24"/>
        </w:rPr>
        <w:t>GeeksforGeeks</w:t>
      </w:r>
      <w:proofErr w:type="spellEnd"/>
      <w:r w:rsidRPr="00775A2F">
        <w:rPr>
          <w:rFonts w:ascii="Times New Roman" w:eastAsia="Times New Roman" w:hAnsi="Times New Roman" w:cs="Times New Roman"/>
          <w:sz w:val="24"/>
          <w:szCs w:val="24"/>
        </w:rPr>
        <w:t>, 2019).</w:t>
      </w:r>
    </w:p>
    <w:p w14:paraId="7611C320" w14:textId="538E7270" w:rsidR="00775A2F" w:rsidRDefault="3238913A" w:rsidP="5E4F1743">
      <w:pPr>
        <w:spacing w:before="180" w:after="180" w:line="480" w:lineRule="auto"/>
        <w:contextualSpacing/>
        <w:rPr>
          <w:rFonts w:ascii="Times New Roman" w:eastAsia="Times New Roman" w:hAnsi="Times New Roman" w:cs="Times New Roman"/>
          <w:sz w:val="24"/>
          <w:szCs w:val="24"/>
        </w:rPr>
      </w:pPr>
      <w:r>
        <w:rPr>
          <w:noProof/>
        </w:rPr>
        <w:lastRenderedPageBreak/>
        <w:drawing>
          <wp:inline distT="0" distB="0" distL="0" distR="0" wp14:anchorId="359DC2EA" wp14:editId="7E063202">
            <wp:extent cx="5943600" cy="3781425"/>
            <wp:effectExtent l="0" t="0" r="0" b="0"/>
            <wp:docPr id="51489118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89118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781425"/>
                    </a:xfrm>
                    <a:prstGeom prst="rect">
                      <a:avLst/>
                    </a:prstGeom>
                  </pic:spPr>
                </pic:pic>
              </a:graphicData>
            </a:graphic>
          </wp:inline>
        </w:drawing>
      </w:r>
      <w:r>
        <w:br/>
      </w:r>
      <w:r w:rsidR="61BAD19B" w:rsidRPr="5E4F1743">
        <w:rPr>
          <w:rFonts w:ascii="Times New Roman" w:eastAsia="Times New Roman" w:hAnsi="Times New Roman" w:cs="Times New Roman"/>
        </w:rPr>
        <w:t>Figure 1. Use Case diagram representing student and admin interactions.</w:t>
      </w:r>
    </w:p>
    <w:p w14:paraId="75413DA7" w14:textId="7EBDD198" w:rsidR="12975CF7" w:rsidRDefault="12975CF7" w:rsidP="5E4F1743">
      <w:pPr>
        <w:spacing w:before="180" w:after="180" w:line="480" w:lineRule="auto"/>
        <w:contextualSpacing/>
        <w:rPr>
          <w:rFonts w:ascii="Times New Roman" w:eastAsia="Times New Roman" w:hAnsi="Times New Roman" w:cs="Times New Roman"/>
          <w:b/>
          <w:bCs/>
          <w:sz w:val="24"/>
          <w:szCs w:val="24"/>
        </w:rPr>
      </w:pPr>
      <w:r w:rsidRPr="00F8036D">
        <w:rPr>
          <w:rFonts w:ascii="Times New Roman" w:eastAsia="Times New Roman" w:hAnsi="Times New Roman" w:cs="Times New Roman"/>
          <w:b/>
          <w:bCs/>
          <w:sz w:val="24"/>
          <w:szCs w:val="24"/>
        </w:rPr>
        <w:t>Class Diagram</w:t>
      </w:r>
    </w:p>
    <w:p w14:paraId="7340466A" w14:textId="1B27D0C4" w:rsidR="00F8036D" w:rsidRPr="00F8036D" w:rsidRDefault="00F8036D" w:rsidP="00F8036D">
      <w:pPr>
        <w:spacing w:before="180" w:after="180" w:line="480" w:lineRule="auto"/>
        <w:ind w:firstLine="720"/>
        <w:contextualSpacing/>
        <w:rPr>
          <w:rFonts w:ascii="Times New Roman" w:eastAsia="Times New Roman" w:hAnsi="Times New Roman" w:cs="Times New Roman"/>
          <w:sz w:val="24"/>
          <w:szCs w:val="24"/>
        </w:rPr>
      </w:pPr>
      <w:r w:rsidRPr="00F8036D">
        <w:rPr>
          <w:rFonts w:ascii="Times New Roman" w:eastAsia="Times New Roman" w:hAnsi="Times New Roman" w:cs="Times New Roman"/>
          <w:sz w:val="24"/>
          <w:szCs w:val="24"/>
        </w:rPr>
        <w:t xml:space="preserve">The class diagram </w:t>
      </w:r>
      <w:r>
        <w:rPr>
          <w:rFonts w:ascii="Times New Roman" w:eastAsia="Times New Roman" w:hAnsi="Times New Roman" w:cs="Times New Roman"/>
          <w:sz w:val="24"/>
          <w:szCs w:val="24"/>
        </w:rPr>
        <w:t>outlines</w:t>
      </w:r>
      <w:r w:rsidRPr="00F8036D">
        <w:rPr>
          <w:rFonts w:ascii="Times New Roman" w:eastAsia="Times New Roman" w:hAnsi="Times New Roman" w:cs="Times New Roman"/>
          <w:sz w:val="24"/>
          <w:szCs w:val="24"/>
        </w:rPr>
        <w:t xml:space="preserve"> the system’s structural relationships, including users, courses, and enrollment entities. This representation assists component testing by defining the boundaries of individual classes and their attributes, helping testers isolate units and verify that class behaviors perform </w:t>
      </w:r>
      <w:r>
        <w:rPr>
          <w:rFonts w:ascii="Times New Roman" w:eastAsia="Times New Roman" w:hAnsi="Times New Roman" w:cs="Times New Roman"/>
          <w:sz w:val="24"/>
          <w:szCs w:val="24"/>
        </w:rPr>
        <w:t>as expected</w:t>
      </w:r>
      <w:r w:rsidRPr="00F8036D">
        <w:rPr>
          <w:rFonts w:ascii="Times New Roman" w:eastAsia="Times New Roman" w:hAnsi="Times New Roman" w:cs="Times New Roman"/>
          <w:sz w:val="24"/>
          <w:szCs w:val="24"/>
        </w:rPr>
        <w:t xml:space="preserve"> under various</w:t>
      </w:r>
      <w:r>
        <w:rPr>
          <w:rFonts w:ascii="Times New Roman" w:eastAsia="Times New Roman" w:hAnsi="Times New Roman" w:cs="Times New Roman"/>
          <w:sz w:val="24"/>
          <w:szCs w:val="24"/>
        </w:rPr>
        <w:t xml:space="preserve"> user/system</w:t>
      </w:r>
      <w:r w:rsidRPr="00F8036D">
        <w:rPr>
          <w:rFonts w:ascii="Times New Roman" w:eastAsia="Times New Roman" w:hAnsi="Times New Roman" w:cs="Times New Roman"/>
          <w:sz w:val="24"/>
          <w:szCs w:val="24"/>
        </w:rPr>
        <w:t xml:space="preserve"> input conditions (Spillner et al., 2014).</w:t>
      </w:r>
    </w:p>
    <w:p w14:paraId="2298CF4E" w14:textId="69F697FC" w:rsidR="6D31A8DB" w:rsidRDefault="6D31A8DB" w:rsidP="5E4F1743">
      <w:pPr>
        <w:spacing w:before="180" w:after="180" w:line="480" w:lineRule="auto"/>
        <w:contextualSpacing/>
        <w:rPr>
          <w:rFonts w:ascii="Times New Roman" w:eastAsia="Times New Roman" w:hAnsi="Times New Roman" w:cs="Times New Roman"/>
          <w:sz w:val="24"/>
          <w:szCs w:val="24"/>
        </w:rPr>
      </w:pPr>
      <w:r>
        <w:rPr>
          <w:noProof/>
        </w:rPr>
        <w:lastRenderedPageBreak/>
        <w:drawing>
          <wp:inline distT="0" distB="0" distL="0" distR="0" wp14:anchorId="604E78E5" wp14:editId="143070D7">
            <wp:extent cx="4343400" cy="2220424"/>
            <wp:effectExtent l="0" t="0" r="0" b="0"/>
            <wp:docPr id="45609389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93894" name=""/>
                    <pic:cNvPicPr/>
                  </pic:nvPicPr>
                  <pic:blipFill>
                    <a:blip r:embed="rId9">
                      <a:extLst>
                        <a:ext uri="{28A0092B-C50C-407E-A947-70E740481C1C}">
                          <a14:useLocalDpi xmlns:a14="http://schemas.microsoft.com/office/drawing/2010/main"/>
                        </a:ext>
                      </a:extLst>
                    </a:blip>
                    <a:stretch>
                      <a:fillRect/>
                    </a:stretch>
                  </pic:blipFill>
                  <pic:spPr>
                    <a:xfrm>
                      <a:off x="0" y="0"/>
                      <a:ext cx="4343400" cy="2220424"/>
                    </a:xfrm>
                    <a:prstGeom prst="rect">
                      <a:avLst/>
                    </a:prstGeom>
                  </pic:spPr>
                </pic:pic>
              </a:graphicData>
            </a:graphic>
          </wp:inline>
        </w:drawing>
      </w:r>
    </w:p>
    <w:p w14:paraId="692F2953" w14:textId="16479792" w:rsidR="00512DB4" w:rsidRDefault="2BF79815" w:rsidP="5E4F1743">
      <w:pPr>
        <w:spacing w:before="180" w:after="180" w:line="480" w:lineRule="auto"/>
        <w:contextualSpacing/>
        <w:rPr>
          <w:rFonts w:ascii="Times New Roman" w:eastAsia="Times New Roman" w:hAnsi="Times New Roman" w:cs="Times New Roman"/>
        </w:rPr>
      </w:pPr>
      <w:r w:rsidRPr="5E4F1743">
        <w:rPr>
          <w:rFonts w:ascii="Times New Roman" w:eastAsia="Times New Roman" w:hAnsi="Times New Roman" w:cs="Times New Roman"/>
        </w:rPr>
        <w:t>Figure 2. Main classes of the system and relationships between courses, sections, and enrollments.</w:t>
      </w:r>
    </w:p>
    <w:p w14:paraId="66D4EA1D" w14:textId="685392AF" w:rsidR="6292C7D6" w:rsidRPr="00512DB4" w:rsidRDefault="6292C7D6" w:rsidP="5E4F1743">
      <w:pPr>
        <w:spacing w:before="180" w:after="180" w:line="480" w:lineRule="auto"/>
        <w:contextualSpacing/>
        <w:rPr>
          <w:rFonts w:ascii="Times New Roman" w:eastAsia="Times New Roman" w:hAnsi="Times New Roman" w:cs="Times New Roman"/>
        </w:rPr>
      </w:pPr>
      <w:r w:rsidRPr="00F8036D">
        <w:rPr>
          <w:rFonts w:ascii="Times New Roman" w:eastAsia="Times New Roman" w:hAnsi="Times New Roman" w:cs="Times New Roman"/>
          <w:b/>
          <w:bCs/>
          <w:sz w:val="24"/>
          <w:szCs w:val="24"/>
        </w:rPr>
        <w:t>Sequence Diagram</w:t>
      </w:r>
    </w:p>
    <w:p w14:paraId="1F9FF6DE" w14:textId="0DC9B325" w:rsidR="00F8036D" w:rsidRPr="00512DB4" w:rsidRDefault="00512DB4" w:rsidP="5E4F1743">
      <w:pPr>
        <w:spacing w:before="180" w:after="18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512DB4">
        <w:rPr>
          <w:rFonts w:ascii="Times New Roman" w:eastAsia="Times New Roman" w:hAnsi="Times New Roman" w:cs="Times New Roman"/>
          <w:sz w:val="24"/>
          <w:szCs w:val="24"/>
        </w:rPr>
        <w:t xml:space="preserve">The sequence diagram </w:t>
      </w:r>
      <w:r>
        <w:rPr>
          <w:rFonts w:ascii="Times New Roman" w:eastAsia="Times New Roman" w:hAnsi="Times New Roman" w:cs="Times New Roman"/>
          <w:sz w:val="24"/>
          <w:szCs w:val="24"/>
        </w:rPr>
        <w:t>provides a visualization of</w:t>
      </w:r>
      <w:r w:rsidRPr="00512DB4">
        <w:rPr>
          <w:rFonts w:ascii="Times New Roman" w:eastAsia="Times New Roman" w:hAnsi="Times New Roman" w:cs="Times New Roman"/>
          <w:sz w:val="24"/>
          <w:szCs w:val="24"/>
        </w:rPr>
        <w:t xml:space="preserve"> the temporal flow of events during a course registration process, such as login, enrollment, and waitlist updates. It is especially valuable during integration testing because it demonstrates message </w:t>
      </w:r>
      <w:r>
        <w:rPr>
          <w:rFonts w:ascii="Times New Roman" w:eastAsia="Times New Roman" w:hAnsi="Times New Roman" w:cs="Times New Roman"/>
          <w:sz w:val="24"/>
          <w:szCs w:val="24"/>
        </w:rPr>
        <w:t>flow</w:t>
      </w:r>
      <w:r w:rsidRPr="00512DB4">
        <w:rPr>
          <w:rFonts w:ascii="Times New Roman" w:eastAsia="Times New Roman" w:hAnsi="Times New Roman" w:cs="Times New Roman"/>
          <w:sz w:val="24"/>
          <w:szCs w:val="24"/>
        </w:rPr>
        <w:t xml:space="preserve"> and object interactions between modules </w:t>
      </w:r>
      <w:r>
        <w:rPr>
          <w:rFonts w:ascii="Times New Roman" w:eastAsia="Times New Roman" w:hAnsi="Times New Roman" w:cs="Times New Roman"/>
          <w:sz w:val="24"/>
          <w:szCs w:val="24"/>
        </w:rPr>
        <w:t>such as</w:t>
      </w:r>
      <w:r w:rsidRPr="00512DB4">
        <w:rPr>
          <w:rFonts w:ascii="Times New Roman" w:eastAsia="Times New Roman" w:hAnsi="Times New Roman" w:cs="Times New Roman"/>
          <w:sz w:val="24"/>
          <w:szCs w:val="24"/>
        </w:rPr>
        <w:t xml:space="preserve"> the user interface, database, and notification subsystems (Sommerville, 2016). Testing scenarios derived from this diagram ensure </w:t>
      </w:r>
      <w:r>
        <w:rPr>
          <w:rFonts w:ascii="Times New Roman" w:eastAsia="Times New Roman" w:hAnsi="Times New Roman" w:cs="Times New Roman"/>
          <w:sz w:val="24"/>
          <w:szCs w:val="24"/>
        </w:rPr>
        <w:t>that</w:t>
      </w:r>
      <w:r w:rsidRPr="00512DB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Pr="00512DB4">
        <w:rPr>
          <w:rFonts w:ascii="Times New Roman" w:eastAsia="Times New Roman" w:hAnsi="Times New Roman" w:cs="Times New Roman"/>
          <w:sz w:val="24"/>
          <w:szCs w:val="24"/>
        </w:rPr>
        <w:t>system components function seamlessly when combined</w:t>
      </w:r>
      <w:r w:rsidR="0021405C">
        <w:rPr>
          <w:rFonts w:ascii="Times New Roman" w:eastAsia="Times New Roman" w:hAnsi="Times New Roman" w:cs="Times New Roman"/>
          <w:sz w:val="24"/>
          <w:szCs w:val="24"/>
        </w:rPr>
        <w:t xml:space="preserve"> into one system</w:t>
      </w:r>
      <w:r w:rsidRPr="00512DB4">
        <w:rPr>
          <w:rFonts w:ascii="Times New Roman" w:eastAsia="Times New Roman" w:hAnsi="Times New Roman" w:cs="Times New Roman"/>
          <w:sz w:val="24"/>
          <w:szCs w:val="24"/>
        </w:rPr>
        <w:t>.</w:t>
      </w:r>
    </w:p>
    <w:p w14:paraId="76143791" w14:textId="47FDC9A6" w:rsidR="553E20DB" w:rsidRDefault="553E20DB" w:rsidP="5E4F1743">
      <w:pPr>
        <w:spacing w:before="180" w:after="180" w:line="480" w:lineRule="auto"/>
        <w:contextualSpacing/>
        <w:rPr>
          <w:rFonts w:ascii="Times New Roman" w:eastAsia="Times New Roman" w:hAnsi="Times New Roman" w:cs="Times New Roman"/>
          <w:sz w:val="24"/>
          <w:szCs w:val="24"/>
        </w:rPr>
      </w:pPr>
      <w:r>
        <w:rPr>
          <w:noProof/>
        </w:rPr>
        <w:lastRenderedPageBreak/>
        <w:drawing>
          <wp:inline distT="0" distB="0" distL="0" distR="0" wp14:anchorId="5AE38BBF" wp14:editId="1DE314D3">
            <wp:extent cx="5895975" cy="3267075"/>
            <wp:effectExtent l="0" t="0" r="0" b="0"/>
            <wp:docPr id="160339250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392507" name=""/>
                    <pic:cNvPicPr/>
                  </pic:nvPicPr>
                  <pic:blipFill>
                    <a:blip r:embed="rId10">
                      <a:extLst>
                        <a:ext uri="{28A0092B-C50C-407E-A947-70E740481C1C}">
                          <a14:useLocalDpi xmlns:a14="http://schemas.microsoft.com/office/drawing/2010/main" val="0"/>
                        </a:ext>
                      </a:extLst>
                    </a:blip>
                    <a:stretch>
                      <a:fillRect/>
                    </a:stretch>
                  </pic:blipFill>
                  <pic:spPr>
                    <a:xfrm>
                      <a:off x="0" y="0"/>
                      <a:ext cx="5895975" cy="3267075"/>
                    </a:xfrm>
                    <a:prstGeom prst="rect">
                      <a:avLst/>
                    </a:prstGeom>
                  </pic:spPr>
                </pic:pic>
              </a:graphicData>
            </a:graphic>
          </wp:inline>
        </w:drawing>
      </w:r>
    </w:p>
    <w:p w14:paraId="5EA6234E" w14:textId="07BA6F2C" w:rsidR="5E4F1743" w:rsidRPr="00B30F36" w:rsidRDefault="15FBBF49" w:rsidP="5E4F1743">
      <w:pPr>
        <w:spacing w:before="180" w:after="180" w:line="480" w:lineRule="auto"/>
        <w:contextualSpacing/>
        <w:rPr>
          <w:rFonts w:ascii="Times New Roman" w:eastAsia="Times New Roman" w:hAnsi="Times New Roman" w:cs="Times New Roman"/>
        </w:rPr>
      </w:pPr>
      <w:r w:rsidRPr="5E4F1743">
        <w:rPr>
          <w:rFonts w:ascii="Times New Roman" w:eastAsia="Times New Roman" w:hAnsi="Times New Roman" w:cs="Times New Roman"/>
        </w:rPr>
        <w:t>Figure 3. Sequence of course enrollment events</w:t>
      </w:r>
      <w:r w:rsidR="00512DB4">
        <w:rPr>
          <w:rFonts w:ascii="Times New Roman" w:eastAsia="Times New Roman" w:hAnsi="Times New Roman" w:cs="Times New Roman"/>
        </w:rPr>
        <w:t>,</w:t>
      </w:r>
      <w:r w:rsidRPr="5E4F1743">
        <w:rPr>
          <w:rFonts w:ascii="Times New Roman" w:eastAsia="Times New Roman" w:hAnsi="Times New Roman" w:cs="Times New Roman"/>
        </w:rPr>
        <w:t xml:space="preserve"> including enrollment cancellation, waitlist addition, and notifications.</w:t>
      </w:r>
    </w:p>
    <w:p w14:paraId="70FE111A" w14:textId="19C7A286" w:rsidR="62BEEC38" w:rsidRDefault="62BEEC38" w:rsidP="5E4F1743">
      <w:pPr>
        <w:spacing w:before="180" w:after="180" w:line="480" w:lineRule="auto"/>
        <w:contextualSpacing/>
        <w:rPr>
          <w:rFonts w:ascii="Times New Roman" w:eastAsia="Times New Roman" w:hAnsi="Times New Roman" w:cs="Times New Roman"/>
          <w:b/>
          <w:bCs/>
          <w:sz w:val="24"/>
          <w:szCs w:val="24"/>
        </w:rPr>
      </w:pPr>
      <w:r w:rsidRPr="00512DB4">
        <w:rPr>
          <w:rFonts w:ascii="Times New Roman" w:eastAsia="Times New Roman" w:hAnsi="Times New Roman" w:cs="Times New Roman"/>
          <w:b/>
          <w:bCs/>
          <w:sz w:val="24"/>
          <w:szCs w:val="24"/>
        </w:rPr>
        <w:t>Activity Diagram</w:t>
      </w:r>
    </w:p>
    <w:p w14:paraId="71830347" w14:textId="182B27B6" w:rsidR="0021405C" w:rsidRPr="0021405C" w:rsidRDefault="0021405C" w:rsidP="5E4F1743">
      <w:pPr>
        <w:spacing w:before="180" w:after="18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21405C">
        <w:rPr>
          <w:rFonts w:ascii="Times New Roman" w:eastAsia="Times New Roman" w:hAnsi="Times New Roman" w:cs="Times New Roman"/>
          <w:sz w:val="24"/>
          <w:szCs w:val="24"/>
        </w:rPr>
        <w:t>The activity diagram illustrates control flow for processes such as enrolling, dropping, and re-enrolling in courses. It provides a process-level view of parallel and conditional operations, which is useful for validating system testing activities such as performance and usability under different user paths (Pressman &amp; Maxim, 2020).</w:t>
      </w:r>
    </w:p>
    <w:p w14:paraId="015B549B" w14:textId="4607F467" w:rsidR="051ACD91" w:rsidRDefault="051ACD91" w:rsidP="5E4F1743">
      <w:pPr>
        <w:spacing w:before="180" w:after="180" w:line="480" w:lineRule="auto"/>
        <w:contextualSpacing/>
        <w:rPr>
          <w:rFonts w:ascii="Times New Roman" w:eastAsia="Times New Roman" w:hAnsi="Times New Roman" w:cs="Times New Roman"/>
          <w:sz w:val="24"/>
          <w:szCs w:val="24"/>
        </w:rPr>
      </w:pPr>
      <w:r>
        <w:rPr>
          <w:noProof/>
        </w:rPr>
        <w:lastRenderedPageBreak/>
        <w:drawing>
          <wp:inline distT="0" distB="0" distL="0" distR="0" wp14:anchorId="2510D182" wp14:editId="389648A1">
            <wp:extent cx="2330697" cy="4619625"/>
            <wp:effectExtent l="0" t="0" r="0" b="0"/>
            <wp:docPr id="82618023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80239" name=""/>
                    <pic:cNvPicPr/>
                  </pic:nvPicPr>
                  <pic:blipFill>
                    <a:blip r:embed="rId11">
                      <a:extLst>
                        <a:ext uri="{28A0092B-C50C-407E-A947-70E740481C1C}">
                          <a14:useLocalDpi xmlns:a14="http://schemas.microsoft.com/office/drawing/2010/main"/>
                        </a:ext>
                      </a:extLst>
                    </a:blip>
                    <a:stretch>
                      <a:fillRect/>
                    </a:stretch>
                  </pic:blipFill>
                  <pic:spPr>
                    <a:xfrm>
                      <a:off x="0" y="0"/>
                      <a:ext cx="2330697" cy="4619625"/>
                    </a:xfrm>
                    <a:prstGeom prst="rect">
                      <a:avLst/>
                    </a:prstGeom>
                  </pic:spPr>
                </pic:pic>
              </a:graphicData>
            </a:graphic>
          </wp:inline>
        </w:drawing>
      </w:r>
    </w:p>
    <w:p w14:paraId="02B8C1E3" w14:textId="22CB150A" w:rsidR="337A8EED" w:rsidRDefault="337A8EED" w:rsidP="5E4F1743">
      <w:pPr>
        <w:spacing w:before="180" w:after="180" w:line="480" w:lineRule="auto"/>
        <w:contextualSpacing/>
        <w:rPr>
          <w:rFonts w:ascii="Times New Roman" w:eastAsia="Times New Roman" w:hAnsi="Times New Roman" w:cs="Times New Roman"/>
        </w:rPr>
      </w:pPr>
      <w:r w:rsidRPr="5E4F1743">
        <w:rPr>
          <w:rFonts w:ascii="Times New Roman" w:eastAsia="Times New Roman" w:hAnsi="Times New Roman" w:cs="Times New Roman"/>
        </w:rPr>
        <w:t>Figure 4. Activity flow for student course enrollment activity.</w:t>
      </w:r>
    </w:p>
    <w:p w14:paraId="7C640C83" w14:textId="0F198FAB" w:rsidR="0271198E" w:rsidRDefault="0271198E" w:rsidP="5E4F1743">
      <w:pPr>
        <w:spacing w:before="180" w:after="180" w:line="480" w:lineRule="auto"/>
        <w:contextualSpacing/>
        <w:rPr>
          <w:rFonts w:ascii="Times New Roman" w:eastAsia="Times New Roman" w:hAnsi="Times New Roman" w:cs="Times New Roman"/>
          <w:b/>
          <w:bCs/>
          <w:sz w:val="24"/>
          <w:szCs w:val="24"/>
        </w:rPr>
      </w:pPr>
      <w:r w:rsidRPr="0021405C">
        <w:rPr>
          <w:rFonts w:ascii="Times New Roman" w:eastAsia="Times New Roman" w:hAnsi="Times New Roman" w:cs="Times New Roman"/>
          <w:b/>
          <w:bCs/>
          <w:sz w:val="24"/>
          <w:szCs w:val="24"/>
        </w:rPr>
        <w:t>State Diagram</w:t>
      </w:r>
    </w:p>
    <w:p w14:paraId="5662ABDB" w14:textId="156B2510" w:rsidR="0021405C" w:rsidRPr="00B30F36" w:rsidRDefault="0021405C" w:rsidP="5E4F1743">
      <w:pPr>
        <w:spacing w:before="180" w:after="18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00B30F36" w:rsidRPr="00B30F36">
        <w:rPr>
          <w:rFonts w:ascii="Times New Roman" w:eastAsia="Times New Roman" w:hAnsi="Times New Roman" w:cs="Times New Roman"/>
          <w:sz w:val="24"/>
          <w:szCs w:val="24"/>
        </w:rPr>
        <w:t>The state diagram represents the lifecycle of a course selection</w:t>
      </w:r>
      <w:r w:rsidR="00ED10ED">
        <w:rPr>
          <w:rFonts w:ascii="Times New Roman" w:eastAsia="Times New Roman" w:hAnsi="Times New Roman" w:cs="Times New Roman"/>
          <w:sz w:val="24"/>
          <w:szCs w:val="24"/>
        </w:rPr>
        <w:t>,</w:t>
      </w:r>
      <w:r w:rsidR="00B30F36">
        <w:rPr>
          <w:rFonts w:ascii="Times New Roman" w:eastAsia="Times New Roman" w:hAnsi="Times New Roman" w:cs="Times New Roman"/>
          <w:sz w:val="24"/>
          <w:szCs w:val="24"/>
        </w:rPr>
        <w:t xml:space="preserve"> starting with available classes and ending with either successful enrollment or </w:t>
      </w:r>
      <w:r w:rsidR="00ED10ED">
        <w:rPr>
          <w:rFonts w:ascii="Times New Roman" w:eastAsia="Times New Roman" w:hAnsi="Times New Roman" w:cs="Times New Roman"/>
          <w:sz w:val="24"/>
          <w:szCs w:val="24"/>
        </w:rPr>
        <w:t xml:space="preserve">joining a waitlist due to the course being full. It provides information as to how transitions happen based on </w:t>
      </w:r>
      <w:r w:rsidR="00B30F36" w:rsidRPr="00B30F36">
        <w:rPr>
          <w:rFonts w:ascii="Times New Roman" w:eastAsia="Times New Roman" w:hAnsi="Times New Roman" w:cs="Times New Roman"/>
          <w:sz w:val="24"/>
          <w:szCs w:val="24"/>
        </w:rPr>
        <w:t>user actions or system events. This diagram supports integration and acceptance testing by ensuring the system transitions appropriately and handles state changes without logical or data inconsistencies (Sommerville, 2016).</w:t>
      </w:r>
    </w:p>
    <w:p w14:paraId="733B8E4A" w14:textId="0CD9CFD3" w:rsidR="0271198E" w:rsidRDefault="0271198E" w:rsidP="5E4F1743">
      <w:pPr>
        <w:spacing w:before="180" w:after="180" w:line="480" w:lineRule="auto"/>
        <w:contextualSpacing/>
        <w:rPr>
          <w:rFonts w:ascii="Times New Roman" w:eastAsia="Times New Roman" w:hAnsi="Times New Roman" w:cs="Times New Roman"/>
          <w:sz w:val="24"/>
          <w:szCs w:val="24"/>
        </w:rPr>
      </w:pPr>
      <w:r>
        <w:rPr>
          <w:noProof/>
        </w:rPr>
        <w:lastRenderedPageBreak/>
        <w:drawing>
          <wp:inline distT="0" distB="0" distL="0" distR="0" wp14:anchorId="007D8866" wp14:editId="08D9F978">
            <wp:extent cx="4219575" cy="1857375"/>
            <wp:effectExtent l="0" t="0" r="0" b="0"/>
            <wp:docPr id="21792139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21392" name=""/>
                    <pic:cNvPicPr/>
                  </pic:nvPicPr>
                  <pic:blipFill>
                    <a:blip r:embed="rId12">
                      <a:extLst>
                        <a:ext uri="{28A0092B-C50C-407E-A947-70E740481C1C}">
                          <a14:useLocalDpi xmlns:a14="http://schemas.microsoft.com/office/drawing/2010/main" val="0"/>
                        </a:ext>
                      </a:extLst>
                    </a:blip>
                    <a:stretch>
                      <a:fillRect/>
                    </a:stretch>
                  </pic:blipFill>
                  <pic:spPr>
                    <a:xfrm>
                      <a:off x="0" y="0"/>
                      <a:ext cx="4219575" cy="1857375"/>
                    </a:xfrm>
                    <a:prstGeom prst="rect">
                      <a:avLst/>
                    </a:prstGeom>
                  </pic:spPr>
                </pic:pic>
              </a:graphicData>
            </a:graphic>
          </wp:inline>
        </w:drawing>
      </w:r>
    </w:p>
    <w:p w14:paraId="2509DB44" w14:textId="7C10A527" w:rsidR="5E4F1743" w:rsidRPr="00B30F36" w:rsidRDefault="727A290C" w:rsidP="00B30F36">
      <w:pPr>
        <w:spacing w:before="180" w:after="180" w:line="480" w:lineRule="auto"/>
        <w:contextualSpacing/>
        <w:rPr>
          <w:rFonts w:ascii="Times New Roman" w:eastAsia="Times New Roman" w:hAnsi="Times New Roman" w:cs="Times New Roman"/>
        </w:rPr>
      </w:pPr>
      <w:r w:rsidRPr="5E4F1743">
        <w:rPr>
          <w:rFonts w:ascii="Times New Roman" w:eastAsia="Times New Roman" w:hAnsi="Times New Roman" w:cs="Times New Roman"/>
        </w:rPr>
        <w:t>Figure 5. Lifecycle status of course selection.</w:t>
      </w:r>
    </w:p>
    <w:p w14:paraId="61C15E44" w14:textId="43D87406" w:rsidR="0271198E" w:rsidRDefault="0271198E" w:rsidP="00B30F36">
      <w:pPr>
        <w:spacing w:before="180" w:after="180" w:line="480" w:lineRule="auto"/>
        <w:contextualSpacing/>
        <w:jc w:val="center"/>
        <w:rPr>
          <w:rFonts w:ascii="Times New Roman" w:eastAsia="Times New Roman" w:hAnsi="Times New Roman" w:cs="Times New Roman"/>
          <w:b/>
          <w:bCs/>
          <w:sz w:val="24"/>
          <w:szCs w:val="24"/>
        </w:rPr>
      </w:pPr>
      <w:r w:rsidRPr="5E4F1743">
        <w:rPr>
          <w:rFonts w:ascii="Times New Roman" w:eastAsia="Times New Roman" w:hAnsi="Times New Roman" w:cs="Times New Roman"/>
          <w:b/>
          <w:bCs/>
          <w:sz w:val="24"/>
          <w:szCs w:val="24"/>
        </w:rPr>
        <w:t>Testing Strategy</w:t>
      </w:r>
    </w:p>
    <w:p w14:paraId="5AAE2BFA" w14:textId="77777777" w:rsidR="006277D2" w:rsidRDefault="719FE596" w:rsidP="00B30F36">
      <w:pPr>
        <w:spacing w:before="180" w:after="180" w:line="480" w:lineRule="auto"/>
        <w:ind w:firstLine="720"/>
        <w:contextualSpacing/>
        <w:rPr>
          <w:rFonts w:ascii="Times New Roman" w:eastAsia="Times New Roman" w:hAnsi="Times New Roman" w:cs="Times New Roman"/>
          <w:sz w:val="24"/>
          <w:szCs w:val="24"/>
        </w:rPr>
      </w:pPr>
      <w:r w:rsidRPr="5E4F1743">
        <w:rPr>
          <w:rFonts w:ascii="Times New Roman" w:eastAsia="Times New Roman" w:hAnsi="Times New Roman" w:cs="Times New Roman"/>
          <w:sz w:val="24"/>
          <w:szCs w:val="24"/>
        </w:rPr>
        <w:t>Component testing involves unit testing to validate individual classes as services; one example is the Enrollment System</w:t>
      </w:r>
      <w:r w:rsidR="4A9155AB" w:rsidRPr="5E4F1743">
        <w:rPr>
          <w:rFonts w:ascii="Times New Roman" w:eastAsia="Times New Roman" w:hAnsi="Times New Roman" w:cs="Times New Roman"/>
          <w:sz w:val="24"/>
          <w:szCs w:val="24"/>
        </w:rPr>
        <w:t xml:space="preserve">. The tests covered within the component testing encompass typical user cases, boundary cases, and any </w:t>
      </w:r>
      <w:r w:rsidR="5AA8EF28" w:rsidRPr="5E4F1743">
        <w:rPr>
          <w:rFonts w:ascii="Times New Roman" w:eastAsia="Times New Roman" w:hAnsi="Times New Roman" w:cs="Times New Roman"/>
          <w:sz w:val="24"/>
          <w:szCs w:val="24"/>
        </w:rPr>
        <w:t xml:space="preserve">typical error cases that may occur. </w:t>
      </w:r>
      <w:r w:rsidR="00ED10ED">
        <w:rPr>
          <w:rFonts w:ascii="Times New Roman" w:eastAsia="Times New Roman" w:hAnsi="Times New Roman" w:cs="Times New Roman"/>
          <w:sz w:val="24"/>
          <w:szCs w:val="24"/>
        </w:rPr>
        <w:t xml:space="preserve">The class diagram is a great reference for component testing. </w:t>
      </w:r>
    </w:p>
    <w:p w14:paraId="166B9621" w14:textId="77777777" w:rsidR="00BB035B" w:rsidRDefault="5AA8EF28" w:rsidP="00B30F36">
      <w:pPr>
        <w:spacing w:before="180" w:after="180" w:line="480" w:lineRule="auto"/>
        <w:ind w:firstLine="720"/>
        <w:contextualSpacing/>
        <w:rPr>
          <w:rFonts w:ascii="Times New Roman" w:eastAsia="Times New Roman" w:hAnsi="Times New Roman" w:cs="Times New Roman"/>
          <w:sz w:val="24"/>
          <w:szCs w:val="24"/>
        </w:rPr>
      </w:pPr>
      <w:r w:rsidRPr="5E4F1743">
        <w:rPr>
          <w:rFonts w:ascii="Times New Roman" w:eastAsia="Times New Roman" w:hAnsi="Times New Roman" w:cs="Times New Roman"/>
          <w:sz w:val="24"/>
          <w:szCs w:val="24"/>
        </w:rPr>
        <w:t>Integration testing is a testing exercise that checks the interactions between internal components and ex</w:t>
      </w:r>
      <w:r w:rsidR="04B925DB" w:rsidRPr="5E4F1743">
        <w:rPr>
          <w:rFonts w:ascii="Times New Roman" w:eastAsia="Times New Roman" w:hAnsi="Times New Roman" w:cs="Times New Roman"/>
          <w:sz w:val="24"/>
          <w:szCs w:val="24"/>
        </w:rPr>
        <w:t>ternal components. For example, it will test the interactions between the user interface, enrollment system, and database. Test scenarios include che</w:t>
      </w:r>
      <w:r w:rsidR="6BC84EE8" w:rsidRPr="5E4F1743">
        <w:rPr>
          <w:rFonts w:ascii="Times New Roman" w:eastAsia="Times New Roman" w:hAnsi="Times New Roman" w:cs="Times New Roman"/>
          <w:sz w:val="24"/>
          <w:szCs w:val="24"/>
        </w:rPr>
        <w:t>cking seat availability, adding a student to the waitlist, indicating open seats if a student cancels enrollment, and notification to a student of enrollment status.</w:t>
      </w:r>
      <w:r w:rsidR="276DABEC" w:rsidRPr="5E4F1743">
        <w:rPr>
          <w:rFonts w:ascii="Times New Roman" w:eastAsia="Times New Roman" w:hAnsi="Times New Roman" w:cs="Times New Roman"/>
          <w:sz w:val="24"/>
          <w:szCs w:val="24"/>
        </w:rPr>
        <w:t xml:space="preserve"> </w:t>
      </w:r>
      <w:r w:rsidR="006277D2">
        <w:rPr>
          <w:rFonts w:ascii="Times New Roman" w:eastAsia="Times New Roman" w:hAnsi="Times New Roman" w:cs="Times New Roman"/>
          <w:sz w:val="24"/>
          <w:szCs w:val="24"/>
        </w:rPr>
        <w:t xml:space="preserve">The sequence diagram highlights how, within integration testing, there are interactions between the various interfaces. </w:t>
      </w:r>
    </w:p>
    <w:p w14:paraId="6C4B0BDA" w14:textId="4A49D849" w:rsidR="00BB035B" w:rsidRDefault="276DABEC" w:rsidP="00B30F36">
      <w:pPr>
        <w:spacing w:before="180" w:after="180" w:line="480" w:lineRule="auto"/>
        <w:ind w:firstLine="720"/>
        <w:contextualSpacing/>
        <w:rPr>
          <w:rFonts w:ascii="Times New Roman" w:eastAsia="Times New Roman" w:hAnsi="Times New Roman" w:cs="Times New Roman"/>
          <w:sz w:val="24"/>
          <w:szCs w:val="24"/>
        </w:rPr>
      </w:pPr>
      <w:r w:rsidRPr="5E4F1743">
        <w:rPr>
          <w:rFonts w:ascii="Times New Roman" w:eastAsia="Times New Roman" w:hAnsi="Times New Roman" w:cs="Times New Roman"/>
          <w:sz w:val="24"/>
          <w:szCs w:val="24"/>
        </w:rPr>
        <w:t>System testing tests the complete system to ensure the system performs as expected under peak load conditions</w:t>
      </w:r>
      <w:r w:rsidR="00BB035B">
        <w:rPr>
          <w:rFonts w:ascii="Times New Roman" w:eastAsia="Times New Roman" w:hAnsi="Times New Roman" w:cs="Times New Roman"/>
          <w:sz w:val="24"/>
          <w:szCs w:val="24"/>
        </w:rPr>
        <w:t>, and the activity diagram illustrates real-world case scenarios</w:t>
      </w:r>
      <w:r w:rsidRPr="5E4F1743">
        <w:rPr>
          <w:rFonts w:ascii="Times New Roman" w:eastAsia="Times New Roman" w:hAnsi="Times New Roman" w:cs="Times New Roman"/>
          <w:sz w:val="24"/>
          <w:szCs w:val="24"/>
        </w:rPr>
        <w:t>. In addition to performance testing</w:t>
      </w:r>
      <w:r w:rsidR="000C3ECD">
        <w:rPr>
          <w:rFonts w:ascii="Times New Roman" w:eastAsia="Times New Roman" w:hAnsi="Times New Roman" w:cs="Times New Roman"/>
          <w:sz w:val="24"/>
          <w:szCs w:val="24"/>
        </w:rPr>
        <w:t>,</w:t>
      </w:r>
      <w:r w:rsidRPr="5E4F1743">
        <w:rPr>
          <w:rFonts w:ascii="Times New Roman" w:eastAsia="Times New Roman" w:hAnsi="Times New Roman" w:cs="Times New Roman"/>
          <w:sz w:val="24"/>
          <w:szCs w:val="24"/>
        </w:rPr>
        <w:t xml:space="preserve"> security measures implemented ar</w:t>
      </w:r>
      <w:r w:rsidR="432ECAF0" w:rsidRPr="5E4F1743">
        <w:rPr>
          <w:rFonts w:ascii="Times New Roman" w:eastAsia="Times New Roman" w:hAnsi="Times New Roman" w:cs="Times New Roman"/>
          <w:sz w:val="24"/>
          <w:szCs w:val="24"/>
        </w:rPr>
        <w:t>e tested</w:t>
      </w:r>
      <w:r w:rsidR="006277D2">
        <w:rPr>
          <w:rFonts w:ascii="Times New Roman" w:eastAsia="Times New Roman" w:hAnsi="Times New Roman" w:cs="Times New Roman"/>
          <w:sz w:val="24"/>
          <w:szCs w:val="24"/>
        </w:rPr>
        <w:t>,</w:t>
      </w:r>
      <w:r w:rsidR="432ECAF0" w:rsidRPr="5E4F1743">
        <w:rPr>
          <w:rFonts w:ascii="Times New Roman" w:eastAsia="Times New Roman" w:hAnsi="Times New Roman" w:cs="Times New Roman"/>
          <w:sz w:val="24"/>
          <w:szCs w:val="24"/>
        </w:rPr>
        <w:t xml:space="preserve"> as well as the usability of the system. Security measures that are tested include access based upon</w:t>
      </w:r>
      <w:r w:rsidR="39550400" w:rsidRPr="5E4F1743">
        <w:rPr>
          <w:rFonts w:ascii="Times New Roman" w:eastAsia="Times New Roman" w:hAnsi="Times New Roman" w:cs="Times New Roman"/>
          <w:sz w:val="24"/>
          <w:szCs w:val="24"/>
        </w:rPr>
        <w:t xml:space="preserve"> the roles of the user, </w:t>
      </w:r>
      <w:r w:rsidR="30B9C96A" w:rsidRPr="5E4F1743">
        <w:rPr>
          <w:rFonts w:ascii="Times New Roman" w:eastAsia="Times New Roman" w:hAnsi="Times New Roman" w:cs="Times New Roman"/>
          <w:sz w:val="24"/>
          <w:szCs w:val="24"/>
        </w:rPr>
        <w:t>whether</w:t>
      </w:r>
      <w:r w:rsidR="39550400" w:rsidRPr="5E4F1743">
        <w:rPr>
          <w:rFonts w:ascii="Times New Roman" w:eastAsia="Times New Roman" w:hAnsi="Times New Roman" w:cs="Times New Roman"/>
          <w:sz w:val="24"/>
          <w:szCs w:val="24"/>
        </w:rPr>
        <w:t xml:space="preserve"> the system has a timeout expiration for inactivity, and </w:t>
      </w:r>
      <w:r w:rsidR="00BB035B">
        <w:rPr>
          <w:rFonts w:ascii="Times New Roman" w:eastAsia="Times New Roman" w:hAnsi="Times New Roman" w:cs="Times New Roman"/>
          <w:sz w:val="24"/>
          <w:szCs w:val="24"/>
        </w:rPr>
        <w:t>whether</w:t>
      </w:r>
      <w:r w:rsidR="39550400" w:rsidRPr="5E4F1743">
        <w:rPr>
          <w:rFonts w:ascii="Times New Roman" w:eastAsia="Times New Roman" w:hAnsi="Times New Roman" w:cs="Times New Roman"/>
          <w:sz w:val="24"/>
          <w:szCs w:val="24"/>
        </w:rPr>
        <w:t xml:space="preserve"> </w:t>
      </w:r>
      <w:r w:rsidR="71574937" w:rsidRPr="5E4F1743">
        <w:rPr>
          <w:rFonts w:ascii="Times New Roman" w:eastAsia="Times New Roman" w:hAnsi="Times New Roman" w:cs="Times New Roman"/>
          <w:sz w:val="24"/>
          <w:szCs w:val="24"/>
        </w:rPr>
        <w:t xml:space="preserve">password requirements are met regarding length and usage. </w:t>
      </w:r>
    </w:p>
    <w:p w14:paraId="642266D6" w14:textId="6C945A71" w:rsidR="719FE596" w:rsidRDefault="085BA9ED" w:rsidP="00B30F36">
      <w:pPr>
        <w:spacing w:before="180" w:after="180" w:line="480" w:lineRule="auto"/>
        <w:ind w:firstLine="720"/>
        <w:contextualSpacing/>
        <w:rPr>
          <w:rFonts w:ascii="Times New Roman" w:eastAsia="Times New Roman" w:hAnsi="Times New Roman" w:cs="Times New Roman"/>
          <w:sz w:val="24"/>
          <w:szCs w:val="24"/>
        </w:rPr>
      </w:pPr>
      <w:r w:rsidRPr="5E4F1743">
        <w:rPr>
          <w:rFonts w:ascii="Times New Roman" w:eastAsia="Times New Roman" w:hAnsi="Times New Roman" w:cs="Times New Roman"/>
          <w:sz w:val="24"/>
          <w:szCs w:val="24"/>
        </w:rPr>
        <w:lastRenderedPageBreak/>
        <w:t xml:space="preserve">The main function of acceptance testing </w:t>
      </w:r>
      <w:r w:rsidR="000C3ECD">
        <w:rPr>
          <w:rFonts w:ascii="Times New Roman" w:eastAsia="Times New Roman" w:hAnsi="Times New Roman" w:cs="Times New Roman"/>
          <w:sz w:val="24"/>
          <w:szCs w:val="24"/>
        </w:rPr>
        <w:t>is to determine</w:t>
      </w:r>
      <w:r w:rsidRPr="5E4F1743">
        <w:rPr>
          <w:rFonts w:ascii="Times New Roman" w:eastAsia="Times New Roman" w:hAnsi="Times New Roman" w:cs="Times New Roman"/>
          <w:sz w:val="24"/>
          <w:szCs w:val="24"/>
        </w:rPr>
        <w:t xml:space="preserve"> if the system meets the requirements of stakeholders.</w:t>
      </w:r>
      <w:r w:rsidR="00BB035B">
        <w:rPr>
          <w:rFonts w:ascii="Times New Roman" w:eastAsia="Times New Roman" w:hAnsi="Times New Roman" w:cs="Times New Roman"/>
          <w:sz w:val="24"/>
          <w:szCs w:val="24"/>
        </w:rPr>
        <w:t xml:space="preserve"> </w:t>
      </w:r>
      <w:r w:rsidRPr="5E4F1743">
        <w:rPr>
          <w:rFonts w:ascii="Times New Roman" w:eastAsia="Times New Roman" w:hAnsi="Times New Roman" w:cs="Times New Roman"/>
          <w:sz w:val="24"/>
          <w:szCs w:val="24"/>
        </w:rPr>
        <w:t xml:space="preserve">In addition to stakeholder requirements, acceptance testing also ensures students </w:t>
      </w:r>
      <w:r w:rsidR="2736FC41" w:rsidRPr="5E4F1743">
        <w:rPr>
          <w:rFonts w:ascii="Times New Roman" w:eastAsia="Times New Roman" w:hAnsi="Times New Roman" w:cs="Times New Roman"/>
          <w:sz w:val="24"/>
          <w:szCs w:val="24"/>
        </w:rPr>
        <w:t>can</w:t>
      </w:r>
      <w:r w:rsidRPr="5E4F1743">
        <w:rPr>
          <w:rFonts w:ascii="Times New Roman" w:eastAsia="Times New Roman" w:hAnsi="Times New Roman" w:cs="Times New Roman"/>
          <w:sz w:val="24"/>
          <w:szCs w:val="24"/>
        </w:rPr>
        <w:t xml:space="preserve"> locate classes within the system and either enroll or be added to the course waitlist</w:t>
      </w:r>
      <w:r w:rsidR="000C3ECD">
        <w:rPr>
          <w:rFonts w:ascii="Times New Roman" w:eastAsia="Times New Roman" w:hAnsi="Times New Roman" w:cs="Times New Roman"/>
          <w:sz w:val="24"/>
          <w:szCs w:val="24"/>
        </w:rPr>
        <w:t>,</w:t>
      </w:r>
      <w:r w:rsidRPr="5E4F1743">
        <w:rPr>
          <w:rFonts w:ascii="Times New Roman" w:eastAsia="Times New Roman" w:hAnsi="Times New Roman" w:cs="Times New Roman"/>
          <w:sz w:val="24"/>
          <w:szCs w:val="24"/>
        </w:rPr>
        <w:t xml:space="preserve"> depending </w:t>
      </w:r>
      <w:r w:rsidR="45BD1A79" w:rsidRPr="5E4F1743">
        <w:rPr>
          <w:rFonts w:ascii="Times New Roman" w:eastAsia="Times New Roman" w:hAnsi="Times New Roman" w:cs="Times New Roman"/>
          <w:sz w:val="24"/>
          <w:szCs w:val="24"/>
        </w:rPr>
        <w:t>on</w:t>
      </w:r>
      <w:r w:rsidRPr="5E4F1743">
        <w:rPr>
          <w:rFonts w:ascii="Times New Roman" w:eastAsia="Times New Roman" w:hAnsi="Times New Roman" w:cs="Times New Roman"/>
          <w:sz w:val="24"/>
          <w:szCs w:val="24"/>
        </w:rPr>
        <w:t xml:space="preserve"> </w:t>
      </w:r>
      <w:r w:rsidR="460E82AE" w:rsidRPr="5E4F1743">
        <w:rPr>
          <w:rFonts w:ascii="Times New Roman" w:eastAsia="Times New Roman" w:hAnsi="Times New Roman" w:cs="Times New Roman"/>
          <w:sz w:val="24"/>
          <w:szCs w:val="24"/>
        </w:rPr>
        <w:t>the</w:t>
      </w:r>
      <w:r w:rsidRPr="5E4F1743">
        <w:rPr>
          <w:rFonts w:ascii="Times New Roman" w:eastAsia="Times New Roman" w:hAnsi="Times New Roman" w:cs="Times New Roman"/>
          <w:sz w:val="24"/>
          <w:szCs w:val="24"/>
        </w:rPr>
        <w:t xml:space="preserve"> </w:t>
      </w:r>
      <w:r w:rsidR="29ED3474" w:rsidRPr="5E4F1743">
        <w:rPr>
          <w:rFonts w:ascii="Times New Roman" w:eastAsia="Times New Roman" w:hAnsi="Times New Roman" w:cs="Times New Roman"/>
          <w:sz w:val="24"/>
          <w:szCs w:val="24"/>
        </w:rPr>
        <w:t>status</w:t>
      </w:r>
      <w:r w:rsidR="030D2602" w:rsidRPr="5E4F1743">
        <w:rPr>
          <w:rFonts w:ascii="Times New Roman" w:eastAsia="Times New Roman" w:hAnsi="Times New Roman" w:cs="Times New Roman"/>
          <w:sz w:val="24"/>
          <w:szCs w:val="24"/>
        </w:rPr>
        <w:t xml:space="preserve"> of the course</w:t>
      </w:r>
      <w:r w:rsidR="000C3ECD">
        <w:rPr>
          <w:rFonts w:ascii="Times New Roman" w:eastAsia="Times New Roman" w:hAnsi="Times New Roman" w:cs="Times New Roman"/>
          <w:sz w:val="24"/>
          <w:szCs w:val="24"/>
        </w:rPr>
        <w:t>,</w:t>
      </w:r>
      <w:r w:rsidR="3750BE5F" w:rsidRPr="5E4F1743">
        <w:rPr>
          <w:rFonts w:ascii="Times New Roman" w:eastAsia="Times New Roman" w:hAnsi="Times New Roman" w:cs="Times New Roman"/>
          <w:sz w:val="24"/>
          <w:szCs w:val="24"/>
        </w:rPr>
        <w:t xml:space="preserve"> in a timely manner without errors</w:t>
      </w:r>
      <w:r w:rsidR="030D2602" w:rsidRPr="5E4F1743">
        <w:rPr>
          <w:rFonts w:ascii="Times New Roman" w:eastAsia="Times New Roman" w:hAnsi="Times New Roman" w:cs="Times New Roman"/>
          <w:sz w:val="24"/>
          <w:szCs w:val="24"/>
        </w:rPr>
        <w:t>.</w:t>
      </w:r>
      <w:r w:rsidR="00CD4A91">
        <w:rPr>
          <w:rFonts w:ascii="Times New Roman" w:eastAsia="Times New Roman" w:hAnsi="Times New Roman" w:cs="Times New Roman"/>
          <w:sz w:val="24"/>
          <w:szCs w:val="24"/>
        </w:rPr>
        <w:t xml:space="preserve"> The use case and state diagrams directly correlate to acceptance testing as they directly connect to user stories and acceptance criteria.</w:t>
      </w:r>
    </w:p>
    <w:p w14:paraId="5CD33CDA" w14:textId="022BE818" w:rsidR="2E97765D" w:rsidRDefault="2E97765D" w:rsidP="5E4F1743">
      <w:pPr>
        <w:spacing w:before="180" w:after="180" w:line="480" w:lineRule="auto"/>
        <w:contextualSpacing/>
        <w:jc w:val="center"/>
        <w:rPr>
          <w:rFonts w:ascii="Times New Roman" w:eastAsia="Times New Roman" w:hAnsi="Times New Roman" w:cs="Times New Roman"/>
          <w:b/>
          <w:bCs/>
          <w:sz w:val="24"/>
          <w:szCs w:val="24"/>
        </w:rPr>
      </w:pPr>
      <w:r w:rsidRPr="5E4F1743">
        <w:rPr>
          <w:rFonts w:ascii="Times New Roman" w:eastAsia="Times New Roman" w:hAnsi="Times New Roman" w:cs="Times New Roman"/>
          <w:b/>
          <w:bCs/>
          <w:sz w:val="24"/>
          <w:szCs w:val="24"/>
        </w:rPr>
        <w:t>Conclusion</w:t>
      </w:r>
    </w:p>
    <w:p w14:paraId="248AA87D" w14:textId="167D6AB1" w:rsidR="2E97765D" w:rsidRDefault="2E97765D" w:rsidP="00ED10ED">
      <w:pPr>
        <w:spacing w:before="180" w:after="180" w:line="480" w:lineRule="auto"/>
        <w:ind w:firstLine="720"/>
        <w:contextualSpacing/>
        <w:rPr>
          <w:rFonts w:ascii="Times New Roman" w:eastAsia="Times New Roman" w:hAnsi="Times New Roman" w:cs="Times New Roman"/>
          <w:sz w:val="24"/>
          <w:szCs w:val="24"/>
        </w:rPr>
      </w:pPr>
      <w:r w:rsidRPr="5E4F1743">
        <w:rPr>
          <w:rFonts w:ascii="Times New Roman" w:eastAsia="Times New Roman" w:hAnsi="Times New Roman" w:cs="Times New Roman"/>
          <w:sz w:val="24"/>
          <w:szCs w:val="24"/>
        </w:rPr>
        <w:t>The combine</w:t>
      </w:r>
      <w:r w:rsidR="000C3ECD">
        <w:rPr>
          <w:rFonts w:ascii="Times New Roman" w:eastAsia="Times New Roman" w:hAnsi="Times New Roman" w:cs="Times New Roman"/>
          <w:sz w:val="24"/>
          <w:szCs w:val="24"/>
        </w:rPr>
        <w:t>d</w:t>
      </w:r>
      <w:r w:rsidRPr="5E4F1743">
        <w:rPr>
          <w:rFonts w:ascii="Times New Roman" w:eastAsia="Times New Roman" w:hAnsi="Times New Roman" w:cs="Times New Roman"/>
          <w:sz w:val="24"/>
          <w:szCs w:val="24"/>
        </w:rPr>
        <w:t xml:space="preserve"> UML set gives a consistent and multi-layered view of the system design while also outlining testing strate</w:t>
      </w:r>
      <w:r w:rsidR="5E4CFB31" w:rsidRPr="5E4F1743">
        <w:rPr>
          <w:rFonts w:ascii="Times New Roman" w:eastAsia="Times New Roman" w:hAnsi="Times New Roman" w:cs="Times New Roman"/>
          <w:sz w:val="24"/>
          <w:szCs w:val="24"/>
        </w:rPr>
        <w:t xml:space="preserve">gies. This ensures the system functions as expected while being integrated into existing systems. This is </w:t>
      </w:r>
      <w:r w:rsidR="09725D87" w:rsidRPr="5E4F1743">
        <w:rPr>
          <w:rFonts w:ascii="Times New Roman" w:eastAsia="Times New Roman" w:hAnsi="Times New Roman" w:cs="Times New Roman"/>
          <w:sz w:val="24"/>
          <w:szCs w:val="24"/>
        </w:rPr>
        <w:t>crucial</w:t>
      </w:r>
      <w:r w:rsidR="5E4CFB31" w:rsidRPr="5E4F1743">
        <w:rPr>
          <w:rFonts w:ascii="Times New Roman" w:eastAsia="Times New Roman" w:hAnsi="Times New Roman" w:cs="Times New Roman"/>
          <w:sz w:val="24"/>
          <w:szCs w:val="24"/>
        </w:rPr>
        <w:t xml:space="preserve"> to help ensure stakeholder expectations are met</w:t>
      </w:r>
      <w:r w:rsidR="63025E16" w:rsidRPr="5E4F1743">
        <w:rPr>
          <w:rFonts w:ascii="Times New Roman" w:eastAsia="Times New Roman" w:hAnsi="Times New Roman" w:cs="Times New Roman"/>
          <w:sz w:val="24"/>
          <w:szCs w:val="24"/>
        </w:rPr>
        <w:t>.</w:t>
      </w:r>
      <w:r w:rsidR="1302C31E" w:rsidRPr="5E4F1743">
        <w:rPr>
          <w:rFonts w:ascii="Times New Roman" w:eastAsia="Times New Roman" w:hAnsi="Times New Roman" w:cs="Times New Roman"/>
          <w:sz w:val="24"/>
          <w:szCs w:val="24"/>
        </w:rPr>
        <w:t xml:space="preserve"> By utilizing UML models with a</w:t>
      </w:r>
      <w:r w:rsidR="000C3ECD">
        <w:rPr>
          <w:rFonts w:ascii="Times New Roman" w:eastAsia="Times New Roman" w:hAnsi="Times New Roman" w:cs="Times New Roman"/>
          <w:sz w:val="24"/>
          <w:szCs w:val="24"/>
        </w:rPr>
        <w:t>n</w:t>
      </w:r>
      <w:r w:rsidR="1302C31E" w:rsidRPr="5E4F1743">
        <w:rPr>
          <w:rFonts w:ascii="Times New Roman" w:eastAsia="Times New Roman" w:hAnsi="Times New Roman" w:cs="Times New Roman"/>
          <w:sz w:val="24"/>
          <w:szCs w:val="24"/>
        </w:rPr>
        <w:t xml:space="preserve"> SRS, it is easy to confirm the project stays on track while meeting all expectation</w:t>
      </w:r>
      <w:r w:rsidR="1B3F008F" w:rsidRPr="5E4F1743">
        <w:rPr>
          <w:rFonts w:ascii="Times New Roman" w:eastAsia="Times New Roman" w:hAnsi="Times New Roman" w:cs="Times New Roman"/>
          <w:sz w:val="24"/>
          <w:szCs w:val="24"/>
        </w:rPr>
        <w:t>s</w:t>
      </w:r>
      <w:r w:rsidR="000C3ECD">
        <w:rPr>
          <w:rFonts w:ascii="Times New Roman" w:eastAsia="Times New Roman" w:hAnsi="Times New Roman" w:cs="Times New Roman"/>
          <w:sz w:val="24"/>
          <w:szCs w:val="24"/>
        </w:rPr>
        <w:t>,</w:t>
      </w:r>
      <w:r w:rsidR="1B3F008F" w:rsidRPr="5E4F1743">
        <w:rPr>
          <w:rFonts w:ascii="Times New Roman" w:eastAsia="Times New Roman" w:hAnsi="Times New Roman" w:cs="Times New Roman"/>
          <w:sz w:val="24"/>
          <w:szCs w:val="24"/>
        </w:rPr>
        <w:t xml:space="preserve"> whether that is with the user experience or requirements set by stakeholders or the system itself.</w:t>
      </w:r>
    </w:p>
    <w:p w14:paraId="1A136AF5" w14:textId="0C1A153D" w:rsidR="5E4F1743" w:rsidRDefault="5E4F1743">
      <w:r>
        <w:br w:type="page"/>
      </w:r>
    </w:p>
    <w:p w14:paraId="621A3E27" w14:textId="106F962B" w:rsidR="55CE1C0B" w:rsidRDefault="55CE1C0B" w:rsidP="5E4F1743">
      <w:pPr>
        <w:spacing w:line="240" w:lineRule="auto"/>
        <w:jc w:val="center"/>
        <w:rPr>
          <w:rFonts w:ascii="Times New Roman" w:eastAsia="Times New Roman" w:hAnsi="Times New Roman" w:cs="Times New Roman"/>
          <w:i/>
          <w:iCs/>
          <w:color w:val="2C3E50"/>
          <w:sz w:val="24"/>
          <w:szCs w:val="24"/>
        </w:rPr>
      </w:pPr>
      <w:r w:rsidRPr="5E4F1743">
        <w:rPr>
          <w:rFonts w:ascii="Times New Roman" w:eastAsia="Times New Roman" w:hAnsi="Times New Roman" w:cs="Times New Roman"/>
          <w:b/>
          <w:bCs/>
          <w:color w:val="000000" w:themeColor="text1"/>
          <w:sz w:val="24"/>
          <w:szCs w:val="24"/>
        </w:rPr>
        <w:lastRenderedPageBreak/>
        <w:t>References</w:t>
      </w:r>
      <w:r w:rsidRPr="5E4F1743">
        <w:rPr>
          <w:rFonts w:ascii="Times New Roman" w:eastAsia="Times New Roman" w:hAnsi="Times New Roman" w:cs="Times New Roman"/>
          <w:i/>
          <w:iCs/>
          <w:color w:val="2C3E50"/>
          <w:sz w:val="24"/>
          <w:szCs w:val="24"/>
        </w:rPr>
        <w:t xml:space="preserve"> </w:t>
      </w:r>
    </w:p>
    <w:p w14:paraId="5ED9B8E5" w14:textId="653B9269" w:rsidR="02F26DF3" w:rsidRDefault="02F26DF3" w:rsidP="5E4F1743">
      <w:pPr>
        <w:pStyle w:val="NormalWeb"/>
        <w:spacing w:before="0" w:beforeAutospacing="0" w:after="0" w:afterAutospacing="0" w:line="480" w:lineRule="atLeast"/>
        <w:ind w:left="720" w:hanging="720"/>
        <w:rPr>
          <w:color w:val="3D494C"/>
        </w:rPr>
      </w:pPr>
      <w:proofErr w:type="spellStart"/>
      <w:r w:rsidRPr="5E4F1743">
        <w:t>GeeksforGeeks</w:t>
      </w:r>
      <w:proofErr w:type="spellEnd"/>
      <w:r w:rsidRPr="5E4F1743">
        <w:t xml:space="preserve">. (2019, April 29). Acceptance Testing Software Testing. </w:t>
      </w:r>
      <w:proofErr w:type="spellStart"/>
      <w:r w:rsidRPr="5E4F1743">
        <w:t>GeeksforGeeks</w:t>
      </w:r>
      <w:proofErr w:type="spellEnd"/>
      <w:r w:rsidRPr="5E4F1743">
        <w:t>.</w:t>
      </w:r>
      <w:r w:rsidRPr="5E4F1743">
        <w:rPr>
          <w:color w:val="3D494C"/>
        </w:rPr>
        <w:t xml:space="preserve"> </w:t>
      </w:r>
      <w:hyperlink r:id="rId13">
        <w:r w:rsidRPr="5E4F1743">
          <w:rPr>
            <w:rStyle w:val="Hyperlink"/>
          </w:rPr>
          <w:t>https://www.geeksforgeeks.org/software-engineering/acceptance-testing-software-testing/</w:t>
        </w:r>
      </w:hyperlink>
    </w:p>
    <w:p w14:paraId="2A18A4EE" w14:textId="0B25DB7F" w:rsidR="3E603F2C" w:rsidRDefault="3E603F2C" w:rsidP="5E4F1743">
      <w:pPr>
        <w:pStyle w:val="NormalWeb"/>
        <w:spacing w:before="0" w:beforeAutospacing="0" w:after="0" w:afterAutospacing="0" w:line="480" w:lineRule="atLeast"/>
        <w:ind w:left="720" w:hanging="720"/>
      </w:pPr>
      <w:r w:rsidRPr="5E4F1743">
        <w:t xml:space="preserve">Pressman, R. S., &amp; Maxim, B. R. (2020). Software Engineering: A Practitioner’s Approach (9th ed.). McGraw-Hill Education.  </w:t>
      </w:r>
    </w:p>
    <w:p w14:paraId="3B7912C9" w14:textId="758796AA" w:rsidR="3E603F2C" w:rsidRDefault="3E603F2C" w:rsidP="5E4F1743">
      <w:pPr>
        <w:pStyle w:val="NormalWeb"/>
        <w:spacing w:before="0" w:beforeAutospacing="0" w:after="0" w:afterAutospacing="0" w:line="480" w:lineRule="atLeast"/>
        <w:ind w:left="720" w:hanging="720"/>
      </w:pPr>
      <w:r w:rsidRPr="5E4F1743">
        <w:t xml:space="preserve">Sommerville, I. (2016). Software Engineering (10th ed.). Pearson.  </w:t>
      </w:r>
    </w:p>
    <w:p w14:paraId="431D0609" w14:textId="2462B757" w:rsidR="55CE1C0B" w:rsidRDefault="55CE1C0B" w:rsidP="5E4F1743">
      <w:pPr>
        <w:pStyle w:val="NormalWeb"/>
        <w:spacing w:before="0" w:beforeAutospacing="0" w:after="0" w:afterAutospacing="0" w:line="480" w:lineRule="atLeast"/>
        <w:ind w:left="720" w:hanging="720"/>
      </w:pPr>
      <w:r w:rsidRPr="5E4F1743">
        <w:t>Spillner, A., Linz, T., &amp; Schaefer, H. (2014).</w:t>
      </w:r>
      <w:r w:rsidRPr="5E4F1743">
        <w:rPr>
          <w:color w:val="3D494C"/>
        </w:rPr>
        <w:t xml:space="preserve"> </w:t>
      </w:r>
      <w:hyperlink r:id="rId14">
        <w:r w:rsidRPr="5E4F1743">
          <w:rPr>
            <w:rStyle w:val="Hyperlink"/>
            <w:i/>
            <w:iCs/>
          </w:rPr>
          <w:t>Software testing foundations: A study guide for the certified tester exam</w:t>
        </w:r>
        <w:r w:rsidRPr="5E4F1743">
          <w:rPr>
            <w:rStyle w:val="Hyperlink"/>
            <w:color w:val="0076A8"/>
          </w:rPr>
          <w:t xml:space="preserve"> (4th ed.)</w:t>
        </w:r>
      </w:hyperlink>
      <w:r w:rsidRPr="5E4F1743">
        <w:rPr>
          <w:color w:val="3D494C"/>
        </w:rPr>
        <w:t xml:space="preserve">. </w:t>
      </w:r>
      <w:r w:rsidRPr="5E4F1743">
        <w:t>Rocky Nook.</w:t>
      </w:r>
    </w:p>
    <w:p w14:paraId="6D868401" w14:textId="457DD7BC" w:rsidR="5E4F1743" w:rsidRDefault="5E4F1743" w:rsidP="5E4F1743">
      <w:pPr>
        <w:pStyle w:val="NormalWeb"/>
        <w:rPr>
          <w:rFonts w:ascii="Calibri" w:eastAsia="Calibri" w:hAnsi="Calibri" w:cs="Calibri"/>
          <w:color w:val="000000" w:themeColor="text1"/>
          <w:sz w:val="27"/>
          <w:szCs w:val="27"/>
        </w:rPr>
      </w:pPr>
    </w:p>
    <w:p w14:paraId="3CAE7678" w14:textId="776A120B" w:rsidR="0271198E" w:rsidRDefault="0271198E" w:rsidP="5E4F1743">
      <w:pPr>
        <w:spacing w:before="180" w:after="180" w:line="480" w:lineRule="auto"/>
        <w:contextualSpacing/>
        <w:rPr>
          <w:rFonts w:ascii="Times New Roman" w:eastAsia="Times New Roman" w:hAnsi="Times New Roman" w:cs="Times New Roman"/>
          <w:sz w:val="24"/>
          <w:szCs w:val="24"/>
        </w:rPr>
      </w:pPr>
    </w:p>
    <w:sectPr w:rsidR="0271198E" w:rsidSect="003F7C2E">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7F4878" w14:textId="77777777" w:rsidR="00A56156" w:rsidRDefault="00A56156">
      <w:pPr>
        <w:spacing w:line="240" w:lineRule="auto"/>
      </w:pPr>
      <w:r>
        <w:separator/>
      </w:r>
    </w:p>
  </w:endnote>
  <w:endnote w:type="continuationSeparator" w:id="0">
    <w:p w14:paraId="1737BD55" w14:textId="77777777" w:rsidR="00A56156" w:rsidRDefault="00A561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61B980" w14:textId="77777777" w:rsidR="00A56156" w:rsidRDefault="00A56156">
      <w:pPr>
        <w:spacing w:line="240" w:lineRule="auto"/>
      </w:pPr>
      <w:r>
        <w:separator/>
      </w:r>
    </w:p>
  </w:footnote>
  <w:footnote w:type="continuationSeparator" w:id="0">
    <w:p w14:paraId="25214BF8" w14:textId="77777777" w:rsidR="00A56156" w:rsidRDefault="00A561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3906735"/>
      <w:docPartObj>
        <w:docPartGallery w:val="Page Numbers (Top of Page)"/>
        <w:docPartUnique/>
      </w:docPartObj>
    </w:sdtPr>
    <w:sdtEndPr>
      <w:rPr>
        <w:noProof/>
      </w:rPr>
    </w:sdtEndPr>
    <w:sdtContent>
      <w:p w14:paraId="0EEDAE8C" w14:textId="77777777" w:rsidR="00B156CC" w:rsidRDefault="002F3E8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F4DF0D9" w14:textId="77777777" w:rsidR="00B156CC" w:rsidRPr="00587F4C" w:rsidRDefault="00B156CC">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96624" w14:textId="77777777" w:rsidR="00B156CC" w:rsidRPr="00587F4C" w:rsidRDefault="002F3E88">
    <w:pPr>
      <w:pStyle w:val="Header"/>
      <w:rPr>
        <w:rFonts w:ascii="Times New Roman" w:hAnsi="Times New Roman" w:cs="Times New Roman"/>
        <w:sz w:val="24"/>
        <w:szCs w:val="24"/>
      </w:rPr>
    </w:pPr>
    <w:r>
      <w:ptab w:relativeTo="margin" w:alignment="center" w:leader="none"/>
    </w:r>
    <w: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1</w:t>
    </w:r>
    <w:r w:rsidRPr="00587F4C">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E97BF7"/>
    <w:multiLevelType w:val="hybridMultilevel"/>
    <w:tmpl w:val="FF7A9A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3100695"/>
    <w:multiLevelType w:val="hybridMultilevel"/>
    <w:tmpl w:val="0F0220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581CFD"/>
    <w:multiLevelType w:val="multilevel"/>
    <w:tmpl w:val="8F60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8D1E7D"/>
    <w:multiLevelType w:val="multilevel"/>
    <w:tmpl w:val="B460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7045603">
    <w:abstractNumId w:val="2"/>
  </w:num>
  <w:num w:numId="2" w16cid:durableId="1777751373">
    <w:abstractNumId w:val="3"/>
  </w:num>
  <w:num w:numId="3" w16cid:durableId="1365596294">
    <w:abstractNumId w:val="1"/>
  </w:num>
  <w:num w:numId="4" w16cid:durableId="247009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893"/>
    <w:rsid w:val="00030B7B"/>
    <w:rsid w:val="0003776B"/>
    <w:rsid w:val="00041916"/>
    <w:rsid w:val="00043B79"/>
    <w:rsid w:val="00046F17"/>
    <w:rsid w:val="00047B06"/>
    <w:rsid w:val="00052C3A"/>
    <w:rsid w:val="0005380B"/>
    <w:rsid w:val="00054142"/>
    <w:rsid w:val="000573D5"/>
    <w:rsid w:val="00060087"/>
    <w:rsid w:val="00060E4E"/>
    <w:rsid w:val="00061733"/>
    <w:rsid w:val="00062A44"/>
    <w:rsid w:val="0007398B"/>
    <w:rsid w:val="00081521"/>
    <w:rsid w:val="000816F7"/>
    <w:rsid w:val="000878E4"/>
    <w:rsid w:val="00094E42"/>
    <w:rsid w:val="0009521D"/>
    <w:rsid w:val="00095C51"/>
    <w:rsid w:val="000963A9"/>
    <w:rsid w:val="000A1B0F"/>
    <w:rsid w:val="000A2A0D"/>
    <w:rsid w:val="000A333F"/>
    <w:rsid w:val="000B0C38"/>
    <w:rsid w:val="000B42B0"/>
    <w:rsid w:val="000C0261"/>
    <w:rsid w:val="000C3ECD"/>
    <w:rsid w:val="000C4CC7"/>
    <w:rsid w:val="000C5C19"/>
    <w:rsid w:val="000C6F5E"/>
    <w:rsid w:val="000D6415"/>
    <w:rsid w:val="000D7042"/>
    <w:rsid w:val="000E1C17"/>
    <w:rsid w:val="000E635A"/>
    <w:rsid w:val="000F00BA"/>
    <w:rsid w:val="000F00DA"/>
    <w:rsid w:val="000F2855"/>
    <w:rsid w:val="000F2FD4"/>
    <w:rsid w:val="00101E1D"/>
    <w:rsid w:val="0010404F"/>
    <w:rsid w:val="00110B31"/>
    <w:rsid w:val="00110FBE"/>
    <w:rsid w:val="0011385F"/>
    <w:rsid w:val="00113BD5"/>
    <w:rsid w:val="00115E16"/>
    <w:rsid w:val="00122138"/>
    <w:rsid w:val="00122EF9"/>
    <w:rsid w:val="00130D49"/>
    <w:rsid w:val="001406E5"/>
    <w:rsid w:val="00142AF6"/>
    <w:rsid w:val="0014702D"/>
    <w:rsid w:val="001504D5"/>
    <w:rsid w:val="00153DC7"/>
    <w:rsid w:val="001540E4"/>
    <w:rsid w:val="001576AF"/>
    <w:rsid w:val="00166995"/>
    <w:rsid w:val="00166DE6"/>
    <w:rsid w:val="0016726F"/>
    <w:rsid w:val="0017410B"/>
    <w:rsid w:val="00181B6C"/>
    <w:rsid w:val="00183D4E"/>
    <w:rsid w:val="001A321C"/>
    <w:rsid w:val="001A3661"/>
    <w:rsid w:val="001A3EAD"/>
    <w:rsid w:val="001A528C"/>
    <w:rsid w:val="001A5791"/>
    <w:rsid w:val="001A75AC"/>
    <w:rsid w:val="001A780A"/>
    <w:rsid w:val="001B0275"/>
    <w:rsid w:val="001B12CA"/>
    <w:rsid w:val="001B182D"/>
    <w:rsid w:val="001B45D1"/>
    <w:rsid w:val="001C04A8"/>
    <w:rsid w:val="001C35B3"/>
    <w:rsid w:val="001D4452"/>
    <w:rsid w:val="001E0696"/>
    <w:rsid w:val="00202337"/>
    <w:rsid w:val="00203FC0"/>
    <w:rsid w:val="0020599F"/>
    <w:rsid w:val="002109E6"/>
    <w:rsid w:val="00213E61"/>
    <w:rsid w:val="0021405C"/>
    <w:rsid w:val="00214233"/>
    <w:rsid w:val="0021587B"/>
    <w:rsid w:val="00215A25"/>
    <w:rsid w:val="002167E3"/>
    <w:rsid w:val="00220B78"/>
    <w:rsid w:val="00224509"/>
    <w:rsid w:val="0022543C"/>
    <w:rsid w:val="002276BB"/>
    <w:rsid w:val="00232173"/>
    <w:rsid w:val="00232321"/>
    <w:rsid w:val="00233057"/>
    <w:rsid w:val="002335A9"/>
    <w:rsid w:val="002358F7"/>
    <w:rsid w:val="00235AE5"/>
    <w:rsid w:val="00236143"/>
    <w:rsid w:val="00240B80"/>
    <w:rsid w:val="00243ABF"/>
    <w:rsid w:val="0024683E"/>
    <w:rsid w:val="00246893"/>
    <w:rsid w:val="0025608B"/>
    <w:rsid w:val="002611BC"/>
    <w:rsid w:val="0026332A"/>
    <w:rsid w:val="002634EE"/>
    <w:rsid w:val="0026587A"/>
    <w:rsid w:val="002661D0"/>
    <w:rsid w:val="00271070"/>
    <w:rsid w:val="00274B7E"/>
    <w:rsid w:val="002803E8"/>
    <w:rsid w:val="002834B0"/>
    <w:rsid w:val="002909D5"/>
    <w:rsid w:val="00296C47"/>
    <w:rsid w:val="00297B25"/>
    <w:rsid w:val="002A2AEC"/>
    <w:rsid w:val="002A5850"/>
    <w:rsid w:val="002A72F5"/>
    <w:rsid w:val="002B4D67"/>
    <w:rsid w:val="002B6F93"/>
    <w:rsid w:val="002C2B2B"/>
    <w:rsid w:val="002C3495"/>
    <w:rsid w:val="002C38D6"/>
    <w:rsid w:val="002C4A4B"/>
    <w:rsid w:val="002C65C0"/>
    <w:rsid w:val="002D1DA1"/>
    <w:rsid w:val="002D4E25"/>
    <w:rsid w:val="002D6D60"/>
    <w:rsid w:val="002E1639"/>
    <w:rsid w:val="002E1F1E"/>
    <w:rsid w:val="002E6D6D"/>
    <w:rsid w:val="002F0734"/>
    <w:rsid w:val="002F0B16"/>
    <w:rsid w:val="002F2B8E"/>
    <w:rsid w:val="002F2F61"/>
    <w:rsid w:val="002F3E88"/>
    <w:rsid w:val="002F4CBA"/>
    <w:rsid w:val="002F4DB2"/>
    <w:rsid w:val="002F6263"/>
    <w:rsid w:val="002F76BD"/>
    <w:rsid w:val="00300FBD"/>
    <w:rsid w:val="00302F22"/>
    <w:rsid w:val="00303F24"/>
    <w:rsid w:val="00305D42"/>
    <w:rsid w:val="0030717C"/>
    <w:rsid w:val="00312D53"/>
    <w:rsid w:val="00314FBB"/>
    <w:rsid w:val="00317AA7"/>
    <w:rsid w:val="00317DEC"/>
    <w:rsid w:val="00321682"/>
    <w:rsid w:val="0032289C"/>
    <w:rsid w:val="00325C2C"/>
    <w:rsid w:val="003319A3"/>
    <w:rsid w:val="00333AD4"/>
    <w:rsid w:val="003408E4"/>
    <w:rsid w:val="00341A04"/>
    <w:rsid w:val="003446DB"/>
    <w:rsid w:val="0034648B"/>
    <w:rsid w:val="00351CA3"/>
    <w:rsid w:val="0035217E"/>
    <w:rsid w:val="00354420"/>
    <w:rsid w:val="00356F7B"/>
    <w:rsid w:val="00370B40"/>
    <w:rsid w:val="00371F29"/>
    <w:rsid w:val="003730D3"/>
    <w:rsid w:val="003740CE"/>
    <w:rsid w:val="00374914"/>
    <w:rsid w:val="00377E56"/>
    <w:rsid w:val="00382224"/>
    <w:rsid w:val="00382582"/>
    <w:rsid w:val="00383A00"/>
    <w:rsid w:val="00386128"/>
    <w:rsid w:val="00393483"/>
    <w:rsid w:val="00397190"/>
    <w:rsid w:val="003A12BD"/>
    <w:rsid w:val="003A2976"/>
    <w:rsid w:val="003A73AF"/>
    <w:rsid w:val="003A74B2"/>
    <w:rsid w:val="003A772F"/>
    <w:rsid w:val="003A7C87"/>
    <w:rsid w:val="003A7ECC"/>
    <w:rsid w:val="003B0F6C"/>
    <w:rsid w:val="003B4598"/>
    <w:rsid w:val="003C4ED8"/>
    <w:rsid w:val="003D19BE"/>
    <w:rsid w:val="003D27A3"/>
    <w:rsid w:val="003E0424"/>
    <w:rsid w:val="003E24BF"/>
    <w:rsid w:val="003E3A6D"/>
    <w:rsid w:val="003E3B50"/>
    <w:rsid w:val="003F7C2E"/>
    <w:rsid w:val="00403B05"/>
    <w:rsid w:val="00406CC1"/>
    <w:rsid w:val="00416BFC"/>
    <w:rsid w:val="00420929"/>
    <w:rsid w:val="0042147E"/>
    <w:rsid w:val="00426B21"/>
    <w:rsid w:val="0043079A"/>
    <w:rsid w:val="004323D9"/>
    <w:rsid w:val="00432D18"/>
    <w:rsid w:val="00441E3D"/>
    <w:rsid w:val="00444E2E"/>
    <w:rsid w:val="004478E6"/>
    <w:rsid w:val="00447AD7"/>
    <w:rsid w:val="00466922"/>
    <w:rsid w:val="00466A1F"/>
    <w:rsid w:val="004671D1"/>
    <w:rsid w:val="00472DE7"/>
    <w:rsid w:val="00481E02"/>
    <w:rsid w:val="004833A8"/>
    <w:rsid w:val="00492B4D"/>
    <w:rsid w:val="004934BA"/>
    <w:rsid w:val="004964BB"/>
    <w:rsid w:val="004B3BAC"/>
    <w:rsid w:val="004B41A0"/>
    <w:rsid w:val="004B56B8"/>
    <w:rsid w:val="004B5863"/>
    <w:rsid w:val="004B6ADA"/>
    <w:rsid w:val="004C2D5D"/>
    <w:rsid w:val="004C3F42"/>
    <w:rsid w:val="004C5B08"/>
    <w:rsid w:val="004D1F97"/>
    <w:rsid w:val="004D5BE1"/>
    <w:rsid w:val="004D6F2D"/>
    <w:rsid w:val="004D7C63"/>
    <w:rsid w:val="004D7D82"/>
    <w:rsid w:val="004E00DE"/>
    <w:rsid w:val="004E21D9"/>
    <w:rsid w:val="004E36C3"/>
    <w:rsid w:val="004E38FB"/>
    <w:rsid w:val="004E5BD3"/>
    <w:rsid w:val="004F277E"/>
    <w:rsid w:val="004F3A83"/>
    <w:rsid w:val="005001B6"/>
    <w:rsid w:val="005016C5"/>
    <w:rsid w:val="00501AA1"/>
    <w:rsid w:val="00511612"/>
    <w:rsid w:val="00511699"/>
    <w:rsid w:val="005116F2"/>
    <w:rsid w:val="00512715"/>
    <w:rsid w:val="00512DB4"/>
    <w:rsid w:val="00514A3C"/>
    <w:rsid w:val="00516352"/>
    <w:rsid w:val="00516F45"/>
    <w:rsid w:val="0052020F"/>
    <w:rsid w:val="00524C3D"/>
    <w:rsid w:val="005252A9"/>
    <w:rsid w:val="00533A59"/>
    <w:rsid w:val="00541276"/>
    <w:rsid w:val="005471E3"/>
    <w:rsid w:val="00547867"/>
    <w:rsid w:val="005507F7"/>
    <w:rsid w:val="00554CBA"/>
    <w:rsid w:val="00557623"/>
    <w:rsid w:val="0056035E"/>
    <w:rsid w:val="00560791"/>
    <w:rsid w:val="00561A2C"/>
    <w:rsid w:val="00562836"/>
    <w:rsid w:val="00563B0A"/>
    <w:rsid w:val="00565D14"/>
    <w:rsid w:val="0056701B"/>
    <w:rsid w:val="005671F4"/>
    <w:rsid w:val="00570837"/>
    <w:rsid w:val="00576EC1"/>
    <w:rsid w:val="0057740A"/>
    <w:rsid w:val="00580917"/>
    <w:rsid w:val="00587537"/>
    <w:rsid w:val="00587B8F"/>
    <w:rsid w:val="00587F4C"/>
    <w:rsid w:val="00587F98"/>
    <w:rsid w:val="00597445"/>
    <w:rsid w:val="005A601C"/>
    <w:rsid w:val="005A6A1F"/>
    <w:rsid w:val="005B4F34"/>
    <w:rsid w:val="005C032C"/>
    <w:rsid w:val="005C0D37"/>
    <w:rsid w:val="005C4F4E"/>
    <w:rsid w:val="005C56AB"/>
    <w:rsid w:val="005C6CBE"/>
    <w:rsid w:val="005D5B86"/>
    <w:rsid w:val="005D5BE9"/>
    <w:rsid w:val="005D7572"/>
    <w:rsid w:val="005E0F75"/>
    <w:rsid w:val="005F2F1A"/>
    <w:rsid w:val="005F439B"/>
    <w:rsid w:val="005F6845"/>
    <w:rsid w:val="005F6924"/>
    <w:rsid w:val="00601585"/>
    <w:rsid w:val="00603EFC"/>
    <w:rsid w:val="006051D2"/>
    <w:rsid w:val="00606780"/>
    <w:rsid w:val="006121C5"/>
    <w:rsid w:val="0061752C"/>
    <w:rsid w:val="0062013B"/>
    <w:rsid w:val="006253A8"/>
    <w:rsid w:val="00626644"/>
    <w:rsid w:val="006277D2"/>
    <w:rsid w:val="00632B4C"/>
    <w:rsid w:val="00641F9C"/>
    <w:rsid w:val="00652D6C"/>
    <w:rsid w:val="006571F6"/>
    <w:rsid w:val="006604D0"/>
    <w:rsid w:val="00666C82"/>
    <w:rsid w:val="0066798A"/>
    <w:rsid w:val="00667B2D"/>
    <w:rsid w:val="00670857"/>
    <w:rsid w:val="006736A4"/>
    <w:rsid w:val="0068515E"/>
    <w:rsid w:val="0068643F"/>
    <w:rsid w:val="00697D30"/>
    <w:rsid w:val="006A2BAD"/>
    <w:rsid w:val="006A2E92"/>
    <w:rsid w:val="006A4F75"/>
    <w:rsid w:val="006B32B1"/>
    <w:rsid w:val="006B5234"/>
    <w:rsid w:val="006C220B"/>
    <w:rsid w:val="006C3A12"/>
    <w:rsid w:val="006C505D"/>
    <w:rsid w:val="006D3D39"/>
    <w:rsid w:val="006D7362"/>
    <w:rsid w:val="006D7473"/>
    <w:rsid w:val="006E4361"/>
    <w:rsid w:val="006E725C"/>
    <w:rsid w:val="006F1D2E"/>
    <w:rsid w:val="006F2103"/>
    <w:rsid w:val="006F4B99"/>
    <w:rsid w:val="006F5289"/>
    <w:rsid w:val="006F764D"/>
    <w:rsid w:val="007023B0"/>
    <w:rsid w:val="007025E0"/>
    <w:rsid w:val="00704890"/>
    <w:rsid w:val="00710A13"/>
    <w:rsid w:val="0071105F"/>
    <w:rsid w:val="007117BC"/>
    <w:rsid w:val="0072519F"/>
    <w:rsid w:val="0072603F"/>
    <w:rsid w:val="00732B7C"/>
    <w:rsid w:val="007361E2"/>
    <w:rsid w:val="00737B7D"/>
    <w:rsid w:val="007413CE"/>
    <w:rsid w:val="0074178E"/>
    <w:rsid w:val="00741FCA"/>
    <w:rsid w:val="00742CB2"/>
    <w:rsid w:val="00744385"/>
    <w:rsid w:val="007474CA"/>
    <w:rsid w:val="00750043"/>
    <w:rsid w:val="00753192"/>
    <w:rsid w:val="0075357B"/>
    <w:rsid w:val="0075386F"/>
    <w:rsid w:val="00754C04"/>
    <w:rsid w:val="00757947"/>
    <w:rsid w:val="00760FC5"/>
    <w:rsid w:val="00762329"/>
    <w:rsid w:val="007625D9"/>
    <w:rsid w:val="00765507"/>
    <w:rsid w:val="007700F1"/>
    <w:rsid w:val="00775A2F"/>
    <w:rsid w:val="00790064"/>
    <w:rsid w:val="0079408F"/>
    <w:rsid w:val="00796930"/>
    <w:rsid w:val="007A38BC"/>
    <w:rsid w:val="007A6A58"/>
    <w:rsid w:val="007A6D8A"/>
    <w:rsid w:val="007A704B"/>
    <w:rsid w:val="007B4E3E"/>
    <w:rsid w:val="007C04BA"/>
    <w:rsid w:val="007C0C04"/>
    <w:rsid w:val="007C1B67"/>
    <w:rsid w:val="007C2676"/>
    <w:rsid w:val="007C3C90"/>
    <w:rsid w:val="007C552D"/>
    <w:rsid w:val="007D4301"/>
    <w:rsid w:val="007E1337"/>
    <w:rsid w:val="007E24C4"/>
    <w:rsid w:val="007E6B9D"/>
    <w:rsid w:val="007F171C"/>
    <w:rsid w:val="007F6A38"/>
    <w:rsid w:val="00805ADF"/>
    <w:rsid w:val="00807B8B"/>
    <w:rsid w:val="008147C9"/>
    <w:rsid w:val="00820D22"/>
    <w:rsid w:val="00820F12"/>
    <w:rsid w:val="0082122C"/>
    <w:rsid w:val="00821E2F"/>
    <w:rsid w:val="00822A0D"/>
    <w:rsid w:val="00825AD4"/>
    <w:rsid w:val="00831053"/>
    <w:rsid w:val="00833DD5"/>
    <w:rsid w:val="00842182"/>
    <w:rsid w:val="00846D18"/>
    <w:rsid w:val="00851508"/>
    <w:rsid w:val="00856190"/>
    <w:rsid w:val="0086697B"/>
    <w:rsid w:val="00871DA4"/>
    <w:rsid w:val="008741D3"/>
    <w:rsid w:val="008749CB"/>
    <w:rsid w:val="00875DD7"/>
    <w:rsid w:val="00881EA6"/>
    <w:rsid w:val="00882A60"/>
    <w:rsid w:val="00885AA6"/>
    <w:rsid w:val="00891248"/>
    <w:rsid w:val="008A3FD9"/>
    <w:rsid w:val="008A700B"/>
    <w:rsid w:val="008A784C"/>
    <w:rsid w:val="008B3C72"/>
    <w:rsid w:val="008B452A"/>
    <w:rsid w:val="008B6163"/>
    <w:rsid w:val="008C5614"/>
    <w:rsid w:val="008C5C59"/>
    <w:rsid w:val="008D44F8"/>
    <w:rsid w:val="008D4D1B"/>
    <w:rsid w:val="008D6EB6"/>
    <w:rsid w:val="008F6CCD"/>
    <w:rsid w:val="00900BF3"/>
    <w:rsid w:val="009012E4"/>
    <w:rsid w:val="00903B0F"/>
    <w:rsid w:val="00906B3E"/>
    <w:rsid w:val="00912F0E"/>
    <w:rsid w:val="00913963"/>
    <w:rsid w:val="00915ADD"/>
    <w:rsid w:val="0092029F"/>
    <w:rsid w:val="00920BCC"/>
    <w:rsid w:val="009230CD"/>
    <w:rsid w:val="00924990"/>
    <w:rsid w:val="00924DBD"/>
    <w:rsid w:val="00926790"/>
    <w:rsid w:val="00926AF8"/>
    <w:rsid w:val="00930BEE"/>
    <w:rsid w:val="0093546D"/>
    <w:rsid w:val="00936A3D"/>
    <w:rsid w:val="0094146A"/>
    <w:rsid w:val="00942A01"/>
    <w:rsid w:val="009446AA"/>
    <w:rsid w:val="009462C0"/>
    <w:rsid w:val="00947B70"/>
    <w:rsid w:val="00947D16"/>
    <w:rsid w:val="00953227"/>
    <w:rsid w:val="00954698"/>
    <w:rsid w:val="00963CEE"/>
    <w:rsid w:val="00975E0B"/>
    <w:rsid w:val="0097FBAF"/>
    <w:rsid w:val="00980B7F"/>
    <w:rsid w:val="00981509"/>
    <w:rsid w:val="009823B5"/>
    <w:rsid w:val="009858BA"/>
    <w:rsid w:val="00991A9C"/>
    <w:rsid w:val="00994E25"/>
    <w:rsid w:val="00997069"/>
    <w:rsid w:val="009A2234"/>
    <w:rsid w:val="009A280A"/>
    <w:rsid w:val="009A3207"/>
    <w:rsid w:val="009A4EB7"/>
    <w:rsid w:val="009B4779"/>
    <w:rsid w:val="009B506B"/>
    <w:rsid w:val="009B6E28"/>
    <w:rsid w:val="009C22CC"/>
    <w:rsid w:val="009C47A1"/>
    <w:rsid w:val="009C5E91"/>
    <w:rsid w:val="009D1A32"/>
    <w:rsid w:val="009D61C0"/>
    <w:rsid w:val="009D7104"/>
    <w:rsid w:val="009D7AA1"/>
    <w:rsid w:val="009E15B6"/>
    <w:rsid w:val="009E2964"/>
    <w:rsid w:val="009E3AD4"/>
    <w:rsid w:val="009E4E8A"/>
    <w:rsid w:val="009E7389"/>
    <w:rsid w:val="009F3FEC"/>
    <w:rsid w:val="009F473D"/>
    <w:rsid w:val="00A03213"/>
    <w:rsid w:val="00A032A5"/>
    <w:rsid w:val="00A03CBF"/>
    <w:rsid w:val="00A113E0"/>
    <w:rsid w:val="00A11AF3"/>
    <w:rsid w:val="00A14364"/>
    <w:rsid w:val="00A1508F"/>
    <w:rsid w:val="00A16813"/>
    <w:rsid w:val="00A17074"/>
    <w:rsid w:val="00A20D18"/>
    <w:rsid w:val="00A2643D"/>
    <w:rsid w:val="00A26F3C"/>
    <w:rsid w:val="00A30D76"/>
    <w:rsid w:val="00A356B9"/>
    <w:rsid w:val="00A37653"/>
    <w:rsid w:val="00A37BC1"/>
    <w:rsid w:val="00A4190E"/>
    <w:rsid w:val="00A54839"/>
    <w:rsid w:val="00A54A40"/>
    <w:rsid w:val="00A55B47"/>
    <w:rsid w:val="00A56156"/>
    <w:rsid w:val="00A60EF1"/>
    <w:rsid w:val="00A665D8"/>
    <w:rsid w:val="00A72CBC"/>
    <w:rsid w:val="00A73332"/>
    <w:rsid w:val="00A83300"/>
    <w:rsid w:val="00A91FD8"/>
    <w:rsid w:val="00A94F0D"/>
    <w:rsid w:val="00A95FDE"/>
    <w:rsid w:val="00A965E2"/>
    <w:rsid w:val="00AA41DE"/>
    <w:rsid w:val="00AA6D3D"/>
    <w:rsid w:val="00AB16B1"/>
    <w:rsid w:val="00AB3C8E"/>
    <w:rsid w:val="00AB57DE"/>
    <w:rsid w:val="00AB5F01"/>
    <w:rsid w:val="00AC1A5E"/>
    <w:rsid w:val="00AC3644"/>
    <w:rsid w:val="00AD026F"/>
    <w:rsid w:val="00AD2C79"/>
    <w:rsid w:val="00AD39EB"/>
    <w:rsid w:val="00AD63B7"/>
    <w:rsid w:val="00AD79F1"/>
    <w:rsid w:val="00AE048E"/>
    <w:rsid w:val="00AE331B"/>
    <w:rsid w:val="00AE42AE"/>
    <w:rsid w:val="00AE4B4D"/>
    <w:rsid w:val="00AE6C79"/>
    <w:rsid w:val="00AF1CD3"/>
    <w:rsid w:val="00AF2E33"/>
    <w:rsid w:val="00B00C7C"/>
    <w:rsid w:val="00B039BF"/>
    <w:rsid w:val="00B0734B"/>
    <w:rsid w:val="00B10DDD"/>
    <w:rsid w:val="00B119F3"/>
    <w:rsid w:val="00B124C6"/>
    <w:rsid w:val="00B15626"/>
    <w:rsid w:val="00B156CC"/>
    <w:rsid w:val="00B16BA7"/>
    <w:rsid w:val="00B170DA"/>
    <w:rsid w:val="00B205FF"/>
    <w:rsid w:val="00B20F5A"/>
    <w:rsid w:val="00B247DB"/>
    <w:rsid w:val="00B275FD"/>
    <w:rsid w:val="00B30D32"/>
    <w:rsid w:val="00B30F36"/>
    <w:rsid w:val="00B32678"/>
    <w:rsid w:val="00B41D5E"/>
    <w:rsid w:val="00B41F1B"/>
    <w:rsid w:val="00B4213B"/>
    <w:rsid w:val="00B422CC"/>
    <w:rsid w:val="00B459BB"/>
    <w:rsid w:val="00B506B5"/>
    <w:rsid w:val="00B52D17"/>
    <w:rsid w:val="00B53521"/>
    <w:rsid w:val="00B5427C"/>
    <w:rsid w:val="00B55401"/>
    <w:rsid w:val="00B60C43"/>
    <w:rsid w:val="00B6403F"/>
    <w:rsid w:val="00B6682D"/>
    <w:rsid w:val="00B66BA2"/>
    <w:rsid w:val="00B75CA7"/>
    <w:rsid w:val="00B766EF"/>
    <w:rsid w:val="00B80EEE"/>
    <w:rsid w:val="00B81FE7"/>
    <w:rsid w:val="00B83FF9"/>
    <w:rsid w:val="00B87106"/>
    <w:rsid w:val="00B95D0D"/>
    <w:rsid w:val="00B97343"/>
    <w:rsid w:val="00BA54ED"/>
    <w:rsid w:val="00BA6B1B"/>
    <w:rsid w:val="00BA75E8"/>
    <w:rsid w:val="00BB035B"/>
    <w:rsid w:val="00BB5542"/>
    <w:rsid w:val="00BB7A68"/>
    <w:rsid w:val="00BC49C3"/>
    <w:rsid w:val="00BD3FC0"/>
    <w:rsid w:val="00BD7A97"/>
    <w:rsid w:val="00BF452D"/>
    <w:rsid w:val="00BF7316"/>
    <w:rsid w:val="00C01686"/>
    <w:rsid w:val="00C02F5F"/>
    <w:rsid w:val="00C03CC4"/>
    <w:rsid w:val="00C043DB"/>
    <w:rsid w:val="00C04D80"/>
    <w:rsid w:val="00C11D43"/>
    <w:rsid w:val="00C142C2"/>
    <w:rsid w:val="00C15A0E"/>
    <w:rsid w:val="00C2174B"/>
    <w:rsid w:val="00C220A8"/>
    <w:rsid w:val="00C22C81"/>
    <w:rsid w:val="00C23880"/>
    <w:rsid w:val="00C23EA6"/>
    <w:rsid w:val="00C25BCC"/>
    <w:rsid w:val="00C263A0"/>
    <w:rsid w:val="00C336B8"/>
    <w:rsid w:val="00C353F7"/>
    <w:rsid w:val="00C356E2"/>
    <w:rsid w:val="00C37F60"/>
    <w:rsid w:val="00C4002B"/>
    <w:rsid w:val="00C46478"/>
    <w:rsid w:val="00C5035F"/>
    <w:rsid w:val="00C56AD0"/>
    <w:rsid w:val="00C62491"/>
    <w:rsid w:val="00C6533F"/>
    <w:rsid w:val="00C7095E"/>
    <w:rsid w:val="00C72FB1"/>
    <w:rsid w:val="00C735DB"/>
    <w:rsid w:val="00C7523E"/>
    <w:rsid w:val="00C77D05"/>
    <w:rsid w:val="00C82F1F"/>
    <w:rsid w:val="00C83192"/>
    <w:rsid w:val="00C84128"/>
    <w:rsid w:val="00CA23CA"/>
    <w:rsid w:val="00CA3912"/>
    <w:rsid w:val="00CA3B8C"/>
    <w:rsid w:val="00CA40BF"/>
    <w:rsid w:val="00CA5623"/>
    <w:rsid w:val="00CA56EC"/>
    <w:rsid w:val="00CA6835"/>
    <w:rsid w:val="00CB5B01"/>
    <w:rsid w:val="00CC03B9"/>
    <w:rsid w:val="00CC0792"/>
    <w:rsid w:val="00CC756E"/>
    <w:rsid w:val="00CD3310"/>
    <w:rsid w:val="00CD34B8"/>
    <w:rsid w:val="00CD421E"/>
    <w:rsid w:val="00CD4A91"/>
    <w:rsid w:val="00CD5236"/>
    <w:rsid w:val="00CD7014"/>
    <w:rsid w:val="00CE346F"/>
    <w:rsid w:val="00CF0E23"/>
    <w:rsid w:val="00CF19A2"/>
    <w:rsid w:val="00CF3E87"/>
    <w:rsid w:val="00CF586C"/>
    <w:rsid w:val="00CF61AE"/>
    <w:rsid w:val="00D011A0"/>
    <w:rsid w:val="00D04875"/>
    <w:rsid w:val="00D04ADB"/>
    <w:rsid w:val="00D04EAF"/>
    <w:rsid w:val="00D05BCF"/>
    <w:rsid w:val="00D121C7"/>
    <w:rsid w:val="00D32A47"/>
    <w:rsid w:val="00D34CDB"/>
    <w:rsid w:val="00D35719"/>
    <w:rsid w:val="00D3621E"/>
    <w:rsid w:val="00D3640F"/>
    <w:rsid w:val="00D37B10"/>
    <w:rsid w:val="00D41781"/>
    <w:rsid w:val="00D42236"/>
    <w:rsid w:val="00D44807"/>
    <w:rsid w:val="00D455AD"/>
    <w:rsid w:val="00D52B16"/>
    <w:rsid w:val="00D553BB"/>
    <w:rsid w:val="00D55CE6"/>
    <w:rsid w:val="00D72B87"/>
    <w:rsid w:val="00D756EA"/>
    <w:rsid w:val="00D759BD"/>
    <w:rsid w:val="00D7697D"/>
    <w:rsid w:val="00D8074C"/>
    <w:rsid w:val="00D8079F"/>
    <w:rsid w:val="00D8329C"/>
    <w:rsid w:val="00D8681B"/>
    <w:rsid w:val="00D91999"/>
    <w:rsid w:val="00D91E60"/>
    <w:rsid w:val="00D936CC"/>
    <w:rsid w:val="00D978CB"/>
    <w:rsid w:val="00D97DDC"/>
    <w:rsid w:val="00DA71A9"/>
    <w:rsid w:val="00DB05AB"/>
    <w:rsid w:val="00DB3686"/>
    <w:rsid w:val="00DB4A82"/>
    <w:rsid w:val="00DC7D21"/>
    <w:rsid w:val="00DD5878"/>
    <w:rsid w:val="00DE427C"/>
    <w:rsid w:val="00DE49E6"/>
    <w:rsid w:val="00DF010A"/>
    <w:rsid w:val="00DF2E50"/>
    <w:rsid w:val="00DF6F2F"/>
    <w:rsid w:val="00DF7139"/>
    <w:rsid w:val="00DF7145"/>
    <w:rsid w:val="00E01FD2"/>
    <w:rsid w:val="00E02864"/>
    <w:rsid w:val="00E03CF3"/>
    <w:rsid w:val="00E044B2"/>
    <w:rsid w:val="00E12686"/>
    <w:rsid w:val="00E2009A"/>
    <w:rsid w:val="00E20A63"/>
    <w:rsid w:val="00E21CD6"/>
    <w:rsid w:val="00E2692B"/>
    <w:rsid w:val="00E32CCB"/>
    <w:rsid w:val="00E335AE"/>
    <w:rsid w:val="00E41EB5"/>
    <w:rsid w:val="00E43A87"/>
    <w:rsid w:val="00E46FBA"/>
    <w:rsid w:val="00E47A9D"/>
    <w:rsid w:val="00E5262D"/>
    <w:rsid w:val="00E533C4"/>
    <w:rsid w:val="00E62295"/>
    <w:rsid w:val="00E62624"/>
    <w:rsid w:val="00E62E68"/>
    <w:rsid w:val="00E631ED"/>
    <w:rsid w:val="00E63987"/>
    <w:rsid w:val="00E6502B"/>
    <w:rsid w:val="00E66716"/>
    <w:rsid w:val="00E67B87"/>
    <w:rsid w:val="00E7072F"/>
    <w:rsid w:val="00E73762"/>
    <w:rsid w:val="00E74DA1"/>
    <w:rsid w:val="00E75EFC"/>
    <w:rsid w:val="00E75F9A"/>
    <w:rsid w:val="00E77367"/>
    <w:rsid w:val="00E82231"/>
    <w:rsid w:val="00E83F22"/>
    <w:rsid w:val="00E9150A"/>
    <w:rsid w:val="00E91AD9"/>
    <w:rsid w:val="00E91DBB"/>
    <w:rsid w:val="00E920F5"/>
    <w:rsid w:val="00E94C82"/>
    <w:rsid w:val="00EA020C"/>
    <w:rsid w:val="00EA0317"/>
    <w:rsid w:val="00EA0D48"/>
    <w:rsid w:val="00EA4124"/>
    <w:rsid w:val="00EA5431"/>
    <w:rsid w:val="00EA77C8"/>
    <w:rsid w:val="00EB006E"/>
    <w:rsid w:val="00EB6C38"/>
    <w:rsid w:val="00EC31C5"/>
    <w:rsid w:val="00EC4761"/>
    <w:rsid w:val="00ED0BCD"/>
    <w:rsid w:val="00ED10ED"/>
    <w:rsid w:val="00ED50B6"/>
    <w:rsid w:val="00ED5646"/>
    <w:rsid w:val="00ED7030"/>
    <w:rsid w:val="00EE3C40"/>
    <w:rsid w:val="00EF1026"/>
    <w:rsid w:val="00EF1DA3"/>
    <w:rsid w:val="00EF2352"/>
    <w:rsid w:val="00EF64B2"/>
    <w:rsid w:val="00F016A6"/>
    <w:rsid w:val="00F01904"/>
    <w:rsid w:val="00F024D4"/>
    <w:rsid w:val="00F13FF1"/>
    <w:rsid w:val="00F20A3F"/>
    <w:rsid w:val="00F26881"/>
    <w:rsid w:val="00F35ED1"/>
    <w:rsid w:val="00F40910"/>
    <w:rsid w:val="00F41CB9"/>
    <w:rsid w:val="00F42126"/>
    <w:rsid w:val="00F424EF"/>
    <w:rsid w:val="00F43ED6"/>
    <w:rsid w:val="00F514DE"/>
    <w:rsid w:val="00F534B4"/>
    <w:rsid w:val="00F57BB0"/>
    <w:rsid w:val="00F61AE7"/>
    <w:rsid w:val="00F64530"/>
    <w:rsid w:val="00F64639"/>
    <w:rsid w:val="00F67B88"/>
    <w:rsid w:val="00F73EE2"/>
    <w:rsid w:val="00F8036D"/>
    <w:rsid w:val="00F80521"/>
    <w:rsid w:val="00F82492"/>
    <w:rsid w:val="00F92746"/>
    <w:rsid w:val="00FA30E6"/>
    <w:rsid w:val="00FA66DB"/>
    <w:rsid w:val="00FB5D2D"/>
    <w:rsid w:val="00FB5F06"/>
    <w:rsid w:val="00FB6AEB"/>
    <w:rsid w:val="00FC0547"/>
    <w:rsid w:val="00FC0EC0"/>
    <w:rsid w:val="00FC30E2"/>
    <w:rsid w:val="00FC6E31"/>
    <w:rsid w:val="00FD07A5"/>
    <w:rsid w:val="00FD11B9"/>
    <w:rsid w:val="00FD2737"/>
    <w:rsid w:val="00FD2E49"/>
    <w:rsid w:val="00FD3A79"/>
    <w:rsid w:val="00FE6BC0"/>
    <w:rsid w:val="00FE6C09"/>
    <w:rsid w:val="00FE6E61"/>
    <w:rsid w:val="00FE7F9A"/>
    <w:rsid w:val="00FF0E9A"/>
    <w:rsid w:val="00FF12E2"/>
    <w:rsid w:val="00FF3722"/>
    <w:rsid w:val="00FF77F6"/>
    <w:rsid w:val="01B8F5B1"/>
    <w:rsid w:val="01DA786D"/>
    <w:rsid w:val="01E10A23"/>
    <w:rsid w:val="0271198E"/>
    <w:rsid w:val="02F26DF3"/>
    <w:rsid w:val="030D2602"/>
    <w:rsid w:val="043ABC27"/>
    <w:rsid w:val="048F3888"/>
    <w:rsid w:val="04B925DB"/>
    <w:rsid w:val="051ACD91"/>
    <w:rsid w:val="0809C1D4"/>
    <w:rsid w:val="0841C499"/>
    <w:rsid w:val="085BA9ED"/>
    <w:rsid w:val="08EDC72C"/>
    <w:rsid w:val="0900C602"/>
    <w:rsid w:val="0934F292"/>
    <w:rsid w:val="0944048B"/>
    <w:rsid w:val="09725D87"/>
    <w:rsid w:val="0B6D9DA2"/>
    <w:rsid w:val="0BAC66C7"/>
    <w:rsid w:val="0C76EB27"/>
    <w:rsid w:val="0C8BF523"/>
    <w:rsid w:val="0D9C8098"/>
    <w:rsid w:val="0E116533"/>
    <w:rsid w:val="106C0D6B"/>
    <w:rsid w:val="12975CF7"/>
    <w:rsid w:val="12E2918F"/>
    <w:rsid w:val="1302C31E"/>
    <w:rsid w:val="130CE9D1"/>
    <w:rsid w:val="13DA0979"/>
    <w:rsid w:val="147346D1"/>
    <w:rsid w:val="1496DEC0"/>
    <w:rsid w:val="156DE90F"/>
    <w:rsid w:val="15FBBF49"/>
    <w:rsid w:val="17E62B06"/>
    <w:rsid w:val="182DE5E0"/>
    <w:rsid w:val="18EBF08A"/>
    <w:rsid w:val="1B3F008F"/>
    <w:rsid w:val="1C9BB030"/>
    <w:rsid w:val="1D624E12"/>
    <w:rsid w:val="1EC2B137"/>
    <w:rsid w:val="1F193287"/>
    <w:rsid w:val="1F3657E5"/>
    <w:rsid w:val="1FC1006B"/>
    <w:rsid w:val="21B909DF"/>
    <w:rsid w:val="2203CB73"/>
    <w:rsid w:val="2264780C"/>
    <w:rsid w:val="262446FA"/>
    <w:rsid w:val="26DB54F1"/>
    <w:rsid w:val="2736FC41"/>
    <w:rsid w:val="27375816"/>
    <w:rsid w:val="276DABEC"/>
    <w:rsid w:val="2822F34D"/>
    <w:rsid w:val="29E1D588"/>
    <w:rsid w:val="29ED3474"/>
    <w:rsid w:val="2AB6AAB0"/>
    <w:rsid w:val="2BF79815"/>
    <w:rsid w:val="2DFC3E1C"/>
    <w:rsid w:val="2E621CE4"/>
    <w:rsid w:val="2E97765D"/>
    <w:rsid w:val="2EC08C91"/>
    <w:rsid w:val="30B9C96A"/>
    <w:rsid w:val="310FBD69"/>
    <w:rsid w:val="31BE891D"/>
    <w:rsid w:val="3238913A"/>
    <w:rsid w:val="32FCF932"/>
    <w:rsid w:val="33764E16"/>
    <w:rsid w:val="337A8EED"/>
    <w:rsid w:val="344B83DB"/>
    <w:rsid w:val="349F6255"/>
    <w:rsid w:val="35C25AE6"/>
    <w:rsid w:val="363AA243"/>
    <w:rsid w:val="36C8768D"/>
    <w:rsid w:val="37309F2E"/>
    <w:rsid w:val="3750BE5F"/>
    <w:rsid w:val="37A3A952"/>
    <w:rsid w:val="38BC22C6"/>
    <w:rsid w:val="39550400"/>
    <w:rsid w:val="3AC8C30A"/>
    <w:rsid w:val="3D0DC402"/>
    <w:rsid w:val="3E1821D4"/>
    <w:rsid w:val="3E603F2C"/>
    <w:rsid w:val="3F421FF2"/>
    <w:rsid w:val="3F65C38C"/>
    <w:rsid w:val="41A96EBB"/>
    <w:rsid w:val="424DC903"/>
    <w:rsid w:val="432ECAF0"/>
    <w:rsid w:val="450DB063"/>
    <w:rsid w:val="45BD1A79"/>
    <w:rsid w:val="460B6CCF"/>
    <w:rsid w:val="460E82AE"/>
    <w:rsid w:val="464F88C3"/>
    <w:rsid w:val="497D3E18"/>
    <w:rsid w:val="4A9155AB"/>
    <w:rsid w:val="4B556C9E"/>
    <w:rsid w:val="4D9A52B1"/>
    <w:rsid w:val="4DA497F6"/>
    <w:rsid w:val="4DFD8308"/>
    <w:rsid w:val="4EAE9970"/>
    <w:rsid w:val="4EDF1BDF"/>
    <w:rsid w:val="5091B1C2"/>
    <w:rsid w:val="539458B9"/>
    <w:rsid w:val="553E20DB"/>
    <w:rsid w:val="55CE1C0B"/>
    <w:rsid w:val="5681AE13"/>
    <w:rsid w:val="580E30BE"/>
    <w:rsid w:val="583CB97C"/>
    <w:rsid w:val="5AA8EF28"/>
    <w:rsid w:val="5B4CAF23"/>
    <w:rsid w:val="5C278B02"/>
    <w:rsid w:val="5CEE31EC"/>
    <w:rsid w:val="5D5D0444"/>
    <w:rsid w:val="5D8F1885"/>
    <w:rsid w:val="5E32FD3B"/>
    <w:rsid w:val="5E4CFB31"/>
    <w:rsid w:val="5E4F1743"/>
    <w:rsid w:val="603FF010"/>
    <w:rsid w:val="61305B65"/>
    <w:rsid w:val="61BAD19B"/>
    <w:rsid w:val="620C40A4"/>
    <w:rsid w:val="622DD2C7"/>
    <w:rsid w:val="6292C7D6"/>
    <w:rsid w:val="62BDC5B4"/>
    <w:rsid w:val="62BEEC38"/>
    <w:rsid w:val="63025E16"/>
    <w:rsid w:val="646956DD"/>
    <w:rsid w:val="64770553"/>
    <w:rsid w:val="64843DE4"/>
    <w:rsid w:val="651B3DDA"/>
    <w:rsid w:val="651F8D9E"/>
    <w:rsid w:val="65646177"/>
    <w:rsid w:val="656F466F"/>
    <w:rsid w:val="66631E43"/>
    <w:rsid w:val="68A338EF"/>
    <w:rsid w:val="6BC84EE8"/>
    <w:rsid w:val="6C8068CD"/>
    <w:rsid w:val="6D31A8DB"/>
    <w:rsid w:val="6F86786F"/>
    <w:rsid w:val="6FD852A4"/>
    <w:rsid w:val="71574937"/>
    <w:rsid w:val="719FE596"/>
    <w:rsid w:val="724F536A"/>
    <w:rsid w:val="727A290C"/>
    <w:rsid w:val="72B3823D"/>
    <w:rsid w:val="7535141E"/>
    <w:rsid w:val="77CFC1FC"/>
    <w:rsid w:val="78CD3D96"/>
    <w:rsid w:val="792C0484"/>
    <w:rsid w:val="7D9AAD16"/>
    <w:rsid w:val="7ECD7FD7"/>
    <w:rsid w:val="7FB93A7E"/>
    <w:rsid w:val="7FCB4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5DE4A"/>
  <w15:docId w15:val="{679E7973-EA43-7648-850E-C9D8230A1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46893"/>
    <w:pPr>
      <w:spacing w:line="276" w:lineRule="auto"/>
    </w:pPr>
    <w:rPr>
      <w:rFonts w:ascii="Arial" w:hAnsi="Arial"/>
      <w:kern w:val="0"/>
      <w:sz w:val="22"/>
      <w:szCs w:val="22"/>
      <w14:ligatures w14:val="none"/>
    </w:rPr>
  </w:style>
  <w:style w:type="paragraph" w:styleId="Heading1">
    <w:name w:val="heading 1"/>
    <w:basedOn w:val="Normal"/>
    <w:next w:val="Normal"/>
    <w:link w:val="Heading1Char"/>
    <w:uiPriority w:val="9"/>
    <w:qFormat/>
    <w:rsid w:val="00D756E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F19A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893"/>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246893"/>
    <w:rPr>
      <w:kern w:val="0"/>
      <w:sz w:val="22"/>
      <w:szCs w:val="22"/>
      <w14:ligatures w14:val="none"/>
    </w:rPr>
  </w:style>
  <w:style w:type="character" w:styleId="Hyperlink">
    <w:name w:val="Hyperlink"/>
    <w:basedOn w:val="DefaultParagraphFont"/>
    <w:uiPriority w:val="99"/>
    <w:unhideWhenUsed/>
    <w:rsid w:val="00246893"/>
    <w:rPr>
      <w:color w:val="0563C1" w:themeColor="hyperlink"/>
      <w:u w:val="single"/>
    </w:rPr>
  </w:style>
  <w:style w:type="paragraph" w:customStyle="1" w:styleId="citationindent">
    <w:name w:val="citationindent"/>
    <w:basedOn w:val="Normal"/>
    <w:rsid w:val="002468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
    <w:name w:val="APA"/>
    <w:basedOn w:val="BodyText"/>
    <w:rsid w:val="00246893"/>
    <w:pPr>
      <w:spacing w:after="0" w:line="480" w:lineRule="auto"/>
      <w:ind w:firstLine="720"/>
    </w:pPr>
    <w:rPr>
      <w:rFonts w:ascii="Times New Roman" w:eastAsia="Times New Roman" w:hAnsi="Times New Roman" w:cs="Times New Roman"/>
      <w:sz w:val="24"/>
      <w:szCs w:val="24"/>
    </w:rPr>
  </w:style>
  <w:style w:type="paragraph" w:styleId="NormalWeb">
    <w:name w:val="Normal (Web)"/>
    <w:basedOn w:val="Normal"/>
    <w:uiPriority w:val="99"/>
    <w:unhideWhenUsed/>
    <w:rsid w:val="002468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6893"/>
  </w:style>
  <w:style w:type="paragraph" w:styleId="BodyText">
    <w:name w:val="Body Text"/>
    <w:basedOn w:val="Normal"/>
    <w:link w:val="BodyTextChar"/>
    <w:uiPriority w:val="99"/>
    <w:semiHidden/>
    <w:unhideWhenUsed/>
    <w:rsid w:val="00246893"/>
    <w:pPr>
      <w:spacing w:after="120"/>
    </w:pPr>
  </w:style>
  <w:style w:type="character" w:customStyle="1" w:styleId="BodyTextChar">
    <w:name w:val="Body Text Char"/>
    <w:basedOn w:val="DefaultParagraphFont"/>
    <w:link w:val="BodyText"/>
    <w:uiPriority w:val="99"/>
    <w:semiHidden/>
    <w:rsid w:val="00246893"/>
    <w:rPr>
      <w:rFonts w:ascii="Arial" w:hAnsi="Arial"/>
      <w:kern w:val="0"/>
      <w:sz w:val="22"/>
      <w:szCs w:val="22"/>
      <w14:ligatures w14:val="none"/>
    </w:rPr>
  </w:style>
  <w:style w:type="character" w:styleId="UnresolvedMention">
    <w:name w:val="Unresolved Mention"/>
    <w:basedOn w:val="DefaultParagraphFont"/>
    <w:uiPriority w:val="99"/>
    <w:rsid w:val="00875DD7"/>
    <w:rPr>
      <w:color w:val="605E5C"/>
      <w:shd w:val="clear" w:color="auto" w:fill="E1DFDD"/>
    </w:rPr>
  </w:style>
  <w:style w:type="character" w:styleId="FollowedHyperlink">
    <w:name w:val="FollowedHyperlink"/>
    <w:basedOn w:val="DefaultParagraphFont"/>
    <w:uiPriority w:val="99"/>
    <w:semiHidden/>
    <w:unhideWhenUsed/>
    <w:rsid w:val="00891248"/>
    <w:rPr>
      <w:color w:val="954F72" w:themeColor="followedHyperlink"/>
      <w:u w:val="single"/>
    </w:rPr>
  </w:style>
  <w:style w:type="character" w:customStyle="1" w:styleId="Heading2Char">
    <w:name w:val="Heading 2 Char"/>
    <w:basedOn w:val="DefaultParagraphFont"/>
    <w:link w:val="Heading2"/>
    <w:uiPriority w:val="9"/>
    <w:semiHidden/>
    <w:rsid w:val="00CF19A2"/>
    <w:rPr>
      <w:rFonts w:asciiTheme="majorHAnsi" w:eastAsiaTheme="majorEastAsia" w:hAnsiTheme="majorHAnsi" w:cstheme="majorBidi"/>
      <w:color w:val="2F5496" w:themeColor="accent1" w:themeShade="BF"/>
      <w:kern w:val="0"/>
      <w:sz w:val="26"/>
      <w:szCs w:val="26"/>
      <w14:ligatures w14:val="none"/>
    </w:rPr>
  </w:style>
  <w:style w:type="character" w:styleId="Emphasis">
    <w:name w:val="Emphasis"/>
    <w:basedOn w:val="DefaultParagraphFont"/>
    <w:uiPriority w:val="20"/>
    <w:qFormat/>
    <w:rsid w:val="00D52B16"/>
    <w:rPr>
      <w:i/>
      <w:iCs/>
    </w:rPr>
  </w:style>
  <w:style w:type="paragraph" w:styleId="Footer">
    <w:name w:val="footer"/>
    <w:basedOn w:val="Normal"/>
    <w:link w:val="FooterChar"/>
    <w:uiPriority w:val="99"/>
    <w:unhideWhenUsed/>
    <w:rsid w:val="006C3A12"/>
    <w:pPr>
      <w:tabs>
        <w:tab w:val="center" w:pos="4680"/>
        <w:tab w:val="right" w:pos="9360"/>
      </w:tabs>
      <w:spacing w:line="240" w:lineRule="auto"/>
    </w:pPr>
  </w:style>
  <w:style w:type="character" w:customStyle="1" w:styleId="FooterChar">
    <w:name w:val="Footer Char"/>
    <w:basedOn w:val="DefaultParagraphFont"/>
    <w:link w:val="Footer"/>
    <w:uiPriority w:val="99"/>
    <w:rsid w:val="006C3A12"/>
    <w:rPr>
      <w:rFonts w:ascii="Arial" w:hAnsi="Arial"/>
      <w:kern w:val="0"/>
      <w:sz w:val="22"/>
      <w:szCs w:val="22"/>
      <w14:ligatures w14:val="none"/>
    </w:rPr>
  </w:style>
  <w:style w:type="character" w:customStyle="1" w:styleId="Heading1Char">
    <w:name w:val="Heading 1 Char"/>
    <w:basedOn w:val="DefaultParagraphFont"/>
    <w:link w:val="Heading1"/>
    <w:uiPriority w:val="9"/>
    <w:rsid w:val="00D756EA"/>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D756EA"/>
    <w:pPr>
      <w:spacing w:before="480"/>
      <w:outlineLvl w:val="9"/>
    </w:pPr>
    <w:rPr>
      <w:b/>
      <w:bCs/>
      <w:sz w:val="28"/>
      <w:szCs w:val="28"/>
    </w:rPr>
  </w:style>
  <w:style w:type="paragraph" w:styleId="TOC1">
    <w:name w:val="toc 1"/>
    <w:basedOn w:val="Normal"/>
    <w:next w:val="Normal"/>
    <w:autoRedefine/>
    <w:uiPriority w:val="39"/>
    <w:semiHidden/>
    <w:unhideWhenUsed/>
    <w:rsid w:val="00D756EA"/>
    <w:pPr>
      <w:spacing w:before="120"/>
    </w:pPr>
    <w:rPr>
      <w:rFonts w:asciiTheme="minorHAnsi" w:hAnsiTheme="minorHAnsi" w:cstheme="minorHAnsi"/>
      <w:b/>
      <w:bCs/>
      <w:i/>
      <w:iCs/>
      <w:sz w:val="24"/>
      <w:szCs w:val="24"/>
    </w:rPr>
  </w:style>
  <w:style w:type="paragraph" w:styleId="TOC2">
    <w:name w:val="toc 2"/>
    <w:basedOn w:val="Normal"/>
    <w:next w:val="Normal"/>
    <w:autoRedefine/>
    <w:uiPriority w:val="39"/>
    <w:semiHidden/>
    <w:unhideWhenUsed/>
    <w:rsid w:val="00D756EA"/>
    <w:pPr>
      <w:spacing w:before="120"/>
      <w:ind w:left="220"/>
    </w:pPr>
    <w:rPr>
      <w:rFonts w:asciiTheme="minorHAnsi" w:hAnsiTheme="minorHAnsi" w:cstheme="minorHAnsi"/>
      <w:b/>
      <w:bCs/>
    </w:rPr>
  </w:style>
  <w:style w:type="paragraph" w:styleId="TOC3">
    <w:name w:val="toc 3"/>
    <w:basedOn w:val="Normal"/>
    <w:next w:val="Normal"/>
    <w:autoRedefine/>
    <w:uiPriority w:val="39"/>
    <w:semiHidden/>
    <w:unhideWhenUsed/>
    <w:rsid w:val="00D756EA"/>
    <w:pPr>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D756EA"/>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756EA"/>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756EA"/>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756EA"/>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756EA"/>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756EA"/>
    <w:pPr>
      <w:ind w:left="1760"/>
    </w:pPr>
    <w:rPr>
      <w:rFonts w:asciiTheme="minorHAnsi" w:hAnsiTheme="minorHAnsi" w:cstheme="minorHAnsi"/>
      <w:sz w:val="20"/>
      <w:szCs w:val="20"/>
    </w:rPr>
  </w:style>
  <w:style w:type="paragraph" w:styleId="ListParagraph">
    <w:name w:val="List Paragraph"/>
    <w:basedOn w:val="Normal"/>
    <w:uiPriority w:val="34"/>
    <w:qFormat/>
    <w:rsid w:val="00501AA1"/>
    <w:pPr>
      <w:ind w:left="720"/>
      <w:contextualSpacing/>
    </w:pPr>
  </w:style>
  <w:style w:type="character" w:styleId="Strong">
    <w:name w:val="Strong"/>
    <w:basedOn w:val="DefaultParagraphFont"/>
    <w:uiPriority w:val="22"/>
    <w:qFormat/>
    <w:rsid w:val="00C82F1F"/>
    <w:rPr>
      <w:b/>
      <w:bCs/>
    </w:rPr>
  </w:style>
  <w:style w:type="character" w:customStyle="1" w:styleId="screenreader-only">
    <w:name w:val="screenreader-only"/>
    <w:basedOn w:val="DefaultParagraphFont"/>
    <w:rsid w:val="00BA5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314887">
      <w:bodyDiv w:val="1"/>
      <w:marLeft w:val="0"/>
      <w:marRight w:val="0"/>
      <w:marTop w:val="0"/>
      <w:marBottom w:val="0"/>
      <w:divBdr>
        <w:top w:val="none" w:sz="0" w:space="0" w:color="auto"/>
        <w:left w:val="none" w:sz="0" w:space="0" w:color="auto"/>
        <w:bottom w:val="none" w:sz="0" w:space="0" w:color="auto"/>
        <w:right w:val="none" w:sz="0" w:space="0" w:color="auto"/>
      </w:divBdr>
    </w:div>
    <w:div w:id="136723034">
      <w:bodyDiv w:val="1"/>
      <w:marLeft w:val="0"/>
      <w:marRight w:val="0"/>
      <w:marTop w:val="0"/>
      <w:marBottom w:val="0"/>
      <w:divBdr>
        <w:top w:val="none" w:sz="0" w:space="0" w:color="auto"/>
        <w:left w:val="none" w:sz="0" w:space="0" w:color="auto"/>
        <w:bottom w:val="none" w:sz="0" w:space="0" w:color="auto"/>
        <w:right w:val="none" w:sz="0" w:space="0" w:color="auto"/>
      </w:divBdr>
    </w:div>
    <w:div w:id="154032322">
      <w:bodyDiv w:val="1"/>
      <w:marLeft w:val="0"/>
      <w:marRight w:val="0"/>
      <w:marTop w:val="0"/>
      <w:marBottom w:val="0"/>
      <w:divBdr>
        <w:top w:val="none" w:sz="0" w:space="0" w:color="auto"/>
        <w:left w:val="none" w:sz="0" w:space="0" w:color="auto"/>
        <w:bottom w:val="none" w:sz="0" w:space="0" w:color="auto"/>
        <w:right w:val="none" w:sz="0" w:space="0" w:color="auto"/>
      </w:divBdr>
    </w:div>
    <w:div w:id="205797322">
      <w:bodyDiv w:val="1"/>
      <w:marLeft w:val="0"/>
      <w:marRight w:val="0"/>
      <w:marTop w:val="0"/>
      <w:marBottom w:val="0"/>
      <w:divBdr>
        <w:top w:val="none" w:sz="0" w:space="0" w:color="auto"/>
        <w:left w:val="none" w:sz="0" w:space="0" w:color="auto"/>
        <w:bottom w:val="none" w:sz="0" w:space="0" w:color="auto"/>
        <w:right w:val="none" w:sz="0" w:space="0" w:color="auto"/>
      </w:divBdr>
    </w:div>
    <w:div w:id="237984055">
      <w:bodyDiv w:val="1"/>
      <w:marLeft w:val="0"/>
      <w:marRight w:val="0"/>
      <w:marTop w:val="0"/>
      <w:marBottom w:val="0"/>
      <w:divBdr>
        <w:top w:val="none" w:sz="0" w:space="0" w:color="auto"/>
        <w:left w:val="none" w:sz="0" w:space="0" w:color="auto"/>
        <w:bottom w:val="none" w:sz="0" w:space="0" w:color="auto"/>
        <w:right w:val="none" w:sz="0" w:space="0" w:color="auto"/>
      </w:divBdr>
    </w:div>
    <w:div w:id="258291653">
      <w:bodyDiv w:val="1"/>
      <w:marLeft w:val="0"/>
      <w:marRight w:val="0"/>
      <w:marTop w:val="0"/>
      <w:marBottom w:val="0"/>
      <w:divBdr>
        <w:top w:val="none" w:sz="0" w:space="0" w:color="auto"/>
        <w:left w:val="none" w:sz="0" w:space="0" w:color="auto"/>
        <w:bottom w:val="none" w:sz="0" w:space="0" w:color="auto"/>
        <w:right w:val="none" w:sz="0" w:space="0" w:color="auto"/>
      </w:divBdr>
    </w:div>
    <w:div w:id="293951038">
      <w:bodyDiv w:val="1"/>
      <w:marLeft w:val="0"/>
      <w:marRight w:val="0"/>
      <w:marTop w:val="0"/>
      <w:marBottom w:val="0"/>
      <w:divBdr>
        <w:top w:val="none" w:sz="0" w:space="0" w:color="auto"/>
        <w:left w:val="none" w:sz="0" w:space="0" w:color="auto"/>
        <w:bottom w:val="none" w:sz="0" w:space="0" w:color="auto"/>
        <w:right w:val="none" w:sz="0" w:space="0" w:color="auto"/>
      </w:divBdr>
    </w:div>
    <w:div w:id="306782551">
      <w:bodyDiv w:val="1"/>
      <w:marLeft w:val="0"/>
      <w:marRight w:val="0"/>
      <w:marTop w:val="0"/>
      <w:marBottom w:val="0"/>
      <w:divBdr>
        <w:top w:val="none" w:sz="0" w:space="0" w:color="auto"/>
        <w:left w:val="none" w:sz="0" w:space="0" w:color="auto"/>
        <w:bottom w:val="none" w:sz="0" w:space="0" w:color="auto"/>
        <w:right w:val="none" w:sz="0" w:space="0" w:color="auto"/>
      </w:divBdr>
    </w:div>
    <w:div w:id="329527079">
      <w:bodyDiv w:val="1"/>
      <w:marLeft w:val="0"/>
      <w:marRight w:val="0"/>
      <w:marTop w:val="0"/>
      <w:marBottom w:val="0"/>
      <w:divBdr>
        <w:top w:val="none" w:sz="0" w:space="0" w:color="auto"/>
        <w:left w:val="none" w:sz="0" w:space="0" w:color="auto"/>
        <w:bottom w:val="none" w:sz="0" w:space="0" w:color="auto"/>
        <w:right w:val="none" w:sz="0" w:space="0" w:color="auto"/>
      </w:divBdr>
    </w:div>
    <w:div w:id="403725995">
      <w:bodyDiv w:val="1"/>
      <w:marLeft w:val="0"/>
      <w:marRight w:val="0"/>
      <w:marTop w:val="0"/>
      <w:marBottom w:val="0"/>
      <w:divBdr>
        <w:top w:val="none" w:sz="0" w:space="0" w:color="auto"/>
        <w:left w:val="none" w:sz="0" w:space="0" w:color="auto"/>
        <w:bottom w:val="none" w:sz="0" w:space="0" w:color="auto"/>
        <w:right w:val="none" w:sz="0" w:space="0" w:color="auto"/>
      </w:divBdr>
    </w:div>
    <w:div w:id="428546856">
      <w:bodyDiv w:val="1"/>
      <w:marLeft w:val="0"/>
      <w:marRight w:val="0"/>
      <w:marTop w:val="0"/>
      <w:marBottom w:val="0"/>
      <w:divBdr>
        <w:top w:val="none" w:sz="0" w:space="0" w:color="auto"/>
        <w:left w:val="none" w:sz="0" w:space="0" w:color="auto"/>
        <w:bottom w:val="none" w:sz="0" w:space="0" w:color="auto"/>
        <w:right w:val="none" w:sz="0" w:space="0" w:color="auto"/>
      </w:divBdr>
    </w:div>
    <w:div w:id="697698539">
      <w:bodyDiv w:val="1"/>
      <w:marLeft w:val="0"/>
      <w:marRight w:val="0"/>
      <w:marTop w:val="0"/>
      <w:marBottom w:val="0"/>
      <w:divBdr>
        <w:top w:val="none" w:sz="0" w:space="0" w:color="auto"/>
        <w:left w:val="none" w:sz="0" w:space="0" w:color="auto"/>
        <w:bottom w:val="none" w:sz="0" w:space="0" w:color="auto"/>
        <w:right w:val="none" w:sz="0" w:space="0" w:color="auto"/>
      </w:divBdr>
    </w:div>
    <w:div w:id="925845421">
      <w:bodyDiv w:val="1"/>
      <w:marLeft w:val="0"/>
      <w:marRight w:val="0"/>
      <w:marTop w:val="0"/>
      <w:marBottom w:val="0"/>
      <w:divBdr>
        <w:top w:val="none" w:sz="0" w:space="0" w:color="auto"/>
        <w:left w:val="none" w:sz="0" w:space="0" w:color="auto"/>
        <w:bottom w:val="none" w:sz="0" w:space="0" w:color="auto"/>
        <w:right w:val="none" w:sz="0" w:space="0" w:color="auto"/>
      </w:divBdr>
    </w:div>
    <w:div w:id="928849793">
      <w:bodyDiv w:val="1"/>
      <w:marLeft w:val="0"/>
      <w:marRight w:val="0"/>
      <w:marTop w:val="0"/>
      <w:marBottom w:val="0"/>
      <w:divBdr>
        <w:top w:val="none" w:sz="0" w:space="0" w:color="auto"/>
        <w:left w:val="none" w:sz="0" w:space="0" w:color="auto"/>
        <w:bottom w:val="none" w:sz="0" w:space="0" w:color="auto"/>
        <w:right w:val="none" w:sz="0" w:space="0" w:color="auto"/>
      </w:divBdr>
    </w:div>
    <w:div w:id="942033052">
      <w:bodyDiv w:val="1"/>
      <w:marLeft w:val="0"/>
      <w:marRight w:val="0"/>
      <w:marTop w:val="0"/>
      <w:marBottom w:val="0"/>
      <w:divBdr>
        <w:top w:val="none" w:sz="0" w:space="0" w:color="auto"/>
        <w:left w:val="none" w:sz="0" w:space="0" w:color="auto"/>
        <w:bottom w:val="none" w:sz="0" w:space="0" w:color="auto"/>
        <w:right w:val="none" w:sz="0" w:space="0" w:color="auto"/>
      </w:divBdr>
    </w:div>
    <w:div w:id="1013651021">
      <w:bodyDiv w:val="1"/>
      <w:marLeft w:val="0"/>
      <w:marRight w:val="0"/>
      <w:marTop w:val="0"/>
      <w:marBottom w:val="0"/>
      <w:divBdr>
        <w:top w:val="none" w:sz="0" w:space="0" w:color="auto"/>
        <w:left w:val="none" w:sz="0" w:space="0" w:color="auto"/>
        <w:bottom w:val="none" w:sz="0" w:space="0" w:color="auto"/>
        <w:right w:val="none" w:sz="0" w:space="0" w:color="auto"/>
      </w:divBdr>
    </w:div>
    <w:div w:id="1159732105">
      <w:bodyDiv w:val="1"/>
      <w:marLeft w:val="0"/>
      <w:marRight w:val="0"/>
      <w:marTop w:val="0"/>
      <w:marBottom w:val="0"/>
      <w:divBdr>
        <w:top w:val="none" w:sz="0" w:space="0" w:color="auto"/>
        <w:left w:val="none" w:sz="0" w:space="0" w:color="auto"/>
        <w:bottom w:val="none" w:sz="0" w:space="0" w:color="auto"/>
        <w:right w:val="none" w:sz="0" w:space="0" w:color="auto"/>
      </w:divBdr>
    </w:div>
    <w:div w:id="1191799080">
      <w:bodyDiv w:val="1"/>
      <w:marLeft w:val="0"/>
      <w:marRight w:val="0"/>
      <w:marTop w:val="0"/>
      <w:marBottom w:val="0"/>
      <w:divBdr>
        <w:top w:val="none" w:sz="0" w:space="0" w:color="auto"/>
        <w:left w:val="none" w:sz="0" w:space="0" w:color="auto"/>
        <w:bottom w:val="none" w:sz="0" w:space="0" w:color="auto"/>
        <w:right w:val="none" w:sz="0" w:space="0" w:color="auto"/>
      </w:divBdr>
    </w:div>
    <w:div w:id="1227570344">
      <w:bodyDiv w:val="1"/>
      <w:marLeft w:val="0"/>
      <w:marRight w:val="0"/>
      <w:marTop w:val="0"/>
      <w:marBottom w:val="0"/>
      <w:divBdr>
        <w:top w:val="none" w:sz="0" w:space="0" w:color="auto"/>
        <w:left w:val="none" w:sz="0" w:space="0" w:color="auto"/>
        <w:bottom w:val="none" w:sz="0" w:space="0" w:color="auto"/>
        <w:right w:val="none" w:sz="0" w:space="0" w:color="auto"/>
      </w:divBdr>
    </w:div>
    <w:div w:id="1238318245">
      <w:bodyDiv w:val="1"/>
      <w:marLeft w:val="0"/>
      <w:marRight w:val="0"/>
      <w:marTop w:val="0"/>
      <w:marBottom w:val="0"/>
      <w:divBdr>
        <w:top w:val="none" w:sz="0" w:space="0" w:color="auto"/>
        <w:left w:val="none" w:sz="0" w:space="0" w:color="auto"/>
        <w:bottom w:val="none" w:sz="0" w:space="0" w:color="auto"/>
        <w:right w:val="none" w:sz="0" w:space="0" w:color="auto"/>
      </w:divBdr>
    </w:div>
    <w:div w:id="1279919404">
      <w:bodyDiv w:val="1"/>
      <w:marLeft w:val="0"/>
      <w:marRight w:val="0"/>
      <w:marTop w:val="0"/>
      <w:marBottom w:val="0"/>
      <w:divBdr>
        <w:top w:val="none" w:sz="0" w:space="0" w:color="auto"/>
        <w:left w:val="none" w:sz="0" w:space="0" w:color="auto"/>
        <w:bottom w:val="none" w:sz="0" w:space="0" w:color="auto"/>
        <w:right w:val="none" w:sz="0" w:space="0" w:color="auto"/>
      </w:divBdr>
    </w:div>
    <w:div w:id="1283807994">
      <w:bodyDiv w:val="1"/>
      <w:marLeft w:val="0"/>
      <w:marRight w:val="0"/>
      <w:marTop w:val="0"/>
      <w:marBottom w:val="0"/>
      <w:divBdr>
        <w:top w:val="none" w:sz="0" w:space="0" w:color="auto"/>
        <w:left w:val="none" w:sz="0" w:space="0" w:color="auto"/>
        <w:bottom w:val="none" w:sz="0" w:space="0" w:color="auto"/>
        <w:right w:val="none" w:sz="0" w:space="0" w:color="auto"/>
      </w:divBdr>
    </w:div>
    <w:div w:id="1288049232">
      <w:bodyDiv w:val="1"/>
      <w:marLeft w:val="0"/>
      <w:marRight w:val="0"/>
      <w:marTop w:val="0"/>
      <w:marBottom w:val="0"/>
      <w:divBdr>
        <w:top w:val="none" w:sz="0" w:space="0" w:color="auto"/>
        <w:left w:val="none" w:sz="0" w:space="0" w:color="auto"/>
        <w:bottom w:val="none" w:sz="0" w:space="0" w:color="auto"/>
        <w:right w:val="none" w:sz="0" w:space="0" w:color="auto"/>
      </w:divBdr>
    </w:div>
    <w:div w:id="1341857815">
      <w:bodyDiv w:val="1"/>
      <w:marLeft w:val="0"/>
      <w:marRight w:val="0"/>
      <w:marTop w:val="0"/>
      <w:marBottom w:val="0"/>
      <w:divBdr>
        <w:top w:val="none" w:sz="0" w:space="0" w:color="auto"/>
        <w:left w:val="none" w:sz="0" w:space="0" w:color="auto"/>
        <w:bottom w:val="none" w:sz="0" w:space="0" w:color="auto"/>
        <w:right w:val="none" w:sz="0" w:space="0" w:color="auto"/>
      </w:divBdr>
    </w:div>
    <w:div w:id="1437140143">
      <w:bodyDiv w:val="1"/>
      <w:marLeft w:val="0"/>
      <w:marRight w:val="0"/>
      <w:marTop w:val="0"/>
      <w:marBottom w:val="0"/>
      <w:divBdr>
        <w:top w:val="none" w:sz="0" w:space="0" w:color="auto"/>
        <w:left w:val="none" w:sz="0" w:space="0" w:color="auto"/>
        <w:bottom w:val="none" w:sz="0" w:space="0" w:color="auto"/>
        <w:right w:val="none" w:sz="0" w:space="0" w:color="auto"/>
      </w:divBdr>
    </w:div>
    <w:div w:id="1440179955">
      <w:bodyDiv w:val="1"/>
      <w:marLeft w:val="0"/>
      <w:marRight w:val="0"/>
      <w:marTop w:val="0"/>
      <w:marBottom w:val="0"/>
      <w:divBdr>
        <w:top w:val="none" w:sz="0" w:space="0" w:color="auto"/>
        <w:left w:val="none" w:sz="0" w:space="0" w:color="auto"/>
        <w:bottom w:val="none" w:sz="0" w:space="0" w:color="auto"/>
        <w:right w:val="none" w:sz="0" w:space="0" w:color="auto"/>
      </w:divBdr>
    </w:div>
    <w:div w:id="1530609855">
      <w:bodyDiv w:val="1"/>
      <w:marLeft w:val="0"/>
      <w:marRight w:val="0"/>
      <w:marTop w:val="0"/>
      <w:marBottom w:val="0"/>
      <w:divBdr>
        <w:top w:val="none" w:sz="0" w:space="0" w:color="auto"/>
        <w:left w:val="none" w:sz="0" w:space="0" w:color="auto"/>
        <w:bottom w:val="none" w:sz="0" w:space="0" w:color="auto"/>
        <w:right w:val="none" w:sz="0" w:space="0" w:color="auto"/>
      </w:divBdr>
    </w:div>
    <w:div w:id="1590579028">
      <w:bodyDiv w:val="1"/>
      <w:marLeft w:val="0"/>
      <w:marRight w:val="0"/>
      <w:marTop w:val="0"/>
      <w:marBottom w:val="0"/>
      <w:divBdr>
        <w:top w:val="none" w:sz="0" w:space="0" w:color="auto"/>
        <w:left w:val="none" w:sz="0" w:space="0" w:color="auto"/>
        <w:bottom w:val="none" w:sz="0" w:space="0" w:color="auto"/>
        <w:right w:val="none" w:sz="0" w:space="0" w:color="auto"/>
      </w:divBdr>
    </w:div>
    <w:div w:id="1631787502">
      <w:bodyDiv w:val="1"/>
      <w:marLeft w:val="0"/>
      <w:marRight w:val="0"/>
      <w:marTop w:val="0"/>
      <w:marBottom w:val="0"/>
      <w:divBdr>
        <w:top w:val="none" w:sz="0" w:space="0" w:color="auto"/>
        <w:left w:val="none" w:sz="0" w:space="0" w:color="auto"/>
        <w:bottom w:val="none" w:sz="0" w:space="0" w:color="auto"/>
        <w:right w:val="none" w:sz="0" w:space="0" w:color="auto"/>
      </w:divBdr>
    </w:div>
    <w:div w:id="1660619373">
      <w:bodyDiv w:val="1"/>
      <w:marLeft w:val="0"/>
      <w:marRight w:val="0"/>
      <w:marTop w:val="0"/>
      <w:marBottom w:val="0"/>
      <w:divBdr>
        <w:top w:val="none" w:sz="0" w:space="0" w:color="auto"/>
        <w:left w:val="none" w:sz="0" w:space="0" w:color="auto"/>
        <w:bottom w:val="none" w:sz="0" w:space="0" w:color="auto"/>
        <w:right w:val="none" w:sz="0" w:space="0" w:color="auto"/>
      </w:divBdr>
    </w:div>
    <w:div w:id="1710956272">
      <w:bodyDiv w:val="1"/>
      <w:marLeft w:val="0"/>
      <w:marRight w:val="0"/>
      <w:marTop w:val="0"/>
      <w:marBottom w:val="0"/>
      <w:divBdr>
        <w:top w:val="none" w:sz="0" w:space="0" w:color="auto"/>
        <w:left w:val="none" w:sz="0" w:space="0" w:color="auto"/>
        <w:bottom w:val="none" w:sz="0" w:space="0" w:color="auto"/>
        <w:right w:val="none" w:sz="0" w:space="0" w:color="auto"/>
      </w:divBdr>
    </w:div>
    <w:div w:id="1732263201">
      <w:bodyDiv w:val="1"/>
      <w:marLeft w:val="0"/>
      <w:marRight w:val="0"/>
      <w:marTop w:val="0"/>
      <w:marBottom w:val="0"/>
      <w:divBdr>
        <w:top w:val="none" w:sz="0" w:space="0" w:color="auto"/>
        <w:left w:val="none" w:sz="0" w:space="0" w:color="auto"/>
        <w:bottom w:val="none" w:sz="0" w:space="0" w:color="auto"/>
        <w:right w:val="none" w:sz="0" w:space="0" w:color="auto"/>
      </w:divBdr>
    </w:div>
    <w:div w:id="1890800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software-engineering/acceptance-testing-software-test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uagc.instructure.com/courses/146826/modules/items/74891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39667-0301-A849-8AC0-CDE70C2A2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Betina Driggers</dc:creator>
  <cp:lastModifiedBy>Betina Driggers</cp:lastModifiedBy>
  <cp:revision>4</cp:revision>
  <dcterms:created xsi:type="dcterms:W3CDTF">2025-10-17T16:48:00Z</dcterms:created>
  <dcterms:modified xsi:type="dcterms:W3CDTF">2025-10-17T20:07:00Z</dcterms:modified>
</cp:coreProperties>
</file>