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BAGO CITY HEALTH OFFICE</w:t>
      </w:r>
    </w:p>
    <w:p>
      <w:pPr>
        <w:spacing w:after="80" w:before="0"/>
        <w:jc w:val="center"/>
      </w:pPr>
      <w:r>
        <w:rPr>
          <w:rFonts w:ascii="Calibri" w:hAnsi="Calibri" w:eastAsia="Calibri"/>
          <w:b w:val="0"/>
          <w:color w:val="475569"/>
          <w:sz w:val="24"/>
        </w:rPr>
        <w:t>PULSE Health Surveillance System</w:t>
      </w:r>
    </w:p>
    <w:p>
      <w:pPr>
        <w:spacing w:after="160" w:before="360"/>
        <w:jc w:val="center"/>
      </w:pPr>
      <w:r>
        <w:rPr>
          <w:rFonts w:ascii="Calibri" w:hAnsi="Calibri" w:eastAsia="Calibri"/>
          <w:b/>
          <w:color w:val="1F3A5F"/>
          <w:sz w:val="32"/>
        </w:rPr>
        <w:t>STANDARD LABORATORY RESULT TEMPLATES — POSITIVE</w:t>
      </w:r>
    </w:p>
    <w:p>
      <w:pPr>
        <w:spacing w:after="280" w:before="0"/>
        <w:jc w:val="center"/>
      </w:pPr>
      <w:r>
        <w:rPr>
          <w:rFonts w:ascii="Calibri" w:hAnsi="Calibri" w:eastAsia="Calibri"/>
          <w:b w:val="0"/>
          <w:color w:val="111827"/>
          <w:sz w:val="22"/>
        </w:rPr>
        <w:t>These forms show DETECTED / reactive / isolated results used to verify and confirm the disease.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Layout matches a Dengue NS1 Ag &amp; IgG/IgM Test Report &amp; Certification: patient identification, marker results, interpretation, remarks, test type/methodology, personnel, lab number, control number, and issue date.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2"/>
        </w:rPr>
        <w:t>Included diseases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1. Dengue Fever (Category II) — DENGUE NS1 Ag &amp; IgG/IgM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2. COVID-19 (Category I) — SARS-CoV-2 RT-PCR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3. Measles (Category I) — MEASLES IgM ELISA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4. Cholera (Category II) — STOOL CULTURE (VIBRIO CHOLERAE)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5. Typhoid and Paratyphoid Fever (Category II) — BLOOD CULTURE &amp; WIDAL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6. Malaria (Category II) — MALARIA RDT &amp; MICROSCOPY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7. Leptospirosis (Category II) — LEPTOSPIRA IgM ELISA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8. Acute Viral Hepatitis (Category II) — VIRAL HEPATITIS SEROLOGY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9. Diphtheria (Category II) — THROAT SWAB CULTURE (C. DIPHTHERIAE)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10. Pertussis (Category II) — BORDETELLA PERTUSSIS PCR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11. Bacterial Meningitis (Category II) — CSF CULTURE &amp; GRAM STAIN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12. Meningococcal Disease (Category I) — N. MENINGITIDIS PCR / CULTURE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13. Anthrax (Category I) — BACILLUS ANTHRACIS CULTURE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14. Human Avian Influenza (Category I) — INFLUENZA A/H5 RT-PCR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15. Middle East Respiratory Syndrome (Category I) — MERS-CoV RT-PCR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16. Severe Acute Respiratory Syndrome (Category I) — SARS-CoV RT-PCR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17. Acute Bloody Diarrhea (Category II) — STOOL CULTURE (SHIGELLA / DYSENTERY)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18. Hand, Foot, and Mouth Disease (Category I) — ENTEROVIRUS / COXSACKIE PCR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19. Rabies (Category I) — RABIES DFA / RT-PCR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20. Acute Flaccid Paralysis (Category I) — STOOL VIROLOGY (POLIOVIRUS)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21. Acute Encephalitis Syndrome (Category II) — JAPANESE ENCEPHALITIS IgM / VIRAL PCR TEST REPORT &amp; CERTIFICATION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22. Acute Hemorrhagic Fever Syndrome (Category II) — VIRAL HEMORRHAGIC FEVER PANEL TEST REPORT &amp; CERTIFICATION</w:t>
      </w:r>
    </w:p>
    <w:p>
      <w:pPr>
        <w:spacing w:after="80" w:before="240"/>
        <w:jc w:val="left"/>
      </w:pPr>
      <w:r>
        <w:rPr>
          <w:rFonts w:ascii="Calibri" w:hAnsi="Calibri" w:eastAsia="Calibri"/>
          <w:b w:val="0"/>
          <w:color w:val="475569"/>
          <w:sz w:val="18"/>
        </w:rPr>
        <w:t>Patient demographics are SAMPLE only (Santos, Maria L.).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DENGUE NS1 Ag &amp; IgG/IgM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Dengue Fever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VIRUS NS1 ANTIGEN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IgM ANTIBODY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IgG ANTIBODY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ACUTE DENGUE FEVER INFECTION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NS1 reactivity indicates the presence of Dengue virus antigen, confirming acute infection. IgM positivity confirms recent exposure. IgG negativity suggests a primary infection. Clinical correlation advised.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Immunochromatographic Rapid Diagnostic Test (RDT) Combo Assay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Lateral flow immunoassay for qualitative detection of Dengue NS1 antigen and IgM/IgG antibodies.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CHO202609-1001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LC-2026-DF001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10:00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SARS-CoV-2 RT-PCR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COVID-19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SARS-CoV-2 RNA (N gene)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SARS-CoV-2 RNA (ORF1ab)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VALID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SARS-CoV-2 (COVID-19) INFECTION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Detection of SARS-CoV-2 RNA confirms current COVID-19 infection. Correlate with onset date, clinical findings, and isolation protocols.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Real-Time Reverse Transcription Polymerase Chain Reaction (RT-PCR)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Nucleic acid amplification targeting SARS-CoV-2 N and ORF1ab genes.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Nasopharyngeal / oropharyngeal swab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CHO202609-1002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LC-2026-CV002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10:05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MEASLES IgM ELISA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Measles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MEASLES IgM ANTIBODY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REACTIVE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MEASLES IgG ANTIBODY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INDEX VALUE (IgM)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3.82 (Cut-off 1.10)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ACUTE MEASLES INFECTION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Measles IgM reactivity in a clinically compatible case confirms acute measles. Notify PESU/RESU immediately. Clinical correlation advised.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IgM ELISA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Enzyme-linked immunosorbent assay for measles-specific IgM antibodies.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CHO202609-1003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LC-2026-MS003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10:10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STOOL CULTURE (VIBRIO CHOLERAE)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Cholera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VIBRIO CHOLERAE O1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ISOLATED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SEROTYPE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OGAWA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OTHER ENTERIC PATHOGENS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CHOLERA (VIBRIO CHOLERAE O1)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Isolation of V. cholerae O1 confirms cholera. Initiate case-based investigation, WASH assessment, and outbreak notification as indicated.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Bacteriologic culture on TCBS agar with biochemical identification and serogrouping of Vibrio cholerae.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Rectal swab / stool in Cary-Blair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CHO202609-1004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LC-2026-CH004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10:15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BLOOD CULTURE &amp; WIDAL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Typhoid and Paratyphoid Fever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BLOOD CULTURE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SALMONELLA TYPHI ISOLATED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WIDAL TO (S. TYPHI O)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1:320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WIDAL TH (S. TYPHI H)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1:160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TYPHOID FEVER (SALMONELLA TYPHI)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Blood culture isolation is confirmatory. Elevated Widal titers support recent infection. Clinical correlation and antimicrobial susceptibility are advised.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Blood 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Aerobic blood culture with identification of Salmonella enterica. Widal agglutination performed as a supportive serologic test.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Whole blood / 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CHO202609-1005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LC-2026-TF005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10:20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MALARIA RDT &amp; MICROSCOPY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Malaria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MALARIA RDT (Pf HRP2)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BLOOD SMEAR (THICK FILM)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POSITIVE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SPECIES (THIN FILM)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PLASMODIUM FALCIPARUM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MALARIA (P. FALCIPARUM)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RDT and microscopy concordance confirms falciparum malaria. Initiate species-specific treatment and case investigation.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Rapid Diagnostic Test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Immunochromatographic RDT for Plasmodium antigens, confirmed by thick and thin blood film microscopy.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Capillary / venous blood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CHO202609-1006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LC-2026-ML006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10:25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LEPTOSPIRA IgM ELISA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Leptospirosis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LEPTOSPIRA IgM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REACTIVE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INDEX VALUE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2.45 (Cut-off 1.00)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MAT (IF REFERRED)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PENDING / NOT DONE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ACUTE LEPTOSPIROSIS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IgM reactivity in a patient with compatible exposure (floodwater) supports acute leptospirosis. MAT remains the reference confirmatory test when available.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IgM ELISA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Enzyme-linked immunosorbent assay for Leptospira-specific IgM antibodies.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CHO202609-1007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LC-2026-LP007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10:30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VIRAL HEPATITIS SEROLOGY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Acute Viral Hepatitis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ANTI-HAV IgM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REACTIVE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HBsAg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ANTI-HCV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ACUTE VIRAL HEPATITIS A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Anti-HAV IgM confirms acute hepatitis A. Investigate food and water exposure and household contacts. Clinical correlation advised.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IgM ELISA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Serologic immunoassay panel for hepatitis A IgM, HBsAg, and anti-HCV.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CHO202609-1008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LC-2026-VH008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10:35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THROAT SWAB CULTURE (C. DIPHTHERIAE)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Diphtheria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CORYNEBACTERIUM DIPHTHERIAE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ISOLATED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TOXIGENICITY (ELEK / PCR)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TOXIN-PRODUCING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GRAM STAIN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GRAM-POSITIVE BACILLI SEEN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DIPHTHERIA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Isolation of toxigenic C. diphtheriae confirms diphtheria. This is an immediately notifiable event. Start antibiotics, antitoxin assessment, and close-contact prophylaxis.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 on tellurite medium with identification of Corynebacterium diphtheriae and toxin testing when available.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Throat / nasopharyngeal swab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CHO202609-1009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LC-2026-DP009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10:40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BORDETELLA PERTUSSIS 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Pertussis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BORDETELLA PERTUSSIS DNA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BORDETELLA PARAPERTUSSIS DNA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VALID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PERTUSSIS (WHOOPING COUGH)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Detection of B. pertussis DNA confirms pertussis. Notify surveillance and assess household contacts, especially infants.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Real-time PCR for Bordetella pertussis insertion sequences / toxin gene.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Nasopharyngeal swab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CHO202609-1010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LC-2026-PT010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10:45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CSF CULTURE &amp; GRAM STAIN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Bacterial Meningitis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CSF GRAM STAIN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GRAM-POSITIVE DIPLOCOCCI SEEN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CSF CULTURE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STREPTOCOCCUS PNEUMONIAE ISOLATED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CSF LATEX ANTIGEN (PNEUMOCOCCAL)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BACTERIAL MENINGITIS (S. PNEUMONIAE)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Culture confirmation of pneumococcal meningitis. Urgent clinical management and public-health follow-up are required.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CSF Gram stain, antigen testing, and bacterial culture with identification.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Cerebrospinal fluid (CSF)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CHO202609-1011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LC-2026-BM011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10:50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N. MENINGITIDIS PCR / CULTURE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Meningococcal Disease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NEISSERIA MENINGITIDIS DNA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CSF / BLOOD CULTURE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N. MENINGITIDIS ISOLATED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SEROGROUP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SEROGROUP A/B/C (AS REPORTED)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MENINGOCOCCAL DISEASE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Laboratory confirmation of meningococcal disease. Category I — notify within 24 hours. Identify close contacts for chemoprophylaxis.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CSF Gram stain, culture, and real-time PCR for Neisseria meningitidis.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CSF / blood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CHO202609-1012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LC-2026-MD012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10:55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BACILLUS ANTHRACIS CULTURE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Anthrax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BACILLUS ANTHRACIS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ISOLATED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GRAM STAIN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GRAM-POSITIVE BOXCAR BACILLI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BLOOD CULTURE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POSITIVE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ANTHRAX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Isolation of B. anthracis confirms anthrax. Category I event. Investigate livestock exposure and coordinate with animal health authorities.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Bacteriologic culture and identification of Bacillus anthracis from lesion or blood, with referral to a reference laboratory as needed.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Skin lesion swab / blood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CHO202609-1013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LC-2026-AN013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11:00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INFLUENZA A/H5 RT-PCR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Human Avian Influenza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INFLUENZA A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INFLUENZA A/H5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INFLUENZA B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HUMAN AVIAN INFLUENZA (A/H5)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H5 RNA detection is a Category I event. Isolate the patient, notify DOH/RESU immediately, and investigate poultry exposure.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Real-time RT-PCR for Influenza A and H5 (avian) hemagglutinin gene, referred to RITM when indicated.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Nasopharyngeal / throat swab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CHO202609-1014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LC-2026-AI014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11:05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MERS-CoV RT-PCR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Middle East Respiratory Syndrome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MERS-CoV RNA (upE)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MERS-CoV RNA (ORF1a)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VALID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MIDDLE EAST RESPIRATORY SYNDROME (MERS-CoV)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Confirmed MERS-CoV infection. Category I — immediate notification, isolation, and contact tracing required.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Real-time RT-PCR targeting MERS-CoV upE and ORF1a genes.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Nasopharyngeal / lower respiratory specimen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CHO202609-1015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LC-2026-ME015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11:10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SARS-CoV RT-PCR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Severe Acute Respiratory Syndrome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SARS-CoV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SARS-CoV-2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VALID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SEVERE ACUTE RESPIRATORY SYNDROME (SARS)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Detection of SARS-CoV RNA confirms SARS. Category I emergency notification and isolation protocols apply.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Real-time RT-PCR for SARS coronavirus RNA (distinct from SARS-CoV-2).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Nasopharyngeal / lower respiratory specimen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CHO202609-1016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LC-2026-SA016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11:15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STOOL CULTURE (SHIGELLA / DYSENTERY)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Acute Bloody Diarrhea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SHIGELLA FLEXNERI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ISOLATED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VIBRIO CHOLERAE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FECAL WBC / RBC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PRESENT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ACUTE BLOODY DIARRHEA (SHIGELLOSIS)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Isolation of Shigella confirms bacillary dysentery. Investigate water/food source and household contacts.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Stool culture for Shigella, Salmonella, Campylobacter, and E. coli with identification of dysentery pathogens.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Stool / rectal swab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CHO202609-1017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LC-2026-BD017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11:20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ENTEROVIRUS / COXSACKIE 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Hand, Foot, and Mouth Disease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ENTEROVIRUS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COXSACKIEVIRUS A16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EV71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HAND, FOOT, AND MOUTH DISEASE (CA16)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Enterovirus CA16 detection confirms HFMD. Isolate from school/daycare until lesions resolve. Watch for neurologic complications.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RT-PCR for enterovirus and Coxsackievirus A16 / EV71 typing.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Throat swab / vesicle fluid / stool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CHO202609-1018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LC-2026-HF018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11:25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RABIES DFA / RT-PCR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Rabies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RABIES VIRUS ANTIGEN (DFA)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RABIES VIRUS RNA (RT-PCR)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NEGATIVE CONTROL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VALID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RABIES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Laboratory confirmation of rabies. Category I. Trace animal exposure, identify other bite victims, and coordinate with animal bite clinic / veterinary services.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Direct fluorescent antibody (DFA) staining and RT-PCR for rabies virus nucleoprotein gene.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Nuchal skin biopsy / saliva / CSF (ante-mortem)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CHO202609-1019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LC-2026-RB019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11:30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STOOL VIROLOGY (POLIOVIRUS)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Acute Flaccid Paralysis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WILD POLIOVIRUS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VACCINE-DERIVED POLIOVIRUS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NON-POLIO ENTEROVIRUS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LABORATORY-INVESTIGATED ACUTE FLACCID PARALYSIS (NON-POLIO)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AFP remains a clinical surveillance diagnosis. Stool virology rules out wild and VDPV poliovirus. Continue 60-day follow-up as per PIDSR.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WHO-recommended stool culture / ITD PCR for poliovirus isolation and intratypic differentiation, referred to the national polio laboratory.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Stool (2 specimens, 24 hours apart)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CHO202609-1020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LC-2026-AF020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11:35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JAPANESE ENCEPHALITIS IgM / VIRAL 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Acute Encephalitis Syndrome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JAPANESE ENCEPHALITIS IgM (CSF/SERUM)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REACTIVE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IgM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CSF BACTERIAL CULTURE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 GROWTH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ACUTE ENCEPHALITIS SYNDROME (JE IgM REACTIVE)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JE IgM in a compatible neurologic case supports Japanese encephalitis as the AES etiology. Vector-control and immunization history should be reviewed.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IgM ELISA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JE-specific IgM capture ELISA on serum or CSF, with optional viral PCR panel.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 / CSF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CHO202609-1021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LC-2026-AE021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11:40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VIRAL HEMORRHAGIC FEVER PANEL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Acute Hemorrhagic Fever Syndrome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VIRUS NS1 ANTIGEN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IgM ANTIBODY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OTHER VHF PATHOGENS SCREENED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ACUTE HEMORRHAGIC FEVER SYNDROME (DENGUE ETIOLOGY)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NS1 and IgM positivity in a hemorrhagic presentation confirms an acute viral hemorrhagic fever syndrome due to dengue. Clinical correlation advised.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Dengue NS1 Ag &amp; IgG/IgM Combo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VHF screening panel: Dengue NS1/IgM/IgG RDT with referral serology as needed.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CHO202609-1022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LC-2026-AH022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11:45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