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Calibri" w:hAnsi="Calibri" w:eastAsia="Calibri"/>
          <w:b/>
          <w:i/>
          <w:color w:val="B91C1C"/>
          <w:sz w:val="16"/>
        </w:rPr>
        <w:t>SAMPLE DOCUMENT — Bago City Health Office / PULSE Case Confirmation Template. Not an official Red Cross certificate. For surveillance training and OCR testing.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2"/>
        </w:rPr>
        <w:t>BAGO CITY HEALTH OFFICE  ·  CITY HEALTH LABORATORY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PULSE Health Surveillance  ·  Negros Occidental, Philippines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8"/>
        </w:rPr>
        <w:t>STOOL CULTURE (SHIGELLA / DYSENTERY) TEST REPORT &amp; CERTIFICATION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PIDSR Category II  ·  Confirmed disease: Acute Bloody Diarrhea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PATIENT IDENTIFICATION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SANTOS, MARIA L.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PUROK MABUHAY, BARANGAY 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03/14/1998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28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BAGO CITY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PHILIPPINES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Occidental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SINGLE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Island Region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FEMALE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sample.patient@pulse-cho.local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+639170000000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TEST RESULTS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624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type="dxa" w:w="3456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Result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SHIGELLA FLEXNERI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B91C1C"/>
                <w:sz w:val="20"/>
              </w:rPr>
              <w:t>ISOLATED / 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VIBRIO CHOLERAE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NOT 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FECAL WBC / RBC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PRESENT</w:t>
            </w:r>
          </w:p>
        </w:tc>
      </w:tr>
    </w:tbl>
    <w:p>
      <w:pPr>
        <w:spacing w:after="4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INTERPRETATION</w:t>
      </w:r>
    </w:p>
    <w:p>
      <w:pPr>
        <w:spacing w:after="160" w:before="0"/>
        <w:jc w:val="left"/>
      </w:pPr>
      <w:r>
        <w:rPr>
          <w:rFonts w:ascii="Calibri" w:hAnsi="Calibri" w:eastAsia="Calibri"/>
          <w:b/>
          <w:color w:val="B91C1C"/>
          <w:sz w:val="24"/>
        </w:rPr>
        <w:t>POSITIVE FOR ACUTE BLOODY DIARRHEA (SHIGELLOSIS)</w:t>
      </w:r>
    </w:p>
    <w:p>
      <w:pPr>
        <w:spacing w:after="4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REMARKS</w:t>
      </w:r>
    </w:p>
    <w:p>
      <w:pPr>
        <w:spacing w:after="20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Isolation of Shigella confirms bacillary dysentery. Investigate water/food source and household contacts.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TECHNICAL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Culture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Stool culture for Shigella, Salmonella, Campylobacter, and E. coli with identification of dysentery pathogens.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Stool / rectal swab</w:t>
            </w:r>
          </w:p>
        </w:tc>
      </w:tr>
    </w:tbl>
    <w:p>
      <w:pPr>
        <w:spacing w:after="240" w:before="160"/>
        <w:jc w:val="left"/>
      </w:pPr>
      <w:r>
        <w:rPr>
          <w:rFonts w:ascii="Calibri" w:hAnsi="Calibri" w:eastAsia="Calibri"/>
          <w:b w:val="0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PERSONNEL AND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MARIA C. REYES, RMT</w:t>
              <w:br/>
              <w:t>Medical Technologist, City Health Laboratory</w:t>
              <w:br/>
              <w:t>JOSE L. SANTOS, RMT</w:t>
              <w:br/>
              <w:t>Medical Technologist, City Health Laboratory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ANA P. VILLANUEVA, RMT</w:t>
              <w:br/>
              <w:t>Senior Medical Technologist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ROBERTO M. DELGADO, MD, FPSP</w:t>
              <w:br/>
              <w:t>Pathologist / Laboratory Head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ADMINISTRATIVE FOOTER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CHO202609-1017</w:t>
            </w:r>
          </w:p>
        </w:tc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LC-2026-BD017</w:t>
            </w:r>
          </w:p>
        </w:tc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09/09/2026 11:20</w:t>
            </w:r>
          </w:p>
        </w:tc>
      </w:tr>
    </w:tbl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