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SARS-CoV-2 RT-PCR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COVID-19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(N gene)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SARS-CoV-2 RNA (ORF1ab)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INTERNAL CONTROL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VALID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SARS-CoV-2 (COVID-19) INFECTION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Detection of SARS-CoV-2 RNA confirms current COVID-19 infection. Correlate with onset date, clinical findings, and isolation protocols.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Real-Time Reverse Transcription Polymerase Chain Reaction (RT-PCR)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Nucleic acid amplification targeting SARS-CoV-2 N and ORF1ab genes.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Nasopharyngeal / oropharyngeal swab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CHO202609-1002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LC-2026-CV002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10:05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