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THROAT SWAB CULTURE (C. DIPHTHERIAE)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Laboratory result: NEGATIVE for Diphtheria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CORYNEBACTERIUM DIPHTHERIAE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ISOLATED / 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TOXIGENICITY (ELEK / PCR)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APPLICABLE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GRAM STAIN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 C. DIPHTHERIAE-LIKE BACILLI SEEN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166534"/>
          <w:sz w:val="24"/>
        </w:rPr>
        <w:t>NEGATIVE FOR DIPHTHERIA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C. diphtheriae was not isolated. This result does not confirm diphtheria. Prior antibiotics can reduce culture yield; continue clinical assessment if membranes persist.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Culture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Culture on tellurite medium with identification of Corynebacterium diphtheriae and toxin testing when available.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Throat / nasopharyngeal swab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CHO202609-2009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LC-2026-NDP009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14:00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